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57087" cy="14921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87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0"/>
        <w:rPr>
          <w:rFonts w:ascii="Times New Roman"/>
          <w:b w:val="0"/>
        </w:rPr>
      </w:pPr>
    </w:p>
    <w:p>
      <w:pPr>
        <w:pStyle w:val="BodyText"/>
        <w:spacing w:line="254" w:lineRule="auto" w:before="1"/>
        <w:ind w:left="173" w:right="3286"/>
      </w:pPr>
      <w:r>
        <w:rPr/>
        <w:t>ANTAD</w:t>
      </w:r>
      <w:r>
        <w:rPr>
          <w:spacing w:val="-1"/>
        </w:rPr>
        <w:t> </w:t>
      </w:r>
      <w:r>
        <w:rPr/>
        <w:t>(Asociación Norte de</w:t>
      </w:r>
      <w:r>
        <w:rPr>
          <w:spacing w:val="-2"/>
        </w:rPr>
        <w:t> </w:t>
      </w:r>
      <w:r>
        <w:rPr/>
        <w:t>Tenerife</w:t>
      </w:r>
      <w:r>
        <w:rPr>
          <w:spacing w:val="-1"/>
        </w:rPr>
        <w:t> </w:t>
      </w:r>
      <w:r>
        <w:rPr/>
        <w:t>de Atención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Drogodependencias) </w:t>
      </w:r>
      <w:r>
        <w:rPr>
          <w:u w:val="single"/>
        </w:rPr>
        <w:t>Subvenciones y convenios</w:t>
      </w:r>
    </w:p>
    <w:p>
      <w:pPr>
        <w:pStyle w:val="BodyText"/>
        <w:spacing w:before="23"/>
        <w:rPr>
          <w:sz w:val="22"/>
        </w:rPr>
      </w:pPr>
    </w:p>
    <w:p>
      <w:pPr>
        <w:spacing w:before="0" w:after="4"/>
        <w:ind w:left="94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31/12/2020</w:t>
      </w: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3142"/>
        <w:gridCol w:w="2400"/>
        <w:gridCol w:w="1935"/>
        <w:gridCol w:w="2160"/>
        <w:gridCol w:w="2061"/>
      </w:tblGrid>
      <w:tr>
        <w:trPr>
          <w:trHeight w:val="270" w:hRule="atLeast"/>
        </w:trPr>
        <w:tc>
          <w:tcPr>
            <w:tcW w:w="194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ind w:left="254"/>
              <w:rPr>
                <w:b/>
                <w:sz w:val="22"/>
              </w:rPr>
            </w:pPr>
            <w:r>
              <w:rPr>
                <w:b/>
                <w:sz w:val="22"/>
              </w:rPr>
              <w:t>Cdad.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Autónoma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Canarias</w:t>
            </w:r>
          </w:p>
        </w:tc>
        <w:tc>
          <w:tcPr>
            <w:tcW w:w="2400" w:type="dxa"/>
          </w:tcPr>
          <w:p>
            <w:pPr>
              <w:pStyle w:val="TableParagraph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Cabildo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Tenerife</w:t>
            </w:r>
          </w:p>
        </w:tc>
        <w:tc>
          <w:tcPr>
            <w:tcW w:w="1935" w:type="dxa"/>
          </w:tcPr>
          <w:p>
            <w:pPr>
              <w:pStyle w:val="TableParagraph"/>
              <w:ind w:left="2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Ayuntamientos</w:t>
            </w:r>
          </w:p>
        </w:tc>
        <w:tc>
          <w:tcPr>
            <w:tcW w:w="2160" w:type="dxa"/>
          </w:tcPr>
          <w:p>
            <w:pPr>
              <w:pStyle w:val="TableParagraph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Entidades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privadas</w:t>
            </w:r>
          </w:p>
        </w:tc>
        <w:tc>
          <w:tcPr>
            <w:tcW w:w="2061" w:type="dxa"/>
          </w:tcPr>
          <w:p>
            <w:pPr>
              <w:pStyle w:val="TableParagraph"/>
              <w:ind w:left="6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TOTALES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Subvenciones</w:t>
            </w:r>
          </w:p>
        </w:tc>
        <w:tc>
          <w:tcPr>
            <w:tcW w:w="314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1.363.787,00</w:t>
            </w:r>
          </w:p>
        </w:tc>
        <w:tc>
          <w:tcPr>
            <w:tcW w:w="2400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2.406,07</w:t>
            </w:r>
          </w:p>
        </w:tc>
        <w:tc>
          <w:tcPr>
            <w:tcW w:w="1935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061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1.366.193,07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convenios</w:t>
            </w:r>
          </w:p>
        </w:tc>
        <w:tc>
          <w:tcPr>
            <w:tcW w:w="314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935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46.500,00</w:t>
            </w:r>
          </w:p>
        </w:tc>
        <w:tc>
          <w:tcPr>
            <w:tcW w:w="2160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23.306,50</w:t>
            </w:r>
          </w:p>
        </w:tc>
        <w:tc>
          <w:tcPr>
            <w:tcW w:w="2061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69.806,50</w:t>
            </w:r>
          </w:p>
        </w:tc>
      </w:tr>
      <w:tr>
        <w:trPr>
          <w:trHeight w:val="270" w:hRule="atLeast"/>
        </w:trPr>
        <w:tc>
          <w:tcPr>
            <w:tcW w:w="194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3142" w:type="dxa"/>
          </w:tcPr>
          <w:p>
            <w:pPr>
              <w:pStyle w:val="TableParagraph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1.363.787,00</w:t>
            </w:r>
          </w:p>
        </w:tc>
        <w:tc>
          <w:tcPr>
            <w:tcW w:w="2400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2.406,07</w:t>
            </w:r>
          </w:p>
        </w:tc>
        <w:tc>
          <w:tcPr>
            <w:tcW w:w="1935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46.500,00</w:t>
            </w:r>
          </w:p>
        </w:tc>
        <w:tc>
          <w:tcPr>
            <w:tcW w:w="2160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23.306,50</w:t>
            </w:r>
          </w:p>
        </w:tc>
        <w:tc>
          <w:tcPr>
            <w:tcW w:w="2061" w:type="dxa"/>
          </w:tcPr>
          <w:p>
            <w:pPr>
              <w:pStyle w:val="TableParagraph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1.435.999,57</w:t>
            </w:r>
          </w:p>
        </w:tc>
      </w:tr>
    </w:tbl>
    <w:sectPr>
      <w:type w:val="continuous"/>
      <w:pgSz w:w="16840" w:h="11910" w:orient="landscape"/>
      <w:pgMar w:top="1140" w:bottom="280" w:left="17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dcterms:created xsi:type="dcterms:W3CDTF">2024-05-28T09:30:58Z</dcterms:created>
  <dcterms:modified xsi:type="dcterms:W3CDTF">2024-05-28T09:30:58Z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Excel® para Microsoft 365</vt:lpwstr>
  </property>
</Properties>
</file>