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8700" w:val="left" w:leader="none"/>
        </w:tabs>
        <w:spacing w:line="240" w:lineRule="auto"/>
        <w:ind w:left="1250" w:right="0" w:firstLine="0"/>
        <w:rPr>
          <w:rFonts w:ascii="Times New Roman"/>
          <w:sz w:val="20"/>
        </w:rPr>
      </w:pPr>
      <w:r>
        <w:rPr>
          <w:rFonts w:ascii="Times New Roman"/>
          <w:position w:val="18"/>
          <w:sz w:val="20"/>
        </w:rPr>
        <w:drawing>
          <wp:inline distT="0" distB="0" distL="0" distR="0">
            <wp:extent cx="2840279" cy="1354359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0279" cy="1354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8"/>
          <w:sz w:val="20"/>
        </w:rPr>
      </w:r>
      <w:r>
        <w:rPr>
          <w:rFonts w:ascii="Times New Roman"/>
          <w:position w:val="18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2725149" cy="1442751"/>
            <wp:effectExtent l="0" t="0" r="0" b="0"/>
            <wp:docPr id="3" name="image2.jpeg" descr="Imagen que contiene dibujo  Descripción generada automáticamente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5149" cy="1442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b w:val="0"/>
          <w:sz w:val="20"/>
          <w:u w:val="none"/>
        </w:rPr>
      </w:pPr>
    </w:p>
    <w:p>
      <w:pPr>
        <w:pStyle w:val="BodyText"/>
        <w:rPr>
          <w:b w:val="0"/>
          <w:sz w:val="20"/>
          <w:u w:val="none"/>
        </w:rPr>
      </w:pPr>
    </w:p>
    <w:p>
      <w:pPr>
        <w:pStyle w:val="BodyText"/>
        <w:spacing w:before="8"/>
        <w:rPr>
          <w:b w:val="0"/>
          <w:sz w:val="15"/>
          <w:u w:val="none"/>
        </w:rPr>
      </w:pPr>
    </w:p>
    <w:p>
      <w:pPr>
        <w:pStyle w:val="Title"/>
        <w:rPr>
          <w:u w:val="none"/>
        </w:rPr>
      </w:pPr>
      <w:r>
        <w:rPr>
          <w:u w:val="thick"/>
        </w:rPr>
        <w:t>Convenio</w:t>
      </w:r>
      <w:r>
        <w:rPr>
          <w:spacing w:val="-3"/>
          <w:u w:val="thick"/>
        </w:rPr>
        <w:t> </w:t>
      </w:r>
      <w:r>
        <w:rPr>
          <w:u w:val="thick"/>
        </w:rPr>
        <w:t>de</w:t>
      </w:r>
      <w:r>
        <w:rPr>
          <w:spacing w:val="-4"/>
          <w:u w:val="thick"/>
        </w:rPr>
        <w:t> </w:t>
      </w:r>
      <w:r>
        <w:rPr>
          <w:u w:val="thick"/>
        </w:rPr>
        <w:t>colaboración</w:t>
      </w:r>
      <w:r>
        <w:rPr>
          <w:spacing w:val="-3"/>
          <w:u w:val="thick"/>
        </w:rPr>
        <w:t> </w:t>
      </w:r>
      <w:r>
        <w:rPr>
          <w:u w:val="thick"/>
        </w:rPr>
        <w:t>entre</w:t>
      </w:r>
      <w:r>
        <w:rPr>
          <w:spacing w:val="-2"/>
          <w:u w:val="thick"/>
        </w:rPr>
        <w:t> </w:t>
      </w:r>
      <w:r>
        <w:rPr>
          <w:u w:val="thick"/>
        </w:rPr>
        <w:t>FUNDACIÓN</w:t>
      </w:r>
      <w:r>
        <w:rPr>
          <w:spacing w:val="-2"/>
          <w:u w:val="thick"/>
        </w:rPr>
        <w:t> </w:t>
      </w:r>
      <w:r>
        <w:rPr>
          <w:u w:val="thick"/>
        </w:rPr>
        <w:t>CAJACANARIAS</w:t>
      </w:r>
      <w:r>
        <w:rPr>
          <w:spacing w:val="-3"/>
          <w:u w:val="thick"/>
        </w:rPr>
        <w:t> </w:t>
      </w:r>
      <w:r>
        <w:rPr>
          <w:u w:val="thick"/>
        </w:rPr>
        <w:t>Y</w:t>
      </w:r>
      <w:r>
        <w:rPr>
          <w:spacing w:val="-2"/>
          <w:u w:val="thick"/>
        </w:rPr>
        <w:t> </w:t>
      </w:r>
      <w:r>
        <w:rPr>
          <w:u w:val="thick"/>
        </w:rPr>
        <w:t>ANTAD</w:t>
      </w:r>
    </w:p>
    <w:p>
      <w:pPr>
        <w:pStyle w:val="BodyText"/>
        <w:spacing w:before="190"/>
        <w:ind w:left="201" w:right="202"/>
        <w:jc w:val="center"/>
        <w:rPr>
          <w:u w:val="none"/>
        </w:rPr>
      </w:pPr>
      <w:r>
        <w:rPr>
          <w:u w:val="thick"/>
        </w:rPr>
        <w:t>CONVOCATORIA</w:t>
      </w:r>
      <w:r>
        <w:rPr>
          <w:spacing w:val="-3"/>
          <w:u w:val="thick"/>
        </w:rPr>
        <w:t> </w:t>
      </w:r>
      <w:r>
        <w:rPr>
          <w:u w:val="thick"/>
        </w:rPr>
        <w:t>DE</w:t>
      </w:r>
      <w:r>
        <w:rPr>
          <w:spacing w:val="-4"/>
          <w:u w:val="thick"/>
        </w:rPr>
        <w:t> </w:t>
      </w:r>
      <w:r>
        <w:rPr>
          <w:u w:val="thick"/>
        </w:rPr>
        <w:t>AYUDAS</w:t>
      </w:r>
      <w:r>
        <w:rPr>
          <w:spacing w:val="-3"/>
          <w:u w:val="thick"/>
        </w:rPr>
        <w:t> </w:t>
      </w:r>
      <w:r>
        <w:rPr>
          <w:u w:val="thick"/>
        </w:rPr>
        <w:t>A</w:t>
      </w:r>
      <w:r>
        <w:rPr>
          <w:spacing w:val="-4"/>
          <w:u w:val="thick"/>
        </w:rPr>
        <w:t> </w:t>
      </w:r>
      <w:r>
        <w:rPr>
          <w:u w:val="thick"/>
        </w:rPr>
        <w:t>PROYECTOS</w:t>
      </w:r>
      <w:r>
        <w:rPr>
          <w:spacing w:val="-3"/>
          <w:u w:val="thick"/>
        </w:rPr>
        <w:t> </w:t>
      </w:r>
      <w:r>
        <w:rPr>
          <w:u w:val="thick"/>
        </w:rPr>
        <w:t>SOCIALES</w:t>
      </w:r>
      <w:r>
        <w:rPr>
          <w:spacing w:val="-3"/>
          <w:u w:val="thick"/>
        </w:rPr>
        <w:t> </w:t>
      </w:r>
      <w:r>
        <w:rPr>
          <w:u w:val="thick"/>
        </w:rPr>
        <w:t>2020:</w:t>
      </w:r>
      <w:r>
        <w:rPr>
          <w:spacing w:val="-2"/>
          <w:u w:val="thick"/>
        </w:rPr>
        <w:t> </w:t>
      </w:r>
      <w:r>
        <w:rPr>
          <w:u w:val="thick"/>
        </w:rPr>
        <w:t>“Hacia</w:t>
      </w:r>
      <w:r>
        <w:rPr>
          <w:spacing w:val="-6"/>
          <w:u w:val="thick"/>
        </w:rPr>
        <w:t> </w:t>
      </w:r>
      <w:r>
        <w:rPr>
          <w:u w:val="thick"/>
        </w:rPr>
        <w:t>una</w:t>
      </w:r>
      <w:r>
        <w:rPr>
          <w:spacing w:val="-3"/>
          <w:u w:val="thick"/>
        </w:rPr>
        <w:t> </w:t>
      </w:r>
      <w:r>
        <w:rPr>
          <w:u w:val="thick"/>
        </w:rPr>
        <w:t>nueva</w:t>
      </w:r>
      <w:r>
        <w:rPr>
          <w:spacing w:val="-2"/>
          <w:u w:val="thick"/>
        </w:rPr>
        <w:t> </w:t>
      </w:r>
      <w:r>
        <w:rPr>
          <w:u w:val="thick"/>
        </w:rPr>
        <w:t>normalidad</w:t>
      </w:r>
      <w:r>
        <w:rPr>
          <w:spacing w:val="1"/>
          <w:u w:val="thick"/>
        </w:rPr>
        <w:t> </w:t>
      </w:r>
      <w:r>
        <w:rPr>
          <w:u w:val="thick"/>
        </w:rPr>
        <w:t>juntos;</w:t>
      </w:r>
      <w:r>
        <w:rPr>
          <w:spacing w:val="-5"/>
          <w:u w:val="thick"/>
        </w:rPr>
        <w:t> </w:t>
      </w:r>
      <w:r>
        <w:rPr>
          <w:u w:val="thick"/>
        </w:rPr>
        <w:t>prevención</w:t>
      </w:r>
      <w:r>
        <w:rPr>
          <w:spacing w:val="-1"/>
          <w:u w:val="thick"/>
        </w:rPr>
        <w:t> </w:t>
      </w:r>
      <w:r>
        <w:rPr>
          <w:u w:val="thick"/>
        </w:rPr>
        <w:t>sociosanitaria</w:t>
      </w:r>
      <w:r>
        <w:rPr>
          <w:spacing w:val="-6"/>
          <w:u w:val="thick"/>
        </w:rPr>
        <w:t> </w:t>
      </w:r>
      <w:r>
        <w:rPr>
          <w:u w:val="thick"/>
        </w:rPr>
        <w:t>en</w:t>
      </w:r>
      <w:r>
        <w:rPr>
          <w:spacing w:val="-3"/>
          <w:u w:val="thick"/>
        </w:rPr>
        <w:t> </w:t>
      </w:r>
      <w:r>
        <w:rPr>
          <w:u w:val="thick"/>
        </w:rPr>
        <w:t>ANTAD”</w:t>
      </w:r>
    </w:p>
    <w:p>
      <w:pPr>
        <w:pStyle w:val="BodyText"/>
        <w:spacing w:before="6" w:after="1"/>
        <w:rPr>
          <w:sz w:val="21"/>
          <w:u w:val="none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3"/>
        <w:gridCol w:w="2331"/>
        <w:gridCol w:w="2333"/>
        <w:gridCol w:w="2780"/>
        <w:gridCol w:w="2412"/>
        <w:gridCol w:w="1808"/>
      </w:tblGrid>
      <w:tr>
        <w:trPr>
          <w:trHeight w:val="688" w:hRule="atLeast"/>
        </w:trPr>
        <w:tc>
          <w:tcPr>
            <w:tcW w:w="2333" w:type="dxa"/>
          </w:tcPr>
          <w:p>
            <w:pPr>
              <w:pStyle w:val="TableParagraph"/>
              <w:spacing w:before="8"/>
              <w:rPr>
                <w:rFonts w:ascii="Times New Roman"/>
                <w:b/>
                <w:sz w:val="19"/>
              </w:rPr>
            </w:pPr>
          </w:p>
          <w:p>
            <w:pPr>
              <w:pStyle w:val="TableParagraph"/>
              <w:spacing w:before="1"/>
              <w:ind w:left="15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33333"/>
                <w:sz w:val="20"/>
              </w:rPr>
              <w:t>PARTES</w:t>
            </w:r>
            <w:r>
              <w:rPr>
                <w:rFonts w:ascii="Arial"/>
                <w:b/>
                <w:color w:val="333333"/>
                <w:spacing w:val="-4"/>
                <w:sz w:val="20"/>
              </w:rPr>
              <w:t> </w:t>
            </w:r>
            <w:r>
              <w:rPr>
                <w:rFonts w:ascii="Arial"/>
                <w:b/>
                <w:color w:val="333333"/>
                <w:sz w:val="20"/>
              </w:rPr>
              <w:t>FIRMANTES</w:t>
            </w:r>
          </w:p>
        </w:tc>
        <w:tc>
          <w:tcPr>
            <w:tcW w:w="2331" w:type="dxa"/>
          </w:tcPr>
          <w:p>
            <w:pPr>
              <w:pStyle w:val="TableParagraph"/>
              <w:spacing w:before="8"/>
              <w:rPr>
                <w:rFonts w:ascii="Times New Roman"/>
                <w:b/>
                <w:sz w:val="19"/>
              </w:rPr>
            </w:pPr>
          </w:p>
          <w:p>
            <w:pPr>
              <w:pStyle w:val="TableParagraph"/>
              <w:spacing w:before="1"/>
              <w:ind w:left="37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333333"/>
                <w:sz w:val="20"/>
              </w:rPr>
              <w:t>DENOMINACIÓN</w:t>
            </w:r>
          </w:p>
        </w:tc>
        <w:tc>
          <w:tcPr>
            <w:tcW w:w="2333" w:type="dxa"/>
          </w:tcPr>
          <w:p>
            <w:pPr>
              <w:pStyle w:val="TableParagraph"/>
              <w:spacing w:before="8"/>
              <w:rPr>
                <w:rFonts w:ascii="Times New Roman"/>
                <w:b/>
                <w:sz w:val="19"/>
              </w:rPr>
            </w:pPr>
          </w:p>
          <w:p>
            <w:pPr>
              <w:pStyle w:val="TableParagraph"/>
              <w:spacing w:before="1"/>
              <w:ind w:left="75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33333"/>
                <w:sz w:val="20"/>
              </w:rPr>
              <w:t>OBJETO</w:t>
            </w:r>
          </w:p>
        </w:tc>
        <w:tc>
          <w:tcPr>
            <w:tcW w:w="2780" w:type="dxa"/>
          </w:tcPr>
          <w:p>
            <w:pPr>
              <w:pStyle w:val="TableParagraph"/>
              <w:spacing w:before="8"/>
              <w:rPr>
                <w:rFonts w:ascii="Times New Roman"/>
                <w:b/>
                <w:sz w:val="19"/>
              </w:rPr>
            </w:pPr>
          </w:p>
          <w:p>
            <w:pPr>
              <w:pStyle w:val="TableParagraph"/>
              <w:spacing w:before="1"/>
              <w:ind w:left="44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33333"/>
                <w:sz w:val="20"/>
              </w:rPr>
              <w:t>PLAZO</w:t>
            </w:r>
            <w:r>
              <w:rPr>
                <w:rFonts w:ascii="Arial"/>
                <w:b/>
                <w:color w:val="333333"/>
                <w:spacing w:val="-3"/>
                <w:sz w:val="20"/>
              </w:rPr>
              <w:t> </w:t>
            </w:r>
            <w:r>
              <w:rPr>
                <w:rFonts w:ascii="Arial"/>
                <w:b/>
                <w:color w:val="333333"/>
                <w:sz w:val="20"/>
              </w:rPr>
              <w:t>Y</w:t>
            </w:r>
            <w:r>
              <w:rPr>
                <w:rFonts w:ascii="Arial"/>
                <w:b/>
                <w:color w:val="333333"/>
                <w:spacing w:val="-3"/>
                <w:sz w:val="20"/>
              </w:rPr>
              <w:t> </w:t>
            </w:r>
            <w:r>
              <w:rPr>
                <w:rFonts w:ascii="Arial"/>
                <w:b/>
                <w:color w:val="333333"/>
                <w:sz w:val="20"/>
              </w:rPr>
              <w:t>VIGENCIA</w:t>
            </w:r>
          </w:p>
        </w:tc>
        <w:tc>
          <w:tcPr>
            <w:tcW w:w="2412" w:type="dxa"/>
          </w:tcPr>
          <w:p>
            <w:pPr>
              <w:pStyle w:val="TableParagraph"/>
              <w:ind w:left="158" w:right="142" w:firstLine="53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33333"/>
                <w:sz w:val="20"/>
              </w:rPr>
              <w:t>ORGANOS</w:t>
            </w:r>
            <w:r>
              <w:rPr>
                <w:rFonts w:ascii="Arial"/>
                <w:b/>
                <w:color w:val="333333"/>
                <w:spacing w:val="1"/>
                <w:sz w:val="20"/>
              </w:rPr>
              <w:t> </w:t>
            </w:r>
            <w:r>
              <w:rPr>
                <w:rFonts w:ascii="Arial"/>
                <w:b/>
                <w:color w:val="333333"/>
                <w:sz w:val="20"/>
              </w:rPr>
              <w:t>ENCARGADOS</w:t>
            </w:r>
            <w:r>
              <w:rPr>
                <w:rFonts w:ascii="Arial"/>
                <w:b/>
                <w:color w:val="333333"/>
                <w:spacing w:val="-10"/>
                <w:sz w:val="20"/>
              </w:rPr>
              <w:t> </w:t>
            </w:r>
            <w:r>
              <w:rPr>
                <w:rFonts w:ascii="Arial"/>
                <w:b/>
                <w:color w:val="333333"/>
                <w:sz w:val="20"/>
              </w:rPr>
              <w:t>DE</w:t>
            </w:r>
            <w:r>
              <w:rPr>
                <w:rFonts w:ascii="Arial"/>
                <w:b/>
                <w:color w:val="333333"/>
                <w:spacing w:val="-9"/>
                <w:sz w:val="20"/>
              </w:rPr>
              <w:t> </w:t>
            </w:r>
            <w:r>
              <w:rPr>
                <w:rFonts w:ascii="Arial"/>
                <w:b/>
                <w:color w:val="333333"/>
                <w:sz w:val="20"/>
              </w:rPr>
              <w:t>LA</w:t>
            </w:r>
          </w:p>
          <w:p>
            <w:pPr>
              <w:pStyle w:val="TableParagraph"/>
              <w:spacing w:line="209" w:lineRule="exact"/>
              <w:ind w:left="62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33333"/>
                <w:sz w:val="20"/>
              </w:rPr>
              <w:t>EJECUCION</w:t>
            </w:r>
          </w:p>
        </w:tc>
        <w:tc>
          <w:tcPr>
            <w:tcW w:w="1808" w:type="dxa"/>
          </w:tcPr>
          <w:p>
            <w:pPr>
              <w:pStyle w:val="TableParagraph"/>
              <w:spacing w:before="8"/>
              <w:rPr>
                <w:rFonts w:ascii="Times New Roman"/>
                <w:b/>
                <w:sz w:val="19"/>
              </w:rPr>
            </w:pPr>
          </w:p>
          <w:p>
            <w:pPr>
              <w:pStyle w:val="TableParagraph"/>
              <w:spacing w:before="1"/>
              <w:ind w:left="392" w:right="38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33333"/>
                <w:sz w:val="20"/>
              </w:rPr>
              <w:t>CUANTIA</w:t>
            </w:r>
          </w:p>
        </w:tc>
      </w:tr>
      <w:tr>
        <w:trPr>
          <w:trHeight w:val="3912" w:hRule="atLeast"/>
        </w:trPr>
        <w:tc>
          <w:tcPr>
            <w:tcW w:w="2333" w:type="dxa"/>
          </w:tcPr>
          <w:p>
            <w:pPr>
              <w:pStyle w:val="TableParagraph"/>
              <w:spacing w:before="11"/>
              <w:rPr>
                <w:rFonts w:ascii="Times New Roman"/>
                <w:b/>
                <w:sz w:val="19"/>
              </w:rPr>
            </w:pPr>
          </w:p>
          <w:p>
            <w:pPr>
              <w:pStyle w:val="TableParagraph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33333"/>
                <w:sz w:val="20"/>
              </w:rPr>
              <w:t>ANTAD</w:t>
            </w:r>
          </w:p>
          <w:p>
            <w:pPr>
              <w:pStyle w:val="TableParagraph"/>
              <w:spacing w:before="1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left="110" w:right="59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33333"/>
                <w:sz w:val="20"/>
              </w:rPr>
              <w:t>FUNDACION</w:t>
            </w:r>
            <w:r>
              <w:rPr>
                <w:rFonts w:ascii="Arial"/>
                <w:b/>
                <w:color w:val="333333"/>
                <w:spacing w:val="1"/>
                <w:sz w:val="20"/>
              </w:rPr>
              <w:t> </w:t>
            </w:r>
            <w:r>
              <w:rPr>
                <w:rFonts w:ascii="Arial"/>
                <w:b/>
                <w:color w:val="333333"/>
                <w:sz w:val="20"/>
              </w:rPr>
              <w:t>CAJACANARIAS</w:t>
            </w:r>
          </w:p>
        </w:tc>
        <w:tc>
          <w:tcPr>
            <w:tcW w:w="2331" w:type="dxa"/>
          </w:tcPr>
          <w:p>
            <w:pPr>
              <w:pStyle w:val="TableParagraph"/>
              <w:ind w:left="108" w:right="197"/>
              <w:rPr>
                <w:sz w:val="20"/>
              </w:rPr>
            </w:pPr>
            <w:r>
              <w:rPr>
                <w:color w:val="333333"/>
                <w:sz w:val="20"/>
              </w:rPr>
              <w:t>Convenio</w:t>
            </w:r>
            <w:r>
              <w:rPr>
                <w:color w:val="333333"/>
                <w:spacing w:val="1"/>
                <w:sz w:val="20"/>
              </w:rPr>
              <w:t> </w:t>
            </w:r>
            <w:r>
              <w:rPr>
                <w:color w:val="333333"/>
                <w:sz w:val="20"/>
              </w:rPr>
              <w:t>de</w:t>
            </w:r>
            <w:r>
              <w:rPr>
                <w:color w:val="333333"/>
                <w:spacing w:val="1"/>
                <w:sz w:val="20"/>
              </w:rPr>
              <w:t> </w:t>
            </w:r>
            <w:r>
              <w:rPr>
                <w:color w:val="333333"/>
                <w:sz w:val="20"/>
              </w:rPr>
              <w:t>colaboración entre</w:t>
            </w:r>
            <w:r>
              <w:rPr>
                <w:color w:val="333333"/>
                <w:spacing w:val="1"/>
                <w:sz w:val="20"/>
              </w:rPr>
              <w:t> </w:t>
            </w:r>
            <w:r>
              <w:rPr>
                <w:color w:val="333333"/>
                <w:sz w:val="20"/>
              </w:rPr>
              <w:t>Fundación</w:t>
            </w:r>
            <w:r>
              <w:rPr>
                <w:color w:val="333333"/>
                <w:spacing w:val="1"/>
                <w:sz w:val="20"/>
              </w:rPr>
              <w:t> </w:t>
            </w:r>
            <w:r>
              <w:rPr>
                <w:color w:val="333333"/>
                <w:sz w:val="20"/>
              </w:rPr>
              <w:t>CajaCanarias y la</w:t>
            </w:r>
            <w:r>
              <w:rPr>
                <w:color w:val="333333"/>
                <w:spacing w:val="1"/>
                <w:sz w:val="20"/>
              </w:rPr>
              <w:t> </w:t>
            </w:r>
            <w:r>
              <w:rPr>
                <w:color w:val="333333"/>
                <w:sz w:val="20"/>
              </w:rPr>
              <w:t>Asociación Norte de</w:t>
            </w:r>
            <w:r>
              <w:rPr>
                <w:color w:val="333333"/>
                <w:spacing w:val="1"/>
                <w:sz w:val="20"/>
              </w:rPr>
              <w:t> </w:t>
            </w:r>
            <w:r>
              <w:rPr>
                <w:color w:val="333333"/>
                <w:sz w:val="20"/>
              </w:rPr>
              <w:t>Tenerife</w:t>
            </w:r>
            <w:r>
              <w:rPr>
                <w:color w:val="333333"/>
                <w:spacing w:val="-7"/>
                <w:sz w:val="20"/>
              </w:rPr>
              <w:t> </w:t>
            </w:r>
            <w:r>
              <w:rPr>
                <w:color w:val="333333"/>
                <w:sz w:val="20"/>
              </w:rPr>
              <w:t>de</w:t>
            </w:r>
            <w:r>
              <w:rPr>
                <w:color w:val="333333"/>
                <w:spacing w:val="-5"/>
                <w:sz w:val="20"/>
              </w:rPr>
              <w:t> </w:t>
            </w:r>
            <w:r>
              <w:rPr>
                <w:color w:val="333333"/>
                <w:sz w:val="20"/>
              </w:rPr>
              <w:t>Atención</w:t>
            </w:r>
            <w:r>
              <w:rPr>
                <w:color w:val="333333"/>
                <w:spacing w:val="-5"/>
                <w:sz w:val="20"/>
              </w:rPr>
              <w:t> </w:t>
            </w:r>
            <w:r>
              <w:rPr>
                <w:color w:val="333333"/>
                <w:sz w:val="20"/>
              </w:rPr>
              <w:t>a</w:t>
            </w:r>
            <w:r>
              <w:rPr>
                <w:color w:val="333333"/>
                <w:spacing w:val="-52"/>
                <w:sz w:val="20"/>
              </w:rPr>
              <w:t> </w:t>
            </w:r>
            <w:r>
              <w:rPr>
                <w:color w:val="333333"/>
                <w:sz w:val="20"/>
              </w:rPr>
              <w:t>las</w:t>
            </w:r>
            <w:r>
              <w:rPr>
                <w:color w:val="333333"/>
                <w:spacing w:val="1"/>
                <w:sz w:val="20"/>
              </w:rPr>
              <w:t> </w:t>
            </w:r>
            <w:r>
              <w:rPr>
                <w:color w:val="333333"/>
                <w:sz w:val="20"/>
              </w:rPr>
              <w:t>Drogodependencias.</w:t>
            </w:r>
            <w:r>
              <w:rPr>
                <w:color w:val="333333"/>
                <w:spacing w:val="1"/>
                <w:sz w:val="20"/>
              </w:rPr>
              <w:t> </w:t>
            </w:r>
            <w:r>
              <w:rPr>
                <w:color w:val="333333"/>
                <w:sz w:val="20"/>
              </w:rPr>
              <w:t>(ANTAD),</w:t>
            </w:r>
          </w:p>
          <w:p>
            <w:pPr>
              <w:pStyle w:val="TableParagraph"/>
              <w:spacing w:before="1"/>
              <w:ind w:left="108" w:right="393"/>
              <w:rPr>
                <w:sz w:val="20"/>
              </w:rPr>
            </w:pPr>
            <w:r>
              <w:rPr>
                <w:color w:val="333333"/>
                <w:sz w:val="20"/>
              </w:rPr>
              <w:t>"Convocatoria de</w:t>
            </w:r>
            <w:r>
              <w:rPr>
                <w:color w:val="333333"/>
                <w:spacing w:val="1"/>
                <w:sz w:val="20"/>
              </w:rPr>
              <w:t> </w:t>
            </w:r>
            <w:r>
              <w:rPr>
                <w:color w:val="333333"/>
                <w:sz w:val="20"/>
              </w:rPr>
              <w:t>ayudas a proyectos</w:t>
            </w:r>
            <w:r>
              <w:rPr>
                <w:color w:val="333333"/>
                <w:spacing w:val="1"/>
                <w:sz w:val="20"/>
              </w:rPr>
              <w:t> </w:t>
            </w:r>
            <w:r>
              <w:rPr>
                <w:color w:val="333333"/>
                <w:sz w:val="20"/>
              </w:rPr>
              <w:t>Sociales</w:t>
            </w:r>
            <w:r>
              <w:rPr>
                <w:color w:val="333333"/>
                <w:spacing w:val="1"/>
                <w:sz w:val="20"/>
              </w:rPr>
              <w:t> </w:t>
            </w:r>
            <w:r>
              <w:rPr>
                <w:color w:val="333333"/>
                <w:sz w:val="20"/>
              </w:rPr>
              <w:t>2020"</w:t>
            </w:r>
            <w:r>
              <w:rPr>
                <w:color w:val="333333"/>
                <w:spacing w:val="1"/>
                <w:sz w:val="20"/>
              </w:rPr>
              <w:t> </w:t>
            </w:r>
            <w:r>
              <w:rPr>
                <w:color w:val="333333"/>
                <w:sz w:val="20"/>
              </w:rPr>
              <w:t>Proyecto</w:t>
            </w:r>
            <w:r>
              <w:rPr>
                <w:color w:val="333333"/>
                <w:spacing w:val="-7"/>
                <w:sz w:val="20"/>
              </w:rPr>
              <w:t> </w:t>
            </w:r>
            <w:r>
              <w:rPr>
                <w:color w:val="333333"/>
                <w:sz w:val="20"/>
              </w:rPr>
              <w:t>“Hacia</w:t>
            </w:r>
            <w:r>
              <w:rPr>
                <w:color w:val="333333"/>
                <w:spacing w:val="-6"/>
                <w:sz w:val="20"/>
              </w:rPr>
              <w:t> </w:t>
            </w:r>
            <w:r>
              <w:rPr>
                <w:color w:val="333333"/>
                <w:sz w:val="20"/>
              </w:rPr>
              <w:t>una</w:t>
            </w:r>
            <w:r>
              <w:rPr>
                <w:color w:val="333333"/>
                <w:spacing w:val="-53"/>
                <w:sz w:val="20"/>
              </w:rPr>
              <w:t> </w:t>
            </w:r>
            <w:r>
              <w:rPr>
                <w:color w:val="333333"/>
                <w:sz w:val="20"/>
              </w:rPr>
              <w:t>nueva normalidad</w:t>
            </w:r>
            <w:r>
              <w:rPr>
                <w:color w:val="333333"/>
                <w:spacing w:val="1"/>
                <w:sz w:val="20"/>
              </w:rPr>
              <w:t> </w:t>
            </w:r>
            <w:r>
              <w:rPr>
                <w:color w:val="333333"/>
                <w:sz w:val="20"/>
              </w:rPr>
              <w:t>juntos;</w:t>
            </w:r>
            <w:r>
              <w:rPr>
                <w:color w:val="333333"/>
                <w:spacing w:val="-3"/>
                <w:sz w:val="20"/>
              </w:rPr>
              <w:t> </w:t>
            </w:r>
            <w:r>
              <w:rPr>
                <w:color w:val="333333"/>
                <w:sz w:val="20"/>
              </w:rPr>
              <w:t>prevención</w:t>
            </w:r>
          </w:p>
          <w:p>
            <w:pPr>
              <w:pStyle w:val="TableParagraph"/>
              <w:spacing w:line="228" w:lineRule="exact"/>
              <w:ind w:left="108" w:right="707"/>
              <w:rPr>
                <w:sz w:val="20"/>
              </w:rPr>
            </w:pPr>
            <w:r>
              <w:rPr>
                <w:color w:val="333333"/>
                <w:spacing w:val="-1"/>
                <w:sz w:val="20"/>
              </w:rPr>
              <w:t>sociosanitaria </w:t>
            </w:r>
            <w:r>
              <w:rPr>
                <w:color w:val="333333"/>
                <w:sz w:val="20"/>
              </w:rPr>
              <w:t>en</w:t>
            </w:r>
            <w:r>
              <w:rPr>
                <w:color w:val="333333"/>
                <w:spacing w:val="-53"/>
                <w:sz w:val="20"/>
              </w:rPr>
              <w:t> </w:t>
            </w:r>
            <w:r>
              <w:rPr>
                <w:color w:val="333333"/>
                <w:sz w:val="20"/>
              </w:rPr>
              <w:t>ANTAD”</w:t>
            </w:r>
          </w:p>
        </w:tc>
        <w:tc>
          <w:tcPr>
            <w:tcW w:w="2333" w:type="dxa"/>
          </w:tcPr>
          <w:p>
            <w:pPr>
              <w:pStyle w:val="TableParagraph"/>
              <w:ind w:left="110" w:right="97"/>
              <w:rPr>
                <w:sz w:val="20"/>
              </w:rPr>
            </w:pPr>
            <w:r>
              <w:rPr>
                <w:color w:val="333333"/>
                <w:sz w:val="20"/>
              </w:rPr>
              <w:t>Desarrollo del proyecto</w:t>
            </w:r>
            <w:r>
              <w:rPr>
                <w:color w:val="333333"/>
                <w:spacing w:val="1"/>
                <w:sz w:val="20"/>
              </w:rPr>
              <w:t> </w:t>
            </w:r>
            <w:r>
              <w:rPr>
                <w:color w:val="333333"/>
                <w:sz w:val="20"/>
              </w:rPr>
              <w:t>de 1 año de duración</w:t>
            </w:r>
            <w:r>
              <w:rPr>
                <w:color w:val="333333"/>
                <w:spacing w:val="1"/>
                <w:sz w:val="20"/>
              </w:rPr>
              <w:t> </w:t>
            </w:r>
            <w:r>
              <w:rPr>
                <w:color w:val="333333"/>
                <w:sz w:val="20"/>
              </w:rPr>
              <w:t>mediante el cual se</w:t>
            </w:r>
            <w:r>
              <w:rPr>
                <w:color w:val="333333"/>
                <w:spacing w:val="1"/>
                <w:sz w:val="20"/>
              </w:rPr>
              <w:t> </w:t>
            </w:r>
            <w:r>
              <w:rPr>
                <w:color w:val="333333"/>
                <w:sz w:val="20"/>
              </w:rPr>
              <w:t>adquieren los</w:t>
            </w:r>
            <w:r>
              <w:rPr>
                <w:color w:val="333333"/>
                <w:spacing w:val="1"/>
                <w:sz w:val="20"/>
              </w:rPr>
              <w:t> </w:t>
            </w:r>
            <w:r>
              <w:rPr>
                <w:color w:val="333333"/>
                <w:sz w:val="20"/>
              </w:rPr>
              <w:t>materiales higiénico-</w:t>
            </w:r>
            <w:r>
              <w:rPr>
                <w:color w:val="333333"/>
                <w:spacing w:val="1"/>
                <w:sz w:val="20"/>
              </w:rPr>
              <w:t> </w:t>
            </w:r>
            <w:r>
              <w:rPr>
                <w:color w:val="333333"/>
                <w:sz w:val="20"/>
              </w:rPr>
              <w:t>sanitarios</w:t>
            </w:r>
            <w:r>
              <w:rPr>
                <w:color w:val="333333"/>
                <w:spacing w:val="-8"/>
                <w:sz w:val="20"/>
              </w:rPr>
              <w:t> </w:t>
            </w:r>
            <w:r>
              <w:rPr>
                <w:color w:val="333333"/>
                <w:sz w:val="20"/>
              </w:rPr>
              <w:t>de</w:t>
            </w:r>
            <w:r>
              <w:rPr>
                <w:color w:val="333333"/>
                <w:spacing w:val="-9"/>
                <w:sz w:val="20"/>
              </w:rPr>
              <w:t> </w:t>
            </w:r>
            <w:r>
              <w:rPr>
                <w:color w:val="333333"/>
                <w:sz w:val="20"/>
              </w:rPr>
              <w:t>protección</w:t>
            </w:r>
            <w:r>
              <w:rPr>
                <w:color w:val="333333"/>
                <w:spacing w:val="-53"/>
                <w:sz w:val="20"/>
              </w:rPr>
              <w:t> </w:t>
            </w:r>
            <w:r>
              <w:rPr>
                <w:color w:val="333333"/>
                <w:sz w:val="20"/>
              </w:rPr>
              <w:t>necesarios</w:t>
            </w:r>
            <w:r>
              <w:rPr>
                <w:color w:val="333333"/>
                <w:spacing w:val="2"/>
                <w:sz w:val="20"/>
              </w:rPr>
              <w:t> </w:t>
            </w:r>
            <w:r>
              <w:rPr>
                <w:color w:val="333333"/>
                <w:sz w:val="20"/>
              </w:rPr>
              <w:t>para</w:t>
            </w:r>
            <w:r>
              <w:rPr>
                <w:color w:val="333333"/>
                <w:spacing w:val="1"/>
                <w:sz w:val="20"/>
              </w:rPr>
              <w:t> </w:t>
            </w:r>
            <w:r>
              <w:rPr>
                <w:color w:val="333333"/>
                <w:sz w:val="20"/>
              </w:rPr>
              <w:t>garantizar la atención</w:t>
            </w:r>
            <w:r>
              <w:rPr>
                <w:color w:val="333333"/>
                <w:spacing w:val="1"/>
                <w:sz w:val="20"/>
              </w:rPr>
              <w:t> </w:t>
            </w:r>
            <w:r>
              <w:rPr>
                <w:color w:val="333333"/>
                <w:sz w:val="20"/>
              </w:rPr>
              <w:t>adecuada y segura a</w:t>
            </w:r>
            <w:r>
              <w:rPr>
                <w:color w:val="333333"/>
                <w:spacing w:val="1"/>
                <w:sz w:val="20"/>
              </w:rPr>
              <w:t> </w:t>
            </w:r>
            <w:r>
              <w:rPr>
                <w:color w:val="333333"/>
                <w:sz w:val="20"/>
              </w:rPr>
              <w:t>las personas usuarias</w:t>
            </w:r>
            <w:r>
              <w:rPr>
                <w:color w:val="333333"/>
                <w:spacing w:val="1"/>
                <w:sz w:val="20"/>
              </w:rPr>
              <w:t> </w:t>
            </w:r>
            <w:r>
              <w:rPr>
                <w:color w:val="333333"/>
                <w:sz w:val="20"/>
              </w:rPr>
              <w:t>de ANTAD así como a</w:t>
            </w:r>
            <w:r>
              <w:rPr>
                <w:color w:val="333333"/>
                <w:spacing w:val="1"/>
                <w:sz w:val="20"/>
              </w:rPr>
              <w:t> </w:t>
            </w:r>
            <w:r>
              <w:rPr>
                <w:color w:val="333333"/>
                <w:sz w:val="20"/>
              </w:rPr>
              <w:t>sus</w:t>
            </w:r>
            <w:r>
              <w:rPr>
                <w:color w:val="333333"/>
                <w:spacing w:val="-1"/>
                <w:sz w:val="20"/>
              </w:rPr>
              <w:t> </w:t>
            </w:r>
            <w:r>
              <w:rPr>
                <w:color w:val="333333"/>
                <w:sz w:val="20"/>
              </w:rPr>
              <w:t>profesionales.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ind w:left="890" w:right="275" w:hanging="584"/>
              <w:rPr>
                <w:sz w:val="20"/>
              </w:rPr>
            </w:pPr>
            <w:r>
              <w:rPr>
                <w:color w:val="333333"/>
                <w:sz w:val="20"/>
              </w:rPr>
              <w:t>Desde el 01/07/20 hasta</w:t>
            </w:r>
            <w:r>
              <w:rPr>
                <w:color w:val="333333"/>
                <w:spacing w:val="-54"/>
                <w:sz w:val="20"/>
              </w:rPr>
              <w:t> </w:t>
            </w:r>
            <w:r>
              <w:rPr>
                <w:color w:val="333333"/>
                <w:sz w:val="20"/>
              </w:rPr>
              <w:t>31/07/2021</w:t>
            </w:r>
          </w:p>
        </w:tc>
        <w:tc>
          <w:tcPr>
            <w:tcW w:w="2412" w:type="dxa"/>
          </w:tcPr>
          <w:p>
            <w:pPr>
              <w:pStyle w:val="TableParagraph"/>
              <w:spacing w:before="11"/>
              <w:rPr>
                <w:rFonts w:ascii="Times New Roman"/>
                <w:b/>
                <w:sz w:val="19"/>
              </w:rPr>
            </w:pPr>
          </w:p>
          <w:p>
            <w:pPr>
              <w:pStyle w:val="TableParagraph"/>
              <w:ind w:left="846" w:right="837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ANTAD</w:t>
            </w:r>
          </w:p>
        </w:tc>
        <w:tc>
          <w:tcPr>
            <w:tcW w:w="1808" w:type="dxa"/>
          </w:tcPr>
          <w:p>
            <w:pPr>
              <w:pStyle w:val="TableParagraph"/>
              <w:spacing w:before="11"/>
              <w:rPr>
                <w:rFonts w:ascii="Times New Roman"/>
                <w:b/>
                <w:sz w:val="19"/>
              </w:rPr>
            </w:pPr>
          </w:p>
          <w:p>
            <w:pPr>
              <w:pStyle w:val="TableParagraph"/>
              <w:ind w:left="393" w:right="386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4.750,00€</w:t>
            </w:r>
          </w:p>
        </w:tc>
      </w:tr>
    </w:tbl>
    <w:sectPr>
      <w:type w:val="continuous"/>
      <w:pgSz w:w="16840" w:h="11910" w:orient="landscape"/>
      <w:pgMar w:top="94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2"/>
      <w:szCs w:val="22"/>
      <w:u w:val="single" w:color="00000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86"/>
      <w:ind w:left="197" w:right="202"/>
      <w:jc w:val="center"/>
    </w:pPr>
    <w:rPr>
      <w:rFonts w:ascii="Times New Roman" w:hAnsi="Times New Roman" w:eastAsia="Times New Roman" w:cs="Times New Roman"/>
      <w:b/>
      <w:bCs/>
      <w:sz w:val="32"/>
      <w:szCs w:val="32"/>
      <w:u w:val="single" w:color="00000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dcterms:created xsi:type="dcterms:W3CDTF">2024-05-31T10:59:28Z</dcterms:created>
  <dcterms:modified xsi:type="dcterms:W3CDTF">2024-05-31T10:59:28Z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2024-05-31T00:00:00Z</vt:filetime>
  </property>
</Properties>
</file>