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8700" w:val="left" w:leader="none"/>
        </w:tabs>
        <w:spacing w:line="240" w:lineRule="auto"/>
        <w:ind w:left="1250" w:right="0" w:firstLine="0"/>
        <w:rPr>
          <w:rFonts w:ascii="Times New Roman"/>
          <w:sz w:val="20"/>
        </w:rPr>
      </w:pPr>
      <w:r>
        <w:rPr>
          <w:rFonts w:ascii="Times New Roman"/>
          <w:position w:val="18"/>
          <w:sz w:val="20"/>
        </w:rPr>
        <w:drawing>
          <wp:inline distT="0" distB="0" distL="0" distR="0">
            <wp:extent cx="2840279" cy="13543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279" cy="135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8"/>
          <w:sz w:val="20"/>
        </w:rPr>
      </w:r>
      <w:r>
        <w:rPr>
          <w:rFonts w:ascii="Times New Roman"/>
          <w:position w:val="1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725149" cy="1442751"/>
            <wp:effectExtent l="0" t="0" r="0" b="0"/>
            <wp:docPr id="3" name="image2.jpeg" descr="Imagen que contiene dibujo  Descripción generada automá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149" cy="144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8"/>
        <w:rPr>
          <w:b w:val="0"/>
          <w:sz w:val="15"/>
          <w:u w:val="none"/>
        </w:rPr>
      </w:pPr>
    </w:p>
    <w:p>
      <w:pPr>
        <w:pStyle w:val="Title"/>
        <w:rPr>
          <w:u w:val="none"/>
        </w:rPr>
      </w:pPr>
      <w:r>
        <w:rPr>
          <w:u w:val="thick"/>
        </w:rPr>
        <w:t>Convenio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4"/>
          <w:u w:val="thick"/>
        </w:rPr>
        <w:t> </w:t>
      </w:r>
      <w:r>
        <w:rPr>
          <w:u w:val="thick"/>
        </w:rPr>
        <w:t>colaboración</w:t>
      </w:r>
      <w:r>
        <w:rPr>
          <w:spacing w:val="-3"/>
          <w:u w:val="thick"/>
        </w:rPr>
        <w:t> </w:t>
      </w:r>
      <w:r>
        <w:rPr>
          <w:u w:val="thick"/>
        </w:rPr>
        <w:t>entre</w:t>
      </w:r>
      <w:r>
        <w:rPr>
          <w:spacing w:val="-2"/>
          <w:u w:val="thick"/>
        </w:rPr>
        <w:t> </w:t>
      </w:r>
      <w:r>
        <w:rPr>
          <w:u w:val="thick"/>
        </w:rPr>
        <w:t>FUNDACIÓN</w:t>
      </w:r>
      <w:r>
        <w:rPr>
          <w:spacing w:val="-2"/>
          <w:u w:val="thick"/>
        </w:rPr>
        <w:t> </w:t>
      </w:r>
      <w:r>
        <w:rPr>
          <w:u w:val="thick"/>
        </w:rPr>
        <w:t>CAJACANARIAS</w:t>
      </w:r>
      <w:r>
        <w:rPr>
          <w:spacing w:val="-3"/>
          <w:u w:val="thick"/>
        </w:rPr>
        <w:t> </w:t>
      </w:r>
      <w:r>
        <w:rPr>
          <w:u w:val="thick"/>
        </w:rPr>
        <w:t>Y</w:t>
      </w:r>
      <w:r>
        <w:rPr>
          <w:spacing w:val="-2"/>
          <w:u w:val="thick"/>
        </w:rPr>
        <w:t> </w:t>
      </w:r>
      <w:r>
        <w:rPr>
          <w:u w:val="thick"/>
        </w:rPr>
        <w:t>ANTAD</w:t>
      </w:r>
    </w:p>
    <w:p>
      <w:pPr>
        <w:pStyle w:val="BodyText"/>
        <w:spacing w:before="190"/>
        <w:ind w:left="201" w:right="202"/>
        <w:jc w:val="center"/>
        <w:rPr>
          <w:u w:val="none"/>
        </w:rPr>
      </w:pPr>
      <w:r>
        <w:rPr>
          <w:u w:val="thick"/>
        </w:rPr>
        <w:t>CONVOCATORIA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4"/>
          <w:u w:val="thick"/>
        </w:rPr>
        <w:t> </w:t>
      </w:r>
      <w:r>
        <w:rPr>
          <w:u w:val="thick"/>
        </w:rPr>
        <w:t>AYUDAS</w:t>
      </w:r>
      <w:r>
        <w:rPr>
          <w:spacing w:val="-3"/>
          <w:u w:val="thick"/>
        </w:rPr>
        <w:t> </w:t>
      </w:r>
      <w:r>
        <w:rPr>
          <w:u w:val="thick"/>
        </w:rPr>
        <w:t>A</w:t>
      </w:r>
      <w:r>
        <w:rPr>
          <w:spacing w:val="-4"/>
          <w:u w:val="thick"/>
        </w:rPr>
        <w:t> </w:t>
      </w:r>
      <w:r>
        <w:rPr>
          <w:u w:val="thick"/>
        </w:rPr>
        <w:t>PROYECTOS</w:t>
      </w:r>
      <w:r>
        <w:rPr>
          <w:spacing w:val="-3"/>
          <w:u w:val="thick"/>
        </w:rPr>
        <w:t> </w:t>
      </w:r>
      <w:r>
        <w:rPr>
          <w:u w:val="thick"/>
        </w:rPr>
        <w:t>SOCIALES</w:t>
      </w:r>
      <w:r>
        <w:rPr>
          <w:spacing w:val="-3"/>
          <w:u w:val="thick"/>
        </w:rPr>
        <w:t> </w:t>
      </w:r>
      <w:r>
        <w:rPr>
          <w:u w:val="thick"/>
        </w:rPr>
        <w:t>2020:</w:t>
      </w:r>
      <w:r>
        <w:rPr>
          <w:spacing w:val="-2"/>
          <w:u w:val="thick"/>
        </w:rPr>
        <w:t> </w:t>
      </w:r>
      <w:r>
        <w:rPr>
          <w:u w:val="thick"/>
        </w:rPr>
        <w:t>“Hacia</w:t>
      </w:r>
      <w:r>
        <w:rPr>
          <w:spacing w:val="-6"/>
          <w:u w:val="thick"/>
        </w:rPr>
        <w:t> </w:t>
      </w:r>
      <w:r>
        <w:rPr>
          <w:u w:val="thick"/>
        </w:rPr>
        <w:t>una</w:t>
      </w:r>
      <w:r>
        <w:rPr>
          <w:spacing w:val="-3"/>
          <w:u w:val="thick"/>
        </w:rPr>
        <w:t> </w:t>
      </w:r>
      <w:r>
        <w:rPr>
          <w:u w:val="thick"/>
        </w:rPr>
        <w:t>nueva</w:t>
      </w:r>
      <w:r>
        <w:rPr>
          <w:spacing w:val="-2"/>
          <w:u w:val="thick"/>
        </w:rPr>
        <w:t> </w:t>
      </w:r>
      <w:r>
        <w:rPr>
          <w:u w:val="thick"/>
        </w:rPr>
        <w:t>normalidad</w:t>
      </w:r>
      <w:r>
        <w:rPr>
          <w:spacing w:val="1"/>
          <w:u w:val="thick"/>
        </w:rPr>
        <w:t> </w:t>
      </w:r>
      <w:r>
        <w:rPr>
          <w:u w:val="thick"/>
        </w:rPr>
        <w:t>juntos;</w:t>
      </w:r>
      <w:r>
        <w:rPr>
          <w:spacing w:val="-5"/>
          <w:u w:val="thick"/>
        </w:rPr>
        <w:t> </w:t>
      </w:r>
      <w:r>
        <w:rPr>
          <w:u w:val="thick"/>
        </w:rPr>
        <w:t>prevención</w:t>
      </w:r>
      <w:r>
        <w:rPr>
          <w:spacing w:val="-1"/>
          <w:u w:val="thick"/>
        </w:rPr>
        <w:t> </w:t>
      </w:r>
      <w:r>
        <w:rPr>
          <w:u w:val="thick"/>
        </w:rPr>
        <w:t>sociosanitaria</w:t>
      </w:r>
      <w:r>
        <w:rPr>
          <w:spacing w:val="-6"/>
          <w:u w:val="thick"/>
        </w:rPr>
        <w:t> </w:t>
      </w:r>
      <w:r>
        <w:rPr>
          <w:u w:val="thick"/>
        </w:rPr>
        <w:t>en</w:t>
      </w:r>
      <w:r>
        <w:rPr>
          <w:spacing w:val="-3"/>
          <w:u w:val="thick"/>
        </w:rPr>
        <w:t> </w:t>
      </w:r>
      <w:r>
        <w:rPr>
          <w:u w:val="thick"/>
        </w:rPr>
        <w:t>ANTAD”</w:t>
      </w:r>
    </w:p>
    <w:p>
      <w:pPr>
        <w:pStyle w:val="BodyText"/>
        <w:spacing w:before="6" w:after="1"/>
        <w:rPr>
          <w:sz w:val="21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2"/>
        <w:gridCol w:w="1808"/>
      </w:tblGrid>
      <w:tr>
        <w:trPr>
          <w:trHeight w:val="688" w:hRule="atLeast"/>
        </w:trPr>
        <w:tc>
          <w:tcPr>
            <w:tcW w:w="2333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VIGENCIA</w:t>
            </w:r>
          </w:p>
        </w:tc>
        <w:tc>
          <w:tcPr>
            <w:tcW w:w="2412" w:type="dxa"/>
          </w:tcPr>
          <w:p>
            <w:pPr>
              <w:pStyle w:val="TableParagraph"/>
              <w:ind w:left="158" w:right="142" w:firstLine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ORGANOS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</w:p>
          <w:p>
            <w:pPr>
              <w:pStyle w:val="TableParagraph"/>
              <w:spacing w:line="209" w:lineRule="exact"/>
              <w:ind w:left="6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392" w:right="3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CUANTIA</w:t>
            </w:r>
          </w:p>
        </w:tc>
      </w:tr>
      <w:tr>
        <w:trPr>
          <w:trHeight w:val="3912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ANTAD</w:t>
            </w:r>
          </w:p>
          <w:p>
            <w:pPr>
              <w:pStyle w:val="TableParagraph"/>
              <w:spacing w:before="1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ind w:left="110" w:right="5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FUNDACION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CAJACANARIAS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color w:val="333333"/>
                <w:sz w:val="20"/>
              </w:rPr>
              <w:t>Convenio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colaboración entre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Fundación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CajaCanarias y la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Asociación Norte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Tenerife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5"/>
                <w:sz w:val="20"/>
              </w:rPr>
              <w:t> </w:t>
            </w:r>
            <w:r>
              <w:rPr>
                <w:color w:val="333333"/>
                <w:sz w:val="20"/>
              </w:rPr>
              <w:t>Atención</w:t>
            </w:r>
            <w:r>
              <w:rPr>
                <w:color w:val="333333"/>
                <w:spacing w:val="-5"/>
                <w:sz w:val="20"/>
              </w:rPr>
              <w:t> </w:t>
            </w:r>
            <w:r>
              <w:rPr>
                <w:color w:val="333333"/>
                <w:sz w:val="20"/>
              </w:rPr>
              <w:t>a</w:t>
            </w:r>
            <w:r>
              <w:rPr>
                <w:color w:val="333333"/>
                <w:spacing w:val="-52"/>
                <w:sz w:val="20"/>
              </w:rPr>
              <w:t> </w:t>
            </w:r>
            <w:r>
              <w:rPr>
                <w:color w:val="333333"/>
                <w:sz w:val="20"/>
              </w:rPr>
              <w:t>las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Drogodependencias.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(ANTAD),</w:t>
            </w:r>
          </w:p>
          <w:p>
            <w:pPr>
              <w:pStyle w:val="TableParagraph"/>
              <w:spacing w:before="1"/>
              <w:ind w:left="108" w:right="393"/>
              <w:rPr>
                <w:sz w:val="20"/>
              </w:rPr>
            </w:pPr>
            <w:r>
              <w:rPr>
                <w:color w:val="333333"/>
                <w:sz w:val="20"/>
              </w:rPr>
              <w:t>"Convocatoria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ayudas a proyectos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Sociales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2020"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Proyecto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“Hacia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una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nueva normalidad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juntos;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prevención</w:t>
            </w:r>
          </w:p>
          <w:p>
            <w:pPr>
              <w:pStyle w:val="TableParagraph"/>
              <w:spacing w:line="228" w:lineRule="exact"/>
              <w:ind w:left="108" w:right="707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sociosanitaria </w:t>
            </w:r>
            <w:r>
              <w:rPr>
                <w:color w:val="333333"/>
                <w:sz w:val="20"/>
              </w:rPr>
              <w:t>en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ANTAD”</w:t>
            </w:r>
          </w:p>
        </w:tc>
        <w:tc>
          <w:tcPr>
            <w:tcW w:w="2333" w:type="dxa"/>
          </w:tcPr>
          <w:p>
            <w:pPr>
              <w:pStyle w:val="TableParagraph"/>
              <w:ind w:left="110" w:right="97"/>
              <w:rPr>
                <w:sz w:val="20"/>
              </w:rPr>
            </w:pPr>
            <w:r>
              <w:rPr>
                <w:color w:val="333333"/>
                <w:sz w:val="20"/>
              </w:rPr>
              <w:t>Desarrollo del proyecto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de 1 año de duración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mediante el cual se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adquieren los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materiales higiénico-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sanitarios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9"/>
                <w:sz w:val="20"/>
              </w:rPr>
              <w:t> </w:t>
            </w:r>
            <w:r>
              <w:rPr>
                <w:color w:val="333333"/>
                <w:sz w:val="20"/>
              </w:rPr>
              <w:t>protección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necesarios</w:t>
            </w:r>
            <w:r>
              <w:rPr>
                <w:color w:val="333333"/>
                <w:spacing w:val="2"/>
                <w:sz w:val="20"/>
              </w:rPr>
              <w:t> </w:t>
            </w:r>
            <w:r>
              <w:rPr>
                <w:color w:val="333333"/>
                <w:sz w:val="20"/>
              </w:rPr>
              <w:t>para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garantizar la atención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adecuada y segura 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las personas usuarias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de ANTAD así como 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sus</w:t>
            </w:r>
            <w:r>
              <w:rPr>
                <w:color w:val="333333"/>
                <w:spacing w:val="-1"/>
                <w:sz w:val="20"/>
              </w:rPr>
              <w:t> </w:t>
            </w:r>
            <w:r>
              <w:rPr>
                <w:color w:val="333333"/>
                <w:sz w:val="20"/>
              </w:rPr>
              <w:t>profesionales.</w:t>
            </w:r>
          </w:p>
        </w:tc>
        <w:tc>
          <w:tcPr>
            <w:tcW w:w="2780" w:type="dxa"/>
          </w:tcPr>
          <w:p>
            <w:pPr>
              <w:pStyle w:val="TableParagraph"/>
              <w:rPr>
                <w:rFonts w:ascii="Times New Roman"/>
                <w:b/>
                <w:sz w:val="22"/>
              </w:rPr>
            </w:pPr>
          </w:p>
          <w:p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>
            <w:pPr>
              <w:pStyle w:val="TableParagraph"/>
              <w:ind w:left="890" w:right="275" w:hanging="584"/>
              <w:rPr>
                <w:sz w:val="20"/>
              </w:rPr>
            </w:pPr>
            <w:r>
              <w:rPr>
                <w:color w:val="333333"/>
                <w:sz w:val="20"/>
              </w:rPr>
              <w:t>Desde el 01/07/20 hasta</w:t>
            </w:r>
            <w:r>
              <w:rPr>
                <w:color w:val="333333"/>
                <w:spacing w:val="-54"/>
                <w:sz w:val="20"/>
              </w:rPr>
              <w:t> </w:t>
            </w:r>
            <w:r>
              <w:rPr>
                <w:color w:val="333333"/>
                <w:sz w:val="20"/>
              </w:rPr>
              <w:t>31/07/2021</w:t>
            </w:r>
          </w:p>
        </w:tc>
        <w:tc>
          <w:tcPr>
            <w:tcW w:w="2412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846" w:right="837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393" w:right="386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4.750,00€</w:t>
            </w:r>
          </w:p>
        </w:tc>
      </w:tr>
    </w:tbl>
    <w:sectPr>
      <w:type w:val="continuous"/>
      <w:pgSz w:w="16840" w:h="11910" w:orient="landscape"/>
      <w:pgMar w:top="9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197" w:right="202"/>
      <w:jc w:val="center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2024-05-31T10:59:28Z</dcterms:created>
  <dcterms:modified xsi:type="dcterms:W3CDTF">2024-05-31T10:59:28Z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2024-05-31T00:00:00Z</vt:filetime>
  </property>
</Properties>
</file>