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79040" filled="true" fillcolor="#dceef4" stroked="false">
            <v:fill type="solid"/>
            <w10:wrap type="none"/>
          </v:rect>
        </w:pict>
      </w:r>
      <w:r>
        <w:rPr/>
        <w:pict>
          <v:group style="position:absolute;margin-left:3.5pt;margin-top:1.990983pt;width:587.5pt;height:839.95pt;mso-position-horizontal-relative:page;mso-position-vertical-relative:page;z-index:-22678528" coordorigin="70,40" coordsize="11750,16799">
            <v:shape style="position:absolute;left:1346;top:4487;width:9214;height:9214" type="#_x0000_t75" stroked="false">
              <v:imagedata r:id="rId5" o:title=""/>
            </v:shape>
            <v:shape style="position:absolute;left:1260;top:708;width:1638;height:1632" type="#_x0000_t75" stroked="false">
              <v:imagedata r:id="rId6" o:title=""/>
            </v:shape>
            <v:shape style="position:absolute;left:70;top:39;width:11750;height:16799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spacing w:line="731" w:lineRule="exact" w:before="0"/>
        <w:ind w:left="1525" w:right="1410" w:firstLine="0"/>
        <w:jc w:val="center"/>
        <w:rPr>
          <w:rFonts w:ascii="Calibri"/>
          <w:b/>
          <w:sz w:val="62"/>
        </w:rPr>
      </w:pPr>
      <w:r>
        <w:rPr>
          <w:rFonts w:ascii="Calibri"/>
          <w:b/>
          <w:sz w:val="62"/>
        </w:rPr>
        <w:t>Memoria</w:t>
      </w:r>
      <w:r>
        <w:rPr>
          <w:rFonts w:ascii="Calibri"/>
          <w:b/>
          <w:spacing w:val="-4"/>
          <w:sz w:val="62"/>
        </w:rPr>
        <w:t> </w:t>
      </w:r>
      <w:r>
        <w:rPr>
          <w:rFonts w:ascii="Calibri"/>
          <w:b/>
          <w:sz w:val="62"/>
        </w:rPr>
        <w:t>de</w:t>
      </w:r>
      <w:r>
        <w:rPr>
          <w:rFonts w:ascii="Calibri"/>
          <w:b/>
          <w:spacing w:val="-4"/>
          <w:sz w:val="62"/>
        </w:rPr>
        <w:t> </w:t>
      </w:r>
      <w:r>
        <w:rPr>
          <w:rFonts w:ascii="Calibri"/>
          <w:b/>
          <w:sz w:val="62"/>
        </w:rPr>
        <w:t>Actuaciones</w:t>
      </w:r>
    </w:p>
    <w:p>
      <w:pPr>
        <w:pStyle w:val="BodyText"/>
        <w:rPr>
          <w:rFonts w:ascii="Calibri"/>
          <w:b/>
          <w:sz w:val="62"/>
        </w:rPr>
      </w:pPr>
    </w:p>
    <w:p>
      <w:pPr>
        <w:pStyle w:val="Title"/>
      </w:pPr>
      <w:r>
        <w:rPr/>
        <w:t>2022</w:t>
      </w:r>
    </w:p>
    <w:p>
      <w:pPr>
        <w:pStyle w:val="BodyText"/>
        <w:spacing w:before="5"/>
        <w:rPr>
          <w:rFonts w:ascii="Calibri"/>
          <w:b/>
          <w:sz w:val="98"/>
        </w:rPr>
      </w:pPr>
    </w:p>
    <w:p>
      <w:pPr>
        <w:spacing w:before="0"/>
        <w:ind w:left="1525" w:right="1409" w:firstLine="0"/>
        <w:jc w:val="center"/>
        <w:rPr>
          <w:rFonts w:ascii="Calibri"/>
          <w:b/>
          <w:sz w:val="62"/>
        </w:rPr>
      </w:pPr>
      <w:r>
        <w:rPr>
          <w:rFonts w:ascii="Calibri"/>
          <w:b/>
          <w:sz w:val="62"/>
        </w:rPr>
        <w:t>ANTAD</w:t>
      </w:r>
      <w:r>
        <w:rPr>
          <w:rFonts w:ascii="Calibri"/>
          <w:b/>
          <w:spacing w:val="-5"/>
          <w:sz w:val="62"/>
        </w:rPr>
        <w:t> </w:t>
      </w:r>
      <w:r>
        <w:rPr>
          <w:rFonts w:ascii="Calibri"/>
          <w:b/>
          <w:sz w:val="62"/>
        </w:rPr>
        <w:t>Adicciones</w:t>
      </w:r>
    </w:p>
    <w:p>
      <w:pPr>
        <w:spacing w:after="0"/>
        <w:jc w:val="center"/>
        <w:rPr>
          <w:rFonts w:ascii="Calibri"/>
          <w:sz w:val="62"/>
        </w:rPr>
        <w:sectPr>
          <w:type w:val="continuous"/>
          <w:pgSz w:w="11910" w:h="16840"/>
          <w:pgMar w:top="158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7750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7"/>
        </w:rPr>
      </w:pPr>
    </w:p>
    <w:p>
      <w:pPr>
        <w:pStyle w:val="Heading4"/>
        <w:spacing w:before="57"/>
        <w:rPr>
          <w:rFonts w:ascii="Calibri"/>
        </w:rPr>
      </w:pPr>
      <w:r>
        <w:rPr>
          <w:rFonts w:ascii="Calibri"/>
        </w:rPr>
        <w:t>TABLA</w:t>
      </w:r>
      <w:r>
        <w:rPr>
          <w:rFonts w:ascii="Calibri"/>
          <w:spacing w:val="-5"/>
        </w:rPr>
        <w:t> </w:t>
      </w:r>
      <w:r>
        <w:rPr>
          <w:rFonts w:ascii="Calibri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</w:rPr>
        <w:t>CONTENIDOS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480" w:val="left" w:leader="none"/>
              <w:tab w:pos="1481" w:val="left" w:leader="none"/>
              <w:tab w:pos="10448" w:val="left" w:leader="dot"/>
            </w:tabs>
            <w:spacing w:line="240" w:lineRule="auto" w:before="681" w:after="0"/>
            <w:ind w:left="1480" w:right="0" w:hanging="440"/>
            <w:jc w:val="left"/>
            <w:rPr>
              <w:rFonts w:ascii="Arial MT" w:hAnsi="Arial MT"/>
            </w:rPr>
          </w:pPr>
          <w:hyperlink w:history="true" w:anchor="_bookmark0">
            <w:r>
              <w:rPr/>
              <w:t>Introducción:</w:t>
            </w:r>
            <w:r>
              <w:rPr>
                <w:spacing w:val="-2"/>
              </w:rPr>
              <w:t> </w:t>
            </w:r>
            <w:r>
              <w:rPr/>
              <w:t>historia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contexto</w:t>
            </w:r>
            <w:r>
              <w:rPr>
                <w:spacing w:val="-5"/>
              </w:rPr>
              <w:t> </w:t>
            </w:r>
            <w:r>
              <w:rPr/>
              <w:t>en</w:t>
            </w:r>
            <w:r>
              <w:rPr>
                <w:spacing w:val="-4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que</w:t>
            </w:r>
            <w:r>
              <w:rPr>
                <w:spacing w:val="-3"/>
              </w:rPr>
              <w:t> </w:t>
            </w:r>
            <w:r>
              <w:rPr/>
              <w:t>se</w:t>
            </w:r>
            <w:r>
              <w:rPr>
                <w:spacing w:val="-1"/>
              </w:rPr>
              <w:t> </w:t>
            </w:r>
            <w:r>
              <w:rPr/>
              <w:t>desarrollan</w:t>
            </w:r>
            <w:r>
              <w:rPr>
                <w:spacing w:val="-1"/>
              </w:rPr>
              <w:t> </w:t>
            </w:r>
            <w:r>
              <w:rPr/>
              <w:t>las</w:t>
            </w:r>
            <w:r>
              <w:rPr>
                <w:spacing w:val="-2"/>
              </w:rPr>
              <w:t> </w:t>
            </w:r>
            <w:r>
              <w:rPr/>
              <w:t>actuaciones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ANTAD</w:t>
            </w:r>
            <w:r>
              <w:rPr>
                <w:spacing w:val="4"/>
              </w:rPr>
              <w:t> </w:t>
            </w:r>
            <w:r>
              <w:rPr/>
              <w:t>Adicciones</w:t>
              <w:tab/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80" w:val="left" w:leader="none"/>
              <w:tab w:pos="1481" w:val="left" w:leader="none"/>
              <w:tab w:pos="10448" w:val="left" w:leader="dot"/>
            </w:tabs>
            <w:spacing w:line="240" w:lineRule="auto" w:before="123" w:after="0"/>
            <w:ind w:left="1480" w:right="0" w:hanging="440"/>
            <w:jc w:val="left"/>
            <w:rPr>
              <w:rFonts w:ascii="Arial MT"/>
            </w:rPr>
          </w:pPr>
          <w:hyperlink w:history="true" w:anchor="_bookmark1">
            <w:r>
              <w:rPr/>
              <w:t>Marco</w:t>
            </w:r>
            <w:r>
              <w:rPr>
                <w:spacing w:val="-1"/>
              </w:rPr>
              <w:t> </w:t>
            </w:r>
            <w:r>
              <w:rPr/>
              <w:t>legal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normativo: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80" w:val="left" w:leader="none"/>
              <w:tab w:pos="1481" w:val="left" w:leader="none"/>
              <w:tab w:pos="10448" w:val="left" w:leader="dot"/>
            </w:tabs>
            <w:spacing w:line="240" w:lineRule="auto" w:before="120" w:after="0"/>
            <w:ind w:left="1480" w:right="0" w:hanging="440"/>
            <w:jc w:val="left"/>
            <w:rPr>
              <w:rFonts w:ascii="Arial MT" w:hAnsi="Arial MT"/>
            </w:rPr>
          </w:pPr>
          <w:hyperlink w:history="true" w:anchor="_bookmark2">
            <w:r>
              <w:rPr/>
              <w:t>Gestión</w:t>
            </w:r>
            <w:r>
              <w:rPr>
                <w:spacing w:val="-4"/>
              </w:rPr>
              <w:t> </w:t>
            </w:r>
            <w:r>
              <w:rPr/>
              <w:t>financiera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económica,</w:t>
            </w:r>
            <w:r>
              <w:rPr>
                <w:spacing w:val="-2"/>
              </w:rPr>
              <w:t> </w:t>
            </w:r>
            <w:r>
              <w:rPr/>
              <w:t>Ingresos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gastos</w:t>
              <w:tab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80" w:val="left" w:leader="none"/>
              <w:tab w:pos="1481" w:val="left" w:leader="none"/>
              <w:tab w:pos="10448" w:val="left" w:leader="dot"/>
            </w:tabs>
            <w:spacing w:line="240" w:lineRule="auto" w:before="121" w:after="0"/>
            <w:ind w:left="1480" w:right="0" w:hanging="440"/>
            <w:jc w:val="left"/>
            <w:rPr>
              <w:rFonts w:ascii="Arial MT"/>
            </w:rPr>
          </w:pPr>
          <w:hyperlink w:history="true" w:anchor="_bookmark3">
            <w:r>
              <w:rPr/>
              <w:t>Recursos</w:t>
            </w:r>
            <w:r>
              <w:rPr>
                <w:spacing w:val="-2"/>
              </w:rPr>
              <w:t> </w:t>
            </w:r>
            <w:r>
              <w:rPr/>
              <w:t>Humanos</w:t>
              <w:tab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80" w:val="left" w:leader="none"/>
              <w:tab w:pos="1481" w:val="left" w:leader="none"/>
              <w:tab w:pos="10448" w:val="left" w:leader="dot"/>
            </w:tabs>
            <w:spacing w:line="240" w:lineRule="auto" w:before="123" w:after="0"/>
            <w:ind w:left="1480" w:right="0" w:hanging="440"/>
            <w:jc w:val="left"/>
            <w:rPr>
              <w:rFonts w:ascii="Arial MT"/>
            </w:rPr>
          </w:pPr>
          <w:hyperlink w:history="true" w:anchor="_bookmark4">
            <w:r>
              <w:rPr/>
              <w:t>Centros</w:t>
            </w:r>
            <w:r>
              <w:rPr>
                <w:spacing w:val="-4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servicios</w:t>
              <w:tab/>
              <w:t>9</w:t>
            </w:r>
          </w:hyperlink>
        </w:p>
        <w:p>
          <w:pPr>
            <w:pStyle w:val="TOC5"/>
            <w:tabs>
              <w:tab w:pos="10448" w:val="left" w:leader="dot"/>
            </w:tabs>
            <w:rPr>
              <w:rFonts w:ascii="Calibri Light" w:hAnsi="Calibri Light"/>
            </w:rPr>
          </w:pPr>
          <w:r>
            <w:rPr/>
            <w:drawing>
              <wp:anchor distT="0" distB="0" distL="0" distR="0" allowOverlap="1" layoutInCell="1" locked="0" behindDoc="1" simplePos="0" relativeHeight="480639488">
                <wp:simplePos x="0" y="0"/>
                <wp:positionH relativeFrom="page">
                  <wp:posOffset>1029969</wp:posOffset>
                </wp:positionH>
                <wp:positionV relativeFrom="paragraph">
                  <wp:posOffset>170861</wp:posOffset>
                </wp:positionV>
                <wp:extent cx="5458713" cy="4163060"/>
                <wp:effectExtent l="0" t="0" r="0" b="0"/>
                <wp:wrapNone/>
                <wp:docPr id="3" name="image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" name="image5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8713" cy="4163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5">
            <w:r>
              <w:rPr/>
              <w:t>a.Unidades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atención</w:t>
            </w:r>
            <w:r>
              <w:rPr>
                <w:spacing w:val="-4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las</w:t>
            </w:r>
            <w:r>
              <w:rPr>
                <w:spacing w:val="-2"/>
              </w:rPr>
              <w:t> </w:t>
            </w:r>
            <w:r>
              <w:rPr/>
              <w:t>drogodependencias</w:t>
            </w:r>
            <w:r>
              <w:rPr>
                <w:spacing w:val="-1"/>
              </w:rPr>
              <w:t> </w:t>
            </w:r>
            <w:r>
              <w:rPr/>
              <w:t>(UADs)</w:t>
              <w:tab/>
            </w:r>
            <w:r>
              <w:rPr>
                <w:rFonts w:ascii="Calibri Light" w:hAnsi="Calibri Light"/>
              </w:rPr>
              <w:t>9</w:t>
            </w:r>
          </w:hyperlink>
        </w:p>
        <w:p>
          <w:pPr>
            <w:pStyle w:val="TOC5"/>
            <w:tabs>
              <w:tab w:pos="10335" w:val="left" w:leader="dot"/>
            </w:tabs>
            <w:spacing w:before="123"/>
            <w:rPr>
              <w:rFonts w:ascii="Calibri Light"/>
            </w:rPr>
          </w:pPr>
          <w:hyperlink w:history="true" w:anchor="_bookmark6">
            <w:r>
              <w:rPr/>
              <w:t>b.Servicios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farmacia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laboratorio</w:t>
              <w:tab/>
            </w:r>
            <w:r>
              <w:rPr>
                <w:rFonts w:ascii="Calibri Light"/>
              </w:rPr>
              <w:t>12</w:t>
            </w:r>
          </w:hyperlink>
        </w:p>
        <w:p>
          <w:pPr>
            <w:pStyle w:val="TOC5"/>
            <w:tabs>
              <w:tab w:pos="10335" w:val="left" w:leader="dot"/>
            </w:tabs>
            <w:rPr>
              <w:rFonts w:ascii="Calibri Light" w:hAnsi="Calibri Light"/>
            </w:rPr>
          </w:pPr>
          <w:hyperlink w:history="true" w:anchor="_bookmark7">
            <w:r>
              <w:rPr/>
              <w:t>c.Unidad</w:t>
            </w:r>
            <w:r>
              <w:rPr>
                <w:spacing w:val="-1"/>
              </w:rPr>
              <w:t> </w:t>
            </w:r>
            <w:r>
              <w:rPr/>
              <w:t>residencial de</w:t>
            </w:r>
            <w:r>
              <w:rPr>
                <w:spacing w:val="-3"/>
              </w:rPr>
              <w:t> </w:t>
            </w:r>
            <w:r>
              <w:rPr/>
              <w:t>atención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las</w:t>
            </w:r>
            <w:r>
              <w:rPr>
                <w:spacing w:val="-1"/>
              </w:rPr>
              <w:t> </w:t>
            </w:r>
            <w:r>
              <w:rPr/>
              <w:t>drogodependencias</w:t>
              <w:tab/>
            </w:r>
            <w:r>
              <w:rPr>
                <w:rFonts w:ascii="Calibri Light" w:hAnsi="Calibri Light"/>
              </w:rPr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80" w:val="left" w:leader="none"/>
              <w:tab w:pos="1481" w:val="left" w:leader="none"/>
              <w:tab w:pos="10335" w:val="left" w:leader="dot"/>
            </w:tabs>
            <w:spacing w:line="240" w:lineRule="auto" w:before="120" w:after="0"/>
            <w:ind w:left="1480" w:right="0" w:hanging="440"/>
            <w:jc w:val="left"/>
            <w:rPr>
              <w:rFonts w:ascii="Arial MT" w:hAnsi="Arial MT"/>
            </w:rPr>
          </w:pPr>
          <w:hyperlink w:history="true" w:anchor="_bookmark8"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general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intervención</w:t>
              <w:tab/>
              <w:t>14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80" w:val="left" w:leader="none"/>
              <w:tab w:pos="1481" w:val="left" w:leader="none"/>
              <w:tab w:pos="10335" w:val="left" w:leader="dot"/>
            </w:tabs>
            <w:spacing w:line="240" w:lineRule="auto" w:before="123" w:after="0"/>
            <w:ind w:left="1480" w:right="0" w:hanging="440"/>
            <w:jc w:val="left"/>
            <w:rPr>
              <w:rFonts w:ascii="Arial MT"/>
            </w:rPr>
          </w:pPr>
          <w:hyperlink w:history="true" w:anchor="_bookmark9">
            <w:r>
              <w:rPr/>
              <w:t>ANTAD</w:t>
            </w:r>
            <w:r>
              <w:rPr>
                <w:spacing w:val="-3"/>
              </w:rPr>
              <w:t> </w:t>
            </w:r>
            <w:r>
              <w:rPr/>
              <w:t>adicciones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3"/>
              </w:rPr>
              <w:t> </w:t>
            </w:r>
            <w:r>
              <w:rPr/>
              <w:t>datos</w:t>
              <w:tab/>
              <w:t>18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10335" w:val="left" w:leader="dot"/>
            </w:tabs>
            <w:spacing w:line="240" w:lineRule="auto" w:before="120" w:after="0"/>
            <w:ind w:left="1701" w:right="0" w:hanging="443"/>
            <w:jc w:val="left"/>
            <w:rPr>
              <w:i w:val="0"/>
            </w:rPr>
          </w:pPr>
          <w:hyperlink w:history="true" w:anchor="_bookmark10">
            <w:r>
              <w:rPr/>
              <w:t>Pacientes</w:t>
            </w:r>
            <w:r>
              <w:rPr>
                <w:spacing w:val="27"/>
              </w:rPr>
              <w:t> </w:t>
            </w:r>
            <w:r>
              <w:rPr/>
              <w:t>atendidos</w:t>
            </w:r>
            <w:r>
              <w:rPr>
                <w:spacing w:val="28"/>
              </w:rPr>
              <w:t> </w:t>
            </w:r>
            <w:r>
              <w:rPr/>
              <w:t>en</w:t>
            </w:r>
            <w:r>
              <w:rPr>
                <w:spacing w:val="28"/>
              </w:rPr>
              <w:t> </w:t>
            </w:r>
            <w:r>
              <w:rPr/>
              <w:t>las</w:t>
            </w:r>
            <w:r>
              <w:rPr>
                <w:spacing w:val="28"/>
              </w:rPr>
              <w:t> </w:t>
            </w:r>
            <w:r>
              <w:rPr/>
              <w:t>UADs</w:t>
            </w:r>
            <w:r>
              <w:rPr>
                <w:spacing w:val="28"/>
              </w:rPr>
              <w:t> </w:t>
            </w:r>
            <w:r>
              <w:rPr/>
              <w:t>de</w:t>
            </w:r>
            <w:r>
              <w:rPr>
                <w:spacing w:val="28"/>
              </w:rPr>
              <w:t> </w:t>
            </w:r>
            <w:r>
              <w:rPr/>
              <w:t>ANTAD</w:t>
            </w:r>
            <w:r>
              <w:rPr>
                <w:spacing w:val="28"/>
              </w:rPr>
              <w:t> </w:t>
            </w:r>
            <w:r>
              <w:rPr/>
              <w:t>adicciones</w:t>
            </w:r>
            <w:r>
              <w:rPr>
                <w:spacing w:val="28"/>
              </w:rPr>
              <w:t> </w:t>
            </w:r>
            <w:r>
              <w:rPr/>
              <w:t>en</w:t>
            </w:r>
            <w:r>
              <w:rPr>
                <w:spacing w:val="28"/>
              </w:rPr>
              <w:t> </w:t>
            </w:r>
            <w:r>
              <w:rPr/>
              <w:t>2022</w:t>
              <w:tab/>
            </w:r>
            <w:r>
              <w:rPr>
                <w:i w:val="0"/>
              </w:rPr>
              <w:t>18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10335" w:val="left" w:leader="dot"/>
            </w:tabs>
            <w:spacing w:line="240" w:lineRule="auto" w:before="123" w:after="0"/>
            <w:ind w:left="1701" w:right="0" w:hanging="443"/>
            <w:jc w:val="left"/>
            <w:rPr>
              <w:i w:val="0"/>
            </w:rPr>
          </w:pPr>
          <w:hyperlink w:history="true" w:anchor="_bookmark11">
            <w:r>
              <w:rPr/>
              <w:t>Datos</w:t>
            </w:r>
            <w:r>
              <w:rPr>
                <w:spacing w:val="39"/>
              </w:rPr>
              <w:t> </w:t>
            </w:r>
            <w:r>
              <w:rPr/>
              <w:t>por</w:t>
            </w:r>
            <w:r>
              <w:rPr>
                <w:spacing w:val="39"/>
              </w:rPr>
              <w:t> </w:t>
            </w:r>
            <w:r>
              <w:rPr/>
              <w:t>programas</w:t>
              <w:tab/>
            </w:r>
            <w:r>
              <w:rPr>
                <w:i w:val="0"/>
              </w:rPr>
              <w:t>30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702" w:val="left" w:leader="none"/>
              <w:tab w:pos="10335" w:val="left" w:leader="dot"/>
            </w:tabs>
            <w:spacing w:line="240" w:lineRule="auto" w:before="120" w:after="0"/>
            <w:ind w:left="1701" w:right="0" w:hanging="162"/>
            <w:jc w:val="left"/>
            <w:rPr>
              <w:i w:val="0"/>
            </w:rPr>
          </w:pPr>
          <w:hyperlink w:history="true" w:anchor="_bookmark12">
            <w:r>
              <w:rPr/>
              <w:t>Programa</w:t>
            </w:r>
            <w:r>
              <w:rPr>
                <w:spacing w:val="33"/>
              </w:rPr>
              <w:t> </w:t>
            </w:r>
            <w:r>
              <w:rPr/>
              <w:t>libre</w:t>
            </w:r>
            <w:r>
              <w:rPr>
                <w:spacing w:val="29"/>
              </w:rPr>
              <w:t> </w:t>
            </w:r>
            <w:r>
              <w:rPr/>
              <w:t>de</w:t>
            </w:r>
            <w:r>
              <w:rPr>
                <w:spacing w:val="33"/>
              </w:rPr>
              <w:t> </w:t>
            </w:r>
            <w:r>
              <w:rPr/>
              <w:t>drogas</w:t>
            </w:r>
            <w:r>
              <w:rPr>
                <w:spacing w:val="29"/>
              </w:rPr>
              <w:t> </w:t>
            </w:r>
            <w:r>
              <w:rPr/>
              <w:t>(PLD)</w:t>
              <w:tab/>
            </w:r>
            <w:r>
              <w:rPr>
                <w:i w:val="0"/>
              </w:rPr>
              <w:t>30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706" w:val="left" w:leader="none"/>
              <w:tab w:pos="10335" w:val="left" w:leader="dot"/>
            </w:tabs>
            <w:spacing w:line="240" w:lineRule="auto" w:before="123" w:after="0"/>
            <w:ind w:left="1705" w:right="0" w:hanging="166"/>
            <w:jc w:val="left"/>
            <w:rPr>
              <w:i w:val="0"/>
            </w:rPr>
          </w:pPr>
          <w:hyperlink w:history="true" w:anchor="_bookmark13">
            <w:r>
              <w:rPr/>
              <w:t>Subprograma</w:t>
            </w:r>
            <w:r>
              <w:rPr>
                <w:spacing w:val="47"/>
              </w:rPr>
              <w:t> </w:t>
            </w:r>
            <w:r>
              <w:rPr/>
              <w:t>de</w:t>
            </w:r>
            <w:r>
              <w:rPr>
                <w:spacing w:val="52"/>
              </w:rPr>
              <w:t> </w:t>
            </w:r>
            <w:r>
              <w:rPr/>
              <w:t>infracciones</w:t>
            </w:r>
            <w:r>
              <w:rPr>
                <w:spacing w:val="52"/>
              </w:rPr>
              <w:t> </w:t>
            </w:r>
            <w:r>
              <w:rPr/>
              <w:t>administrativas</w:t>
            </w:r>
            <w:r>
              <w:rPr>
                <w:spacing w:val="51"/>
              </w:rPr>
              <w:t> </w:t>
            </w:r>
            <w:r>
              <w:rPr/>
              <w:t>(SIA)</w:t>
              <w:tab/>
            </w:r>
            <w:r>
              <w:rPr>
                <w:i w:val="0"/>
              </w:rPr>
              <w:t>30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758" w:val="left" w:leader="none"/>
              <w:tab w:pos="10335" w:val="left" w:leader="dot"/>
            </w:tabs>
            <w:spacing w:line="240" w:lineRule="auto" w:before="120" w:after="0"/>
            <w:ind w:left="1757" w:right="0" w:hanging="218"/>
            <w:jc w:val="left"/>
            <w:rPr>
              <w:i w:val="0"/>
            </w:rPr>
          </w:pPr>
          <w:hyperlink w:history="true" w:anchor="_bookmark14">
            <w:r>
              <w:rPr/>
              <w:t>Programa</w:t>
            </w:r>
            <w:r>
              <w:rPr>
                <w:spacing w:val="43"/>
              </w:rPr>
              <w:t> </w:t>
            </w:r>
            <w:r>
              <w:rPr/>
              <w:t>de</w:t>
            </w:r>
            <w:r>
              <w:rPr>
                <w:spacing w:val="39"/>
              </w:rPr>
              <w:t> </w:t>
            </w:r>
            <w:r>
              <w:rPr/>
              <w:t>sustitutivos</w:t>
            </w:r>
            <w:r>
              <w:rPr>
                <w:spacing w:val="43"/>
              </w:rPr>
              <w:t> </w:t>
            </w:r>
            <w:r>
              <w:rPr/>
              <w:t>opiáceos</w:t>
            </w:r>
            <w:r>
              <w:rPr>
                <w:spacing w:val="39"/>
              </w:rPr>
              <w:t> </w:t>
            </w:r>
            <w:r>
              <w:rPr/>
              <w:t>(PSO)</w:t>
              <w:tab/>
            </w:r>
            <w:r>
              <w:rPr>
                <w:i w:val="0"/>
              </w:rPr>
              <w:t>31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754" w:val="left" w:leader="none"/>
              <w:tab w:pos="10335" w:val="left" w:leader="dot"/>
            </w:tabs>
            <w:spacing w:line="240" w:lineRule="auto" w:before="121" w:after="0"/>
            <w:ind w:left="1753" w:right="0" w:hanging="214"/>
            <w:jc w:val="left"/>
            <w:rPr>
              <w:i w:val="0"/>
            </w:rPr>
          </w:pPr>
          <w:hyperlink w:history="true" w:anchor="_bookmark15">
            <w:r>
              <w:rPr/>
              <w:t>Programa</w:t>
            </w:r>
            <w:r>
              <w:rPr>
                <w:spacing w:val="37"/>
              </w:rPr>
              <w:t> </w:t>
            </w:r>
            <w:r>
              <w:rPr/>
              <w:t>de</w:t>
            </w:r>
            <w:r>
              <w:rPr>
                <w:spacing w:val="37"/>
              </w:rPr>
              <w:t> </w:t>
            </w:r>
            <w:r>
              <w:rPr/>
              <w:t>mantenimiento</w:t>
            </w:r>
            <w:r>
              <w:rPr>
                <w:spacing w:val="38"/>
              </w:rPr>
              <w:t> </w:t>
            </w:r>
            <w:r>
              <w:rPr/>
              <w:t>con</w:t>
            </w:r>
            <w:r>
              <w:rPr>
                <w:spacing w:val="37"/>
              </w:rPr>
              <w:t> </w:t>
            </w:r>
            <w:r>
              <w:rPr/>
              <w:t>metadona</w:t>
            </w:r>
            <w:r>
              <w:rPr>
                <w:spacing w:val="33"/>
              </w:rPr>
              <w:t> </w:t>
            </w:r>
            <w:r>
              <w:rPr/>
              <w:t>(PMM)</w:t>
              <w:tab/>
            </w:r>
            <w:r>
              <w:rPr>
                <w:i w:val="0"/>
              </w:rPr>
              <w:t>32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702" w:val="left" w:leader="none"/>
              <w:tab w:pos="10335" w:val="left" w:leader="dot"/>
            </w:tabs>
            <w:spacing w:line="240" w:lineRule="auto" w:before="122" w:after="0"/>
            <w:ind w:left="1701" w:right="0" w:hanging="162"/>
            <w:jc w:val="left"/>
            <w:rPr>
              <w:i w:val="0"/>
            </w:rPr>
          </w:pPr>
          <w:hyperlink w:history="true" w:anchor="_bookmark16">
            <w:r>
              <w:rPr/>
              <w:t>Programa</w:t>
            </w:r>
            <w:r>
              <w:rPr>
                <w:spacing w:val="50"/>
              </w:rPr>
              <w:t> </w:t>
            </w:r>
            <w:r>
              <w:rPr/>
              <w:t>de</w:t>
            </w:r>
            <w:r>
              <w:rPr>
                <w:spacing w:val="56"/>
              </w:rPr>
              <w:t> </w:t>
            </w:r>
            <w:r>
              <w:rPr/>
              <w:t>mantenimiento</w:t>
            </w:r>
            <w:r>
              <w:rPr>
                <w:spacing w:val="51"/>
              </w:rPr>
              <w:t> </w:t>
            </w:r>
            <w:r>
              <w:rPr/>
              <w:t>con</w:t>
            </w:r>
            <w:r>
              <w:rPr>
                <w:spacing w:val="55"/>
              </w:rPr>
              <w:t> </w:t>
            </w:r>
            <w:r>
              <w:rPr/>
              <w:t>buprenorfina/Naloxona</w:t>
              <w:tab/>
            </w:r>
            <w:r>
              <w:rPr>
                <w:i w:val="0"/>
              </w:rPr>
              <w:t>36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754" w:val="left" w:leader="none"/>
              <w:tab w:pos="10335" w:val="left" w:leader="dot"/>
            </w:tabs>
            <w:spacing w:line="259" w:lineRule="auto" w:before="120" w:after="0"/>
            <w:ind w:left="1540" w:right="703" w:firstLine="0"/>
            <w:jc w:val="left"/>
            <w:rPr>
              <w:i w:val="0"/>
            </w:rPr>
          </w:pPr>
          <w:hyperlink w:history="true" w:anchor="_bookmark17">
            <w:r>
              <w:rPr/>
              <w:t>Colaboración</w:t>
            </w:r>
            <w:r>
              <w:rPr>
                <w:spacing w:val="49"/>
              </w:rPr>
              <w:t> </w:t>
            </w:r>
            <w:r>
              <w:rPr/>
              <w:t>con</w:t>
            </w:r>
            <w:r>
              <w:rPr>
                <w:spacing w:val="50"/>
              </w:rPr>
              <w:t> </w:t>
            </w:r>
            <w:r>
              <w:rPr/>
              <w:t>los servicios de</w:t>
            </w:r>
            <w:r>
              <w:rPr>
                <w:spacing w:val="50"/>
              </w:rPr>
              <w:t> </w:t>
            </w:r>
            <w:r>
              <w:rPr/>
              <w:t>digestivo,</w:t>
            </w:r>
            <w:r>
              <w:rPr>
                <w:spacing w:val="49"/>
              </w:rPr>
              <w:t> </w:t>
            </w:r>
            <w:r>
              <w:rPr/>
              <w:t>microbiología/bioquímica</w:t>
            </w:r>
            <w:r>
              <w:rPr>
                <w:spacing w:val="50"/>
              </w:rPr>
              <w:t> </w:t>
            </w:r>
            <w:r>
              <w:rPr/>
              <w:t>y</w:t>
            </w:r>
            <w:r>
              <w:rPr>
                <w:spacing w:val="50"/>
              </w:rPr>
              <w:t> </w:t>
            </w:r>
            <w:r>
              <w:rPr/>
              <w:t>farmacia de</w:t>
            </w:r>
            <w:r>
              <w:rPr>
                <w:spacing w:val="50"/>
              </w:rPr>
              <w:t> </w:t>
            </w:r>
            <w:r>
              <w:rPr/>
              <w:t>los</w:t>
            </w:r>
            <w:r>
              <w:rPr>
                <w:spacing w:val="1"/>
              </w:rPr>
              <w:t> </w:t>
            </w:r>
          </w:hyperlink>
          <w:hyperlink w:history="true" w:anchor="_bookmark17">
            <w:r>
              <w:rPr/>
              <w:t>hospitales</w:t>
            </w:r>
            <w:r>
              <w:rPr>
                <w:spacing w:val="43"/>
              </w:rPr>
              <w:t> </w:t>
            </w:r>
            <w:r>
              <w:rPr/>
              <w:t>públicos</w:t>
            </w:r>
            <w:r>
              <w:rPr>
                <w:spacing w:val="43"/>
              </w:rPr>
              <w:t> </w:t>
            </w:r>
            <w:r>
              <w:rPr/>
              <w:t>de</w:t>
            </w:r>
            <w:r>
              <w:rPr>
                <w:spacing w:val="38"/>
              </w:rPr>
              <w:t> </w:t>
            </w:r>
            <w:r>
              <w:rPr/>
              <w:t>Tenerife</w:t>
              <w:tab/>
            </w:r>
            <w:r>
              <w:rPr>
                <w:i w:val="0"/>
              </w:rPr>
              <w:t>38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480" w:val="left" w:leader="none"/>
              <w:tab w:pos="1481" w:val="left" w:leader="none"/>
              <w:tab w:pos="10335" w:val="left" w:leader="dot"/>
            </w:tabs>
            <w:spacing w:line="240" w:lineRule="auto" w:before="100" w:after="0"/>
            <w:ind w:left="1480" w:right="0" w:hanging="440"/>
            <w:jc w:val="left"/>
            <w:rPr>
              <w:rFonts w:ascii="Arial"/>
              <w:i w:val="0"/>
            </w:rPr>
          </w:pPr>
          <w:hyperlink w:history="true" w:anchor="_bookmark18">
            <w:r>
              <w:rPr/>
              <w:t>Otras</w:t>
            </w:r>
            <w:r>
              <w:rPr>
                <w:spacing w:val="60"/>
              </w:rPr>
              <w:t> </w:t>
            </w:r>
            <w:r>
              <w:rPr/>
              <w:t>actividades</w:t>
            </w:r>
            <w:r>
              <w:rPr>
                <w:spacing w:val="64"/>
              </w:rPr>
              <w:t> </w:t>
            </w:r>
            <w:r>
              <w:rPr/>
              <w:t>asistenciales</w:t>
              <w:tab/>
            </w:r>
            <w:r>
              <w:rPr>
                <w:i w:val="0"/>
              </w:rPr>
              <w:t>45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480" w:val="left" w:leader="none"/>
              <w:tab w:pos="1481" w:val="left" w:leader="none"/>
              <w:tab w:pos="10335" w:val="left" w:leader="dot"/>
            </w:tabs>
            <w:spacing w:line="240" w:lineRule="auto" w:before="122" w:after="0"/>
            <w:ind w:left="1480" w:right="0" w:hanging="440"/>
            <w:jc w:val="left"/>
            <w:rPr>
              <w:rFonts w:ascii="Arial" w:hAnsi="Arial"/>
              <w:i w:val="0"/>
            </w:rPr>
          </w:pPr>
          <w:hyperlink w:history="true" w:anchor="_bookmark19">
            <w:r>
              <w:rPr/>
              <w:t>Patología</w:t>
            </w:r>
            <w:r>
              <w:rPr>
                <w:spacing w:val="55"/>
              </w:rPr>
              <w:t> </w:t>
            </w:r>
            <w:r>
              <w:rPr/>
              <w:t>dual</w:t>
              <w:tab/>
            </w:r>
            <w:r>
              <w:rPr>
                <w:i w:val="0"/>
              </w:rPr>
              <w:t>46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701" w:val="left" w:leader="none"/>
              <w:tab w:pos="1702" w:val="left" w:leader="none"/>
              <w:tab w:pos="10335" w:val="left" w:leader="dot"/>
            </w:tabs>
            <w:spacing w:line="259" w:lineRule="auto" w:before="120" w:after="0"/>
            <w:ind w:left="1041" w:right="703" w:firstLine="0"/>
            <w:jc w:val="left"/>
            <w:rPr>
              <w:rFonts w:ascii="Arial" w:hAnsi="Arial"/>
              <w:i w:val="0"/>
            </w:rPr>
          </w:pPr>
          <w:hyperlink w:history="true" w:anchor="_bookmark20">
            <w:r>
              <w:rPr/>
              <w:t>Programa</w:t>
            </w:r>
            <w:r>
              <w:rPr>
                <w:spacing w:val="1"/>
              </w:rPr>
              <w:t> </w:t>
            </w:r>
            <w:r>
              <w:rPr/>
              <w:t>deshabituación</w:t>
            </w:r>
            <w:r>
              <w:rPr>
                <w:spacing w:val="1"/>
              </w:rPr>
              <w:t> </w:t>
            </w:r>
            <w:r>
              <w:rPr/>
              <w:t>en</w:t>
            </w:r>
            <w:r>
              <w:rPr>
                <w:spacing w:val="49"/>
              </w:rPr>
              <w:t> </w:t>
            </w:r>
            <w:r>
              <w:rPr/>
              <w:t>Unidad</w:t>
            </w:r>
            <w:r>
              <w:rPr>
                <w:spacing w:val="50"/>
              </w:rPr>
              <w:t> </w:t>
            </w:r>
            <w:r>
              <w:rPr/>
              <w:t>Residencial</w:t>
            </w:r>
            <w:r>
              <w:rPr>
                <w:spacing w:val="50"/>
              </w:rPr>
              <w:t> </w:t>
            </w:r>
            <w:r>
              <w:rPr/>
              <w:t>de</w:t>
            </w:r>
            <w:r>
              <w:rPr>
                <w:spacing w:val="49"/>
              </w:rPr>
              <w:t> </w:t>
            </w:r>
            <w:r>
              <w:rPr/>
              <w:t>Atención</w:t>
            </w:r>
            <w:r>
              <w:rPr>
                <w:spacing w:val="50"/>
              </w:rPr>
              <w:t> </w:t>
            </w:r>
            <w:r>
              <w:rPr/>
              <w:t>a</w:t>
            </w:r>
            <w:r>
              <w:rPr>
                <w:spacing w:val="50"/>
              </w:rPr>
              <w:t> </w:t>
            </w:r>
            <w:r>
              <w:rPr/>
              <w:t>las</w:t>
            </w:r>
            <w:r>
              <w:rPr>
                <w:spacing w:val="50"/>
              </w:rPr>
              <w:t> </w:t>
            </w:r>
            <w:r>
              <w:rPr/>
              <w:t>Drogodependencias.</w:t>
            </w:r>
            <w:r>
              <w:rPr>
                <w:spacing w:val="49"/>
              </w:rPr>
              <w:t> </w:t>
            </w:r>
            <w:r>
              <w:rPr/>
              <w:t>URAD</w:t>
            </w:r>
            <w:r>
              <w:rPr>
                <w:spacing w:val="1"/>
              </w:rPr>
              <w:t> </w:t>
            </w:r>
          </w:hyperlink>
          <w:hyperlink w:history="true" w:anchor="_bookmark20">
            <w:r>
              <w:rPr/>
              <w:t>Las</w:t>
            </w:r>
            <w:r>
              <w:rPr>
                <w:spacing w:val="45"/>
              </w:rPr>
              <w:t> </w:t>
            </w:r>
            <w:r>
              <w:rPr/>
              <w:t>Crucitas</w:t>
              <w:tab/>
            </w:r>
            <w:r>
              <w:rPr>
                <w:i w:val="0"/>
              </w:rPr>
              <w:t>47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701" w:val="left" w:leader="none"/>
              <w:tab w:pos="1702" w:val="left" w:leader="none"/>
              <w:tab w:pos="10335" w:val="left" w:leader="dot"/>
            </w:tabs>
            <w:spacing w:line="240" w:lineRule="auto" w:before="100" w:after="0"/>
            <w:ind w:left="1701" w:right="0" w:hanging="661"/>
            <w:jc w:val="left"/>
            <w:rPr>
              <w:rFonts w:ascii="Arial" w:hAnsi="Arial"/>
              <w:i w:val="0"/>
            </w:rPr>
          </w:pPr>
          <w:hyperlink w:history="true" w:anchor="_bookmark21">
            <w:r>
              <w:rPr/>
              <w:t>Actividades</w:t>
            </w:r>
            <w:r>
              <w:rPr>
                <w:spacing w:val="29"/>
              </w:rPr>
              <w:t> </w:t>
            </w:r>
            <w:r>
              <w:rPr/>
              <w:t>de</w:t>
            </w:r>
            <w:r>
              <w:rPr>
                <w:spacing w:val="35"/>
              </w:rPr>
              <w:t> </w:t>
            </w:r>
            <w:r>
              <w:rPr/>
              <w:t>prevención</w:t>
            </w:r>
            <w:r>
              <w:rPr>
                <w:spacing w:val="34"/>
              </w:rPr>
              <w:t> </w:t>
            </w:r>
            <w:r>
              <w:rPr/>
              <w:t>en</w:t>
            </w:r>
            <w:r>
              <w:rPr>
                <w:spacing w:val="34"/>
              </w:rPr>
              <w:t> </w:t>
            </w:r>
            <w:r>
              <w:rPr/>
              <w:t>ANTAD</w:t>
            </w:r>
            <w:r>
              <w:rPr>
                <w:spacing w:val="34"/>
              </w:rPr>
              <w:t> </w:t>
            </w:r>
            <w:r>
              <w:rPr/>
              <w:t>adicciones:</w:t>
            </w:r>
            <w:r>
              <w:rPr>
                <w:spacing w:val="30"/>
              </w:rPr>
              <w:t> </w:t>
            </w:r>
            <w:r>
              <w:rPr/>
              <w:t>UAD</w:t>
            </w:r>
            <w:r>
              <w:rPr>
                <w:spacing w:val="34"/>
              </w:rPr>
              <w:t> </w:t>
            </w:r>
            <w:r>
              <w:rPr/>
              <w:t>Los</w:t>
            </w:r>
            <w:r>
              <w:rPr>
                <w:spacing w:val="35"/>
              </w:rPr>
              <w:t> </w:t>
            </w:r>
            <w:r>
              <w:rPr/>
              <w:t>Realejos</w:t>
              <w:tab/>
            </w:r>
            <w:r>
              <w:rPr>
                <w:i w:val="0"/>
              </w:rPr>
              <w:t>62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701" w:val="left" w:leader="none"/>
              <w:tab w:pos="1702" w:val="left" w:leader="none"/>
              <w:tab w:pos="10335" w:val="left" w:leader="dot"/>
            </w:tabs>
            <w:spacing w:line="240" w:lineRule="auto" w:before="123" w:after="0"/>
            <w:ind w:left="1701" w:right="0" w:hanging="661"/>
            <w:jc w:val="left"/>
            <w:rPr>
              <w:rFonts w:ascii="Arial"/>
              <w:b w:val="0"/>
              <w:i w:val="0"/>
              <w:sz w:val="22"/>
            </w:rPr>
          </w:pPr>
          <w:hyperlink w:history="true" w:anchor="_bookmark22">
            <w:r>
              <w:rPr>
                <w:b w:val="0"/>
                <w:sz w:val="22"/>
              </w:rPr>
              <w:t>Anexos</w:t>
              <w:tab/>
            </w:r>
            <w:r>
              <w:rPr>
                <w:rFonts w:ascii="Calibri Light"/>
                <w:b w:val="0"/>
                <w:i w:val="0"/>
                <w:sz w:val="22"/>
              </w:rPr>
              <w:t>70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10335" w:val="left" w:leader="dot"/>
            </w:tabs>
            <w:spacing w:line="240" w:lineRule="auto" w:before="120" w:after="0"/>
            <w:ind w:left="1701" w:right="0" w:hanging="443"/>
            <w:jc w:val="left"/>
            <w:rPr>
              <w:i w:val="0"/>
            </w:rPr>
          </w:pPr>
          <w:hyperlink w:history="true" w:anchor="_bookmark23">
            <w:r>
              <w:rPr/>
              <w:t>Convenios</w:t>
            </w:r>
            <w:r>
              <w:rPr>
                <w:spacing w:val="47"/>
              </w:rPr>
              <w:t> </w:t>
            </w:r>
            <w:r>
              <w:rPr/>
              <w:t>de</w:t>
            </w:r>
            <w:r>
              <w:rPr>
                <w:spacing w:val="52"/>
              </w:rPr>
              <w:t> </w:t>
            </w:r>
            <w:r>
              <w:rPr/>
              <w:t>colaboración</w:t>
              <w:tab/>
            </w:r>
            <w:r>
              <w:rPr>
                <w:i w:val="0"/>
              </w:rPr>
              <w:t>70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10335" w:val="left" w:leader="dot"/>
            </w:tabs>
            <w:spacing w:line="240" w:lineRule="auto" w:before="123" w:after="0"/>
            <w:ind w:left="1701" w:right="0" w:hanging="443"/>
            <w:jc w:val="left"/>
            <w:rPr>
              <w:i w:val="0"/>
            </w:rPr>
          </w:pPr>
          <w:hyperlink w:history="true" w:anchor="_bookmark24">
            <w:r>
              <w:rPr/>
              <w:t>Formación</w:t>
            </w:r>
            <w:r>
              <w:rPr>
                <w:spacing w:val="49"/>
              </w:rPr>
              <w:t> </w:t>
            </w:r>
            <w:r>
              <w:rPr/>
              <w:t>continuada</w:t>
            </w:r>
            <w:r>
              <w:rPr>
                <w:spacing w:val="53"/>
              </w:rPr>
              <w:t> </w:t>
            </w:r>
            <w:r>
              <w:rPr/>
              <w:t>2022</w:t>
              <w:tab/>
            </w:r>
            <w:r>
              <w:rPr>
                <w:i w:val="0"/>
              </w:rPr>
              <w:t>71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10335" w:val="left" w:leader="dot"/>
            </w:tabs>
            <w:spacing w:line="240" w:lineRule="auto" w:before="120" w:after="0"/>
            <w:ind w:left="1701" w:right="0" w:hanging="443"/>
            <w:jc w:val="left"/>
            <w:rPr>
              <w:rFonts w:ascii="Calibri" w:hAnsi="Calibri"/>
              <w:i w:val="0"/>
            </w:rPr>
          </w:pPr>
          <w:hyperlink w:history="true" w:anchor="_bookmark25">
            <w:r>
              <w:rPr>
                <w:rFonts w:ascii="Calibri" w:hAnsi="Calibri"/>
              </w:rPr>
              <w:t>Difusión</w:t>
            </w:r>
            <w:r>
              <w:rPr>
                <w:rFonts w:ascii="Calibri" w:hAnsi="Calibri"/>
                <w:spacing w:val="35"/>
              </w:rPr>
              <w:t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36"/>
              </w:rPr>
              <w:t> </w:t>
            </w:r>
            <w:r>
              <w:rPr>
                <w:rFonts w:ascii="Calibri" w:hAnsi="Calibri"/>
              </w:rPr>
              <w:t>redes</w:t>
            </w:r>
            <w:r>
              <w:rPr>
                <w:rFonts w:ascii="Calibri" w:hAnsi="Calibri"/>
                <w:spacing w:val="36"/>
              </w:rPr>
              <w:t> </w:t>
            </w:r>
            <w:r>
              <w:rPr>
                <w:rFonts w:ascii="Calibri" w:hAnsi="Calibri"/>
              </w:rPr>
              <w:t>sociales</w:t>
              <w:tab/>
            </w:r>
            <w:r>
              <w:rPr>
                <w:i w:val="0"/>
              </w:rPr>
              <w:t>73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10335" w:val="left" w:leader="dot"/>
            </w:tabs>
            <w:spacing w:line="240" w:lineRule="auto" w:before="123" w:after="0"/>
            <w:ind w:left="1701" w:right="0" w:hanging="443"/>
            <w:jc w:val="left"/>
            <w:rPr>
              <w:rFonts w:ascii="Calibri"/>
              <w:i w:val="0"/>
            </w:rPr>
          </w:pPr>
          <w:hyperlink w:history="true" w:anchor="_bookmark26">
            <w:r>
              <w:rPr>
                <w:rFonts w:ascii="Calibri"/>
              </w:rPr>
              <w:t>Otras</w:t>
            </w:r>
            <w:r>
              <w:rPr>
                <w:rFonts w:ascii="Calibri"/>
                <w:spacing w:val="37"/>
              </w:rPr>
              <w:t> </w:t>
            </w:r>
            <w:r>
              <w:rPr>
                <w:rFonts w:ascii="Calibri"/>
              </w:rPr>
              <w:t>Subvenciones</w:t>
            </w:r>
            <w:r>
              <w:rPr>
                <w:rFonts w:ascii="Calibri"/>
                <w:spacing w:val="42"/>
              </w:rPr>
              <w:t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40"/>
              </w:rPr>
              <w:t> </w:t>
            </w:r>
            <w:r>
              <w:rPr>
                <w:rFonts w:ascii="Calibri"/>
              </w:rPr>
              <w:t>programas</w:t>
              <w:tab/>
            </w:r>
            <w:r>
              <w:rPr>
                <w:i w:val="0"/>
              </w:rPr>
              <w:t>76</w:t>
            </w:r>
          </w:hyperlink>
        </w:p>
      </w:sdtContent>
    </w:sdt>
    <w:p>
      <w:pPr>
        <w:pStyle w:val="BodyText"/>
        <w:tabs>
          <w:tab w:pos="3976" w:val="left" w:leader="none"/>
          <w:tab w:pos="6064" w:val="left" w:leader="none"/>
        </w:tabs>
        <w:spacing w:before="93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7596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before="297"/>
                      <w:ind w:left="1" w:right="0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2"/>
        <w:rPr>
          <w:rFonts w:ascii="Calibri"/>
          <w:sz w:val="43"/>
        </w:rPr>
      </w:pPr>
    </w:p>
    <w:p>
      <w:pPr>
        <w:pStyle w:val="Heading1"/>
        <w:numPr>
          <w:ilvl w:val="0"/>
          <w:numId w:val="2"/>
        </w:numPr>
        <w:tabs>
          <w:tab w:pos="1541" w:val="left" w:leader="none"/>
        </w:tabs>
        <w:spacing w:line="259" w:lineRule="auto" w:before="0" w:after="0"/>
        <w:ind w:left="1540" w:right="703" w:hanging="360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Introdu</w:t>
      </w:r>
      <w:r>
        <w:rPr/>
        <w:t>cción: historia y contexto en el que se desarrollan las</w:t>
      </w:r>
      <w:r>
        <w:rPr>
          <w:spacing w:val="-79"/>
        </w:rPr>
        <w:t> </w:t>
      </w:r>
      <w:r>
        <w:rPr/>
        <w:t>actuaciones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ANTAD</w:t>
      </w:r>
      <w:r>
        <w:rPr>
          <w:spacing w:val="1"/>
        </w:rPr>
        <w:t> </w:t>
      </w:r>
      <w:r>
        <w:rPr/>
        <w:t>Adicciones</w:t>
      </w:r>
    </w:p>
    <w:p>
      <w:pPr>
        <w:pStyle w:val="BodyText"/>
        <w:spacing w:line="259" w:lineRule="auto" w:before="78"/>
        <w:ind w:left="820" w:right="69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 Asociación Norte de Tenerife de Atención a las Drogodependencias es una asociación civil de carácter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privado y sin ánimo de lucro cuyo objetivo es la prevención de las drogodependencias y el tratamiento 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inserción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social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todo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tipo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pacientes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drogodependientes,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según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consta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Acta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Fundacional.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Está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inscrita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Registro de Asociaciones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Canarias bajo 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Nº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G1/S1/11379-92/TF.</w:t>
      </w:r>
    </w:p>
    <w:p>
      <w:pPr>
        <w:pStyle w:val="BodyText"/>
        <w:spacing w:line="259" w:lineRule="auto" w:before="159"/>
        <w:ind w:left="820" w:right="700"/>
        <w:jc w:val="both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480641024">
            <wp:simplePos x="0" y="0"/>
            <wp:positionH relativeFrom="page">
              <wp:posOffset>1029969</wp:posOffset>
            </wp:positionH>
            <wp:positionV relativeFrom="paragraph">
              <wp:posOffset>180841</wp:posOffset>
            </wp:positionV>
            <wp:extent cx="5458713" cy="4163060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ANTAD se funda en el año 1993 y en el año 1994 empieza a gestionar los primeros Centros en los municipios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Matanza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Acentejo, Icod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los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Vinos,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Puerto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 Cruz,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donde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radica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dirección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Asociación.</w:t>
      </w:r>
    </w:p>
    <w:p>
      <w:pPr>
        <w:pStyle w:val="BodyText"/>
        <w:spacing w:line="259" w:lineRule="auto" w:before="159"/>
        <w:ind w:left="820" w:right="7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Un año después se crea el Servicio de Farmacia y Laboratorio del puerto de la Cruz, y ese mismo año el 4 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octubre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1995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 pone en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marcha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Programa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Mantenimiento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con Metadona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(PMM).</w:t>
      </w:r>
    </w:p>
    <w:p>
      <w:pPr>
        <w:pStyle w:val="BodyText"/>
        <w:spacing w:line="259" w:lineRule="auto" w:before="161"/>
        <w:ind w:left="820" w:right="69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1997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ANTAD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hace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UAD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San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Isidro,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dependiente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Ayuntamiento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Granadilla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Abona,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se crea en 1992. Es el único recurso ambulatorio de referencia a nivel asistencial para drogodependientes que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residen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en 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 Isla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Tenerife, así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como 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URAD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“Las Crucitas”,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inaugurada 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1994.</w:t>
      </w:r>
    </w:p>
    <w:p>
      <w:pPr>
        <w:pStyle w:val="BodyText"/>
        <w:spacing w:line="256" w:lineRule="auto" w:before="160"/>
        <w:ind w:left="820" w:right="69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En 1998 se crea el Servicio de Farmacia y Laboratorio de Granadilla de Abona y en el año 2000 se inaugura la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UAD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 Los Realejos y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Punto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entrega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metadona de dicho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municipio.</w:t>
      </w:r>
    </w:p>
    <w:p>
      <w:pPr>
        <w:pStyle w:val="BodyText"/>
        <w:spacing w:line="259" w:lineRule="auto" w:before="164"/>
        <w:ind w:left="820" w:right="70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En el 2008 las UAD gestionadas por ANTAD comienzan a aplicar la Buprenorfina/ Naloxona, (Suboxone)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como alternativa terapéutica en la dependencia de Opiáceos siendo los pioneros en este tipo de tratamiento 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provincia.</w:t>
      </w:r>
    </w:p>
    <w:p>
      <w:pPr>
        <w:pStyle w:val="BodyText"/>
        <w:spacing w:line="256" w:lineRule="auto" w:before="160"/>
        <w:ind w:left="820" w:right="701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2010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comienza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prestar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servicios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Islas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Gomera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Hierro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través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llamados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Programas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Itinerantes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Libre de Drogas.</w:t>
      </w:r>
    </w:p>
    <w:p>
      <w:pPr>
        <w:pStyle w:val="BodyText"/>
        <w:spacing w:line="259" w:lineRule="auto" w:before="164"/>
        <w:ind w:left="820" w:right="70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 2011 tiene lugar uno de los cambios más significativos en el trabajo de los centros de esta Asociación,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incorporación del programa informático CEDRO, con el que podemos registrar y posteriormente computar 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trabajo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asistencial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realizado, y aplicarlo 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elaboración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memorias.</w:t>
      </w:r>
    </w:p>
    <w:p>
      <w:pPr>
        <w:pStyle w:val="BodyText"/>
        <w:spacing w:line="259" w:lineRule="auto" w:before="160"/>
        <w:ind w:left="820" w:right="70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En 2013 una reestructuración de áreas del Gobierno de Canarias modifica nuestra conexión con el mismo,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pasando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 depender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la Dirección General de Salud Pública.</w:t>
      </w:r>
    </w:p>
    <w:p>
      <w:pPr>
        <w:pStyle w:val="BodyText"/>
        <w:spacing w:before="159"/>
        <w:ind w:left="820"/>
        <w:jc w:val="both"/>
        <w:rPr>
          <w:rFonts w:ascii="Times New Roman"/>
        </w:rPr>
      </w:pPr>
      <w:r>
        <w:rPr>
          <w:rFonts w:ascii="Times New Roman"/>
        </w:rPr>
        <w:t>En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actualidad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ANTAD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adicciones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cuenta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actualmente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57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socios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36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trabajadores.</w:t>
      </w:r>
    </w:p>
    <w:p>
      <w:pPr>
        <w:pStyle w:val="BodyText"/>
        <w:spacing w:before="179"/>
        <w:ind w:left="8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Somos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miembros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nivel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nacional 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Atención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Adicciones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b/>
        </w:rPr>
        <w:t>UNAD</w:t>
      </w:r>
      <w:r>
        <w:rPr>
          <w:rFonts w:ascii="Times New Roman" w:hAnsi="Times New Roman"/>
          <w:b/>
          <w:spacing w:val="51"/>
        </w:rPr>
        <w:t> </w:t>
      </w:r>
      <w:hyperlink r:id="rId10">
        <w:r>
          <w:rPr>
            <w:rFonts w:ascii="Times New Roman" w:hAnsi="Times New Roman"/>
          </w:rPr>
          <w:t>https://www.unad.org</w:t>
        </w:r>
      </w:hyperlink>
    </w:p>
    <w:p>
      <w:pPr>
        <w:pStyle w:val="BodyText"/>
        <w:spacing w:line="259" w:lineRule="auto" w:before="182"/>
        <w:ind w:left="820" w:right="69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y a nivel de comunidad autónoma pertenecemos a la </w:t>
      </w:r>
      <w:r>
        <w:rPr>
          <w:rFonts w:ascii="Times New Roman" w:hAnsi="Times New Roman"/>
          <w:b/>
        </w:rPr>
        <w:t>AECAD </w:t>
      </w:r>
      <w:r>
        <w:rPr>
          <w:rFonts w:ascii="Times New Roman" w:hAnsi="Times New Roman"/>
        </w:rPr>
        <w:t>(Asociación de entidades canarias de atención a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adicciones) como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miembro fundador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74432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"/>
        <w:rPr>
          <w:rFonts w:ascii="Calibri"/>
          <w:sz w:val="18"/>
        </w:rPr>
      </w:pPr>
    </w:p>
    <w:p>
      <w:pPr>
        <w:pStyle w:val="Heading1"/>
        <w:numPr>
          <w:ilvl w:val="0"/>
          <w:numId w:val="2"/>
        </w:numPr>
        <w:tabs>
          <w:tab w:pos="1541" w:val="left" w:leader="none"/>
        </w:tabs>
        <w:spacing w:line="240" w:lineRule="auto" w:before="83" w:after="0"/>
        <w:ind w:left="1540" w:right="0" w:hanging="361"/>
        <w:jc w:val="both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Ma</w:t>
      </w:r>
      <w:r>
        <w:rPr/>
        <w:t>rco</w:t>
      </w:r>
      <w:r>
        <w:rPr>
          <w:spacing w:val="-2"/>
        </w:rPr>
        <w:t> </w:t>
      </w:r>
      <w:r>
        <w:rPr/>
        <w:t>legal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normativo:</w:t>
      </w:r>
    </w:p>
    <w:p>
      <w:pPr>
        <w:pStyle w:val="ListParagraph"/>
        <w:numPr>
          <w:ilvl w:val="0"/>
          <w:numId w:val="3"/>
        </w:numPr>
        <w:tabs>
          <w:tab w:pos="1541" w:val="left" w:leader="none"/>
        </w:tabs>
        <w:spacing w:line="259" w:lineRule="auto" w:before="116" w:after="0"/>
        <w:ind w:left="1540" w:right="701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ESTATUTO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AUTONOMÍA.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ORGÁNICA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4/1996,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30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DICIEMBRE,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REFORMA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DE LA LEY ORGÁNICA 10/1982, DE 10 DE AGOSTO, DE ESTATUTO DE AUTONOMÍA 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CANARIAS</w:t>
      </w:r>
    </w:p>
    <w:p>
      <w:pPr>
        <w:pStyle w:val="ListParagraph"/>
        <w:numPr>
          <w:ilvl w:val="0"/>
          <w:numId w:val="3"/>
        </w:numPr>
        <w:tabs>
          <w:tab w:pos="1541" w:val="left" w:leader="none"/>
        </w:tabs>
        <w:spacing w:line="252" w:lineRule="exact" w:before="0" w:after="0"/>
        <w:ind w:left="1540" w:right="0" w:hanging="36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ORGÁNICA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10/1982,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10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AGOSTO,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ESTATUTO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AUTONOMÍA</w:t>
      </w:r>
    </w:p>
    <w:p>
      <w:pPr>
        <w:pStyle w:val="ListParagraph"/>
        <w:numPr>
          <w:ilvl w:val="0"/>
          <w:numId w:val="3"/>
        </w:numPr>
        <w:tabs>
          <w:tab w:pos="1541" w:val="left" w:leader="none"/>
        </w:tabs>
        <w:spacing w:line="259" w:lineRule="auto" w:before="21" w:after="0"/>
        <w:ind w:left="1540" w:right="704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NORMATIVA ADMINISTRATIVA ESPECÍFICA SOBRE DROGODEPENDENCIAS Y OTRAS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ADICCIONES.</w:t>
      </w: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041" w:val="left" w:leader="none"/>
        </w:tabs>
        <w:spacing w:line="240" w:lineRule="auto" w:before="0" w:after="0"/>
        <w:ind w:left="1040" w:right="0" w:hanging="221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Disposiciones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legales.</w:t>
      </w:r>
    </w:p>
    <w:p>
      <w:pPr>
        <w:pStyle w:val="BodyText"/>
        <w:spacing w:before="8"/>
        <w:rPr>
          <w:rFonts w:ascii="Times New Roman"/>
        </w:rPr>
      </w:pPr>
    </w:p>
    <w:p>
      <w:pPr>
        <w:pStyle w:val="ListParagraph"/>
        <w:numPr>
          <w:ilvl w:val="1"/>
          <w:numId w:val="4"/>
        </w:numPr>
        <w:tabs>
          <w:tab w:pos="1541" w:val="left" w:leader="none"/>
        </w:tabs>
        <w:spacing w:line="259" w:lineRule="auto" w:before="0" w:after="0"/>
        <w:ind w:left="1540" w:right="698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12/2006,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28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DICIEMBRE,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PRESUPUESTOS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GENERALES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COMUNIDAD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AUTÓNOMA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CANARIAS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2007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(modifica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artículo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41.2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9/1998,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22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julio)</w:t>
      </w:r>
    </w:p>
    <w:p>
      <w:pPr>
        <w:pStyle w:val="ListParagraph"/>
        <w:numPr>
          <w:ilvl w:val="1"/>
          <w:numId w:val="4"/>
        </w:numPr>
        <w:tabs>
          <w:tab w:pos="1541" w:val="left" w:leader="none"/>
        </w:tabs>
        <w:spacing w:line="259" w:lineRule="auto" w:before="1" w:after="0"/>
        <w:ind w:left="1540" w:right="692" w:hanging="360"/>
        <w:jc w:val="both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0642560">
            <wp:simplePos x="0" y="0"/>
            <wp:positionH relativeFrom="page">
              <wp:posOffset>1029969</wp:posOffset>
            </wp:positionH>
            <wp:positionV relativeFrom="paragraph">
              <wp:posOffset>8883</wp:posOffset>
            </wp:positionV>
            <wp:extent cx="5458713" cy="4163060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4/2001,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6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JULIO,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MEDIDAS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TRIBUTARIAS,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FINANCIERAS,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ORGANIZACIÓN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RELATIVAS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PERSONAL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ADMINISTRACIÓN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PÚBLICA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COMUNIDAD AUTÓNOMA DE CANARIAS (MODIFICACIÓN PARCIAL –ART. 35- DE 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9/1998, DE 22 DE JULIO)</w:t>
      </w:r>
    </w:p>
    <w:p>
      <w:pPr>
        <w:pStyle w:val="ListParagraph"/>
        <w:numPr>
          <w:ilvl w:val="1"/>
          <w:numId w:val="4"/>
        </w:numPr>
        <w:tabs>
          <w:tab w:pos="1541" w:val="left" w:leader="none"/>
        </w:tabs>
        <w:spacing w:line="259" w:lineRule="auto" w:before="0" w:after="0"/>
        <w:ind w:left="1540" w:right="701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2/2000,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17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JULIO,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MEDIDAS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ECONÓMICAS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MATERIA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ORGANIZACIÓN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ADMINISTRATIVA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GESTIÓN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RELATIVAS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PERSONAL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COMUNIDAD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AUTÓNOMA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CANARIAS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ESTABLECIMIENTO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NORMAS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TRIBUTARIAS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(MODIFICACIÓN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PARCIAL –ART.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20-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9/1998,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22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JULIO)</w:t>
      </w:r>
    </w:p>
    <w:p>
      <w:pPr>
        <w:pStyle w:val="ListParagraph"/>
        <w:numPr>
          <w:ilvl w:val="1"/>
          <w:numId w:val="4"/>
        </w:numPr>
        <w:tabs>
          <w:tab w:pos="1541" w:val="left" w:leader="none"/>
        </w:tabs>
        <w:spacing w:line="259" w:lineRule="auto" w:before="0" w:after="0"/>
        <w:ind w:left="1540" w:right="696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 2/1999, DE 4 DE FEBRERO, DE MEDIDAS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URGENTES ECONÓMICAS, DE ORDEN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SOCIAL Y RELATIVAS AL PERSONAL Y A LA ORGANIZACIÓN ADMINISTRATIVA DE LA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COMUNIDAD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AUTÓNOMA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EJERCICIO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1999.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(MODIFICACIÓN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PARCIAL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–ART.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13-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9/1998, DE 22 DE JULIO)</w:t>
      </w:r>
    </w:p>
    <w:p>
      <w:pPr>
        <w:pStyle w:val="ListParagraph"/>
        <w:numPr>
          <w:ilvl w:val="1"/>
          <w:numId w:val="4"/>
        </w:numPr>
        <w:tabs>
          <w:tab w:pos="1541" w:val="left" w:leader="none"/>
        </w:tabs>
        <w:spacing w:line="256" w:lineRule="auto" w:before="0" w:after="0"/>
        <w:ind w:left="1540" w:right="698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9/1998,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22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JULIO,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PREVENCIÓN,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ASISTENCIA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INSERCIÓN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SOCIAL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MATERIA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 DROGODEPENDENCIAS</w:t>
      </w: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041" w:val="left" w:leader="none"/>
        </w:tabs>
        <w:spacing w:line="240" w:lineRule="auto" w:before="0" w:after="0"/>
        <w:ind w:left="1040" w:right="0" w:hanging="221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Disposiciones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reglamentarias</w:t>
      </w:r>
    </w:p>
    <w:p>
      <w:pPr>
        <w:pStyle w:val="BodyText"/>
        <w:spacing w:before="8"/>
        <w:rPr>
          <w:rFonts w:ascii="Times New Roman"/>
        </w:rPr>
      </w:pPr>
    </w:p>
    <w:p>
      <w:pPr>
        <w:pStyle w:val="ListParagraph"/>
        <w:numPr>
          <w:ilvl w:val="1"/>
          <w:numId w:val="5"/>
        </w:numPr>
        <w:tabs>
          <w:tab w:pos="1207" w:val="left" w:leader="none"/>
        </w:tabs>
        <w:spacing w:line="240" w:lineRule="auto" w:before="0" w:after="0"/>
        <w:ind w:left="1206" w:right="0" w:hanging="387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Centros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asistenciales</w:t>
      </w:r>
    </w:p>
    <w:p>
      <w:pPr>
        <w:pStyle w:val="BodyText"/>
        <w:spacing w:before="7"/>
        <w:rPr>
          <w:rFonts w:ascii="Times New Roman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59" w:lineRule="auto" w:before="0" w:after="0"/>
        <w:ind w:left="1540" w:right="697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ORDEN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13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AGOSTO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1992,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DESARROLLA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DECRETO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118/1992,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9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JULIO,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AUTORIZACIONES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CREACIÓN,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CONSTRUCCIÓN,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MODIFICACIÓN,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ADAPTACIÓN,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TRASLADO,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SUPRESIÓN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CIERRE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CENTROS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SERVICIOS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SOCIOSANITARIOS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ATENCIÓN 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DROGODEPENDIENTES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59" w:lineRule="auto" w:before="0" w:after="0"/>
        <w:ind w:left="1540" w:right="702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DECRETO 118/1992, DE 9 DE JULIO, SOBRE AUTORIZACIONES PARA LA CREACIÓN,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CONSTRUCCIÓN, MODIFICACIÓN, ADAPTACIÓN, TRASLADO, SUPRESIÓN O CIERRE DE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CENTROS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SERVICIOS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SOCIOSANITARIOS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 ATENCIÓN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DROGODEPENDIENTES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BodyText"/>
        <w:ind w:left="820"/>
        <w:rPr>
          <w:rFonts w:ascii="Times New Roman" w:hAnsi="Times New Roman"/>
        </w:rPr>
      </w:pPr>
      <w:r>
        <w:rPr>
          <w:rFonts w:ascii="Times New Roman" w:hAnsi="Times New Roman"/>
        </w:rPr>
        <w:t>LEGISLACIÓN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ESPAÑOLA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DROGAS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ListParagraph"/>
        <w:numPr>
          <w:ilvl w:val="1"/>
          <w:numId w:val="5"/>
        </w:numPr>
        <w:tabs>
          <w:tab w:pos="1207" w:val="left" w:leader="none"/>
        </w:tabs>
        <w:spacing w:line="240" w:lineRule="auto" w:before="0" w:after="0"/>
        <w:ind w:left="1206" w:right="0" w:hanging="387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Tratamientos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con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opiáceos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702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DECRETO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5/2005,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25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ENERO,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POR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APRUEBA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REGLAMENTO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ORGÁNICO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 LA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CONSEJERÍA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SANIDAD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88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7289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6"/>
        <w:rPr>
          <w:rFonts w:ascii="Calibri"/>
          <w:sz w:val="17"/>
        </w:rPr>
      </w:pPr>
    </w:p>
    <w:p>
      <w:pPr>
        <w:pStyle w:val="ListParagraph"/>
        <w:numPr>
          <w:ilvl w:val="1"/>
          <w:numId w:val="6"/>
        </w:numPr>
        <w:tabs>
          <w:tab w:pos="1207" w:val="left" w:leader="none"/>
        </w:tabs>
        <w:spacing w:line="240" w:lineRule="auto" w:before="91" w:after="0"/>
        <w:ind w:left="1206" w:right="0" w:hanging="387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Subvenciones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 ayudas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0" w:after="0"/>
        <w:ind w:left="1540" w:right="699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ORDEN DE 22 DE NOVIEMBRE DE 2021, DE LA CONSEJERÍA DE DERECHOS SOCIALES,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IGUALDAD,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DIVERSIDAD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JUVENTUD,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POR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APRUEBAN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BASES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REGULADORAS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HAN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REGIR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CONCESIÓN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SUBVENCIONES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DESTINADAS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REALIZACIÓN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PROGRAMAS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INTERÉS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GENERAL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ATENDER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FINES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INTERÉS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SOCIAL,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CON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CARGO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ASIGNACIÓN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TRIBUTARIA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IMPUESTO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RENTA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PERSONAS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FÍSICAS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ÁMBITO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COMUNIDAD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AUTÓNOMA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z w:val="22"/>
        </w:rPr>
        <w:t>CANARIAS,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EFECTÚA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CONVOCATORIA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2021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(B.O.C.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2-12-2021).</w:t>
      </w: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096" w:val="left" w:leader="none"/>
        </w:tabs>
        <w:spacing w:line="240" w:lineRule="auto" w:before="1" w:after="0"/>
        <w:ind w:left="1095" w:right="0" w:hanging="276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NORMATIVA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SOBRE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ALCOHOL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TABACO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1541" w:val="left" w:leader="none"/>
        </w:tabs>
        <w:spacing w:line="252" w:lineRule="exact" w:before="0" w:after="0"/>
        <w:ind w:left="1540" w:right="0" w:hanging="36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1/1997,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7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FEBRERO,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ATENCIÓN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INTEGRAL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MENORES</w:t>
      </w:r>
    </w:p>
    <w:p>
      <w:pPr>
        <w:pStyle w:val="ListParagraph"/>
        <w:numPr>
          <w:ilvl w:val="1"/>
          <w:numId w:val="7"/>
        </w:numPr>
        <w:tabs>
          <w:tab w:pos="1541" w:val="left" w:leader="none"/>
        </w:tabs>
        <w:spacing w:line="240" w:lineRule="auto" w:before="0" w:after="0"/>
        <w:ind w:left="1540" w:right="704" w:hanging="360"/>
        <w:jc w:val="both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0644096">
            <wp:simplePos x="0" y="0"/>
            <wp:positionH relativeFrom="page">
              <wp:posOffset>1029969</wp:posOffset>
            </wp:positionH>
            <wp:positionV relativeFrom="paragraph">
              <wp:posOffset>3676</wp:posOffset>
            </wp:positionV>
            <wp:extent cx="5458713" cy="4163060"/>
            <wp:effectExtent l="0" t="0" r="0" b="0"/>
            <wp:wrapNone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</w:rPr>
        <w:t>DECRETO 93/1999, DE 25 DE MAYO, POR EL QUE SE REGULA LA CREACIÓN DE 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CENTROS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EDUCACIÓN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OBLIGATORIA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COMUNIDAD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AUTÓNOMA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CANARIAS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APRUEBA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REGLAMENTO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ORGÁNICO</w:t>
      </w:r>
    </w:p>
    <w:p>
      <w:pPr>
        <w:pStyle w:val="ListParagraph"/>
        <w:numPr>
          <w:ilvl w:val="1"/>
          <w:numId w:val="7"/>
        </w:numPr>
        <w:tabs>
          <w:tab w:pos="1541" w:val="left" w:leader="none"/>
        </w:tabs>
        <w:spacing w:line="240" w:lineRule="auto" w:before="1" w:after="0"/>
        <w:ind w:left="1540" w:right="700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DECRETO 193/1998, DE 22 DE OCTUBRE, DE HORARIOS DE APERTURA Y CIERRE 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DETERMINADAS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ACTIVIDADES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SUJETAS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8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ENERO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1998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RÉGIMEN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JURÍDICO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ESPECTÁCULOS PÚBLICOS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ACTIVIDADES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CLASIFICADAS</w:t>
      </w:r>
    </w:p>
    <w:p>
      <w:pPr>
        <w:pStyle w:val="BodyText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108" w:val="left" w:leader="none"/>
        </w:tabs>
        <w:spacing w:line="240" w:lineRule="auto" w:before="1" w:after="0"/>
        <w:ind w:left="1107" w:right="0" w:hanging="288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NORMATIVA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ADMINISTRATIVA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OTROS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ÁMBITOS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CONEXOS</w:t>
      </w: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041" w:val="left" w:leader="none"/>
        </w:tabs>
        <w:spacing w:line="240" w:lineRule="auto" w:before="1" w:after="0"/>
        <w:ind w:left="1040" w:right="0" w:hanging="221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Normas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sobre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sanidad.</w:t>
      </w: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ListParagraph"/>
        <w:numPr>
          <w:ilvl w:val="1"/>
          <w:numId w:val="8"/>
        </w:numPr>
        <w:tabs>
          <w:tab w:pos="1207" w:val="left" w:leader="none"/>
        </w:tabs>
        <w:spacing w:line="240" w:lineRule="auto" w:before="0" w:after="0"/>
        <w:ind w:left="1206" w:right="0" w:hanging="387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Disposiciones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legales.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BodyText"/>
        <w:ind w:left="820"/>
        <w:rPr>
          <w:rFonts w:ascii="Times New Roman" w:hAnsi="Times New Roman"/>
        </w:rPr>
      </w:pPr>
      <w:r>
        <w:rPr>
          <w:rFonts w:ascii="Times New Roman" w:hAnsi="Times New Roman"/>
        </w:rPr>
        <w:t>LEY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4/2005,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13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JULIO,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ORDENACIÓN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FARMACÉUTICA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CANARIAS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11/1994,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26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JULIO,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ORDENACIÓN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SANITARIA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CANARIAS</w:t>
      </w:r>
    </w:p>
    <w:p>
      <w:pPr>
        <w:pStyle w:val="BodyText"/>
        <w:rPr>
          <w:rFonts w:ascii="Times New Roman"/>
          <w:sz w:val="21"/>
        </w:rPr>
      </w:pPr>
    </w:p>
    <w:p>
      <w:pPr>
        <w:pStyle w:val="ListParagraph"/>
        <w:numPr>
          <w:ilvl w:val="1"/>
          <w:numId w:val="8"/>
        </w:numPr>
        <w:tabs>
          <w:tab w:pos="1207" w:val="left" w:leader="none"/>
        </w:tabs>
        <w:spacing w:line="240" w:lineRule="auto" w:before="0" w:after="0"/>
        <w:ind w:left="1206" w:right="0" w:hanging="387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Disposiciones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reglamentarias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240" w:lineRule="auto" w:before="0" w:after="0"/>
        <w:ind w:left="1540" w:right="701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DECRETO 68/2010, DE 17 DE JUNIO, POR EL QUE SE REGULA LA AUTORIZACIÓN 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REGISTRO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CENTROS,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SERVICIOS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ESTABLECIMIENTOS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SANITARIOS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CANARIAS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(artículo 2 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capítulo VII)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8"/>
        </w:numPr>
        <w:tabs>
          <w:tab w:pos="1041" w:val="left" w:leader="none"/>
        </w:tabs>
        <w:spacing w:line="240" w:lineRule="auto" w:before="0" w:after="0"/>
        <w:ind w:left="1040" w:right="0" w:hanging="221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Normas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sobre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asistencia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social.</w:t>
      </w: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0" w:after="0"/>
        <w:ind w:left="1540" w:right="701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1/1997,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7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FEBRERO,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ATENCIÓN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INTEGRAL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MENORES.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VOLUMEN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III. Normativa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 Ámbito Autonómico</w:t>
      </w: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pStyle w:val="BodyText"/>
        <w:ind w:left="820"/>
        <w:rPr>
          <w:rFonts w:ascii="Times New Roman" w:hAnsi="Times New Roman"/>
        </w:rPr>
      </w:pPr>
      <w:r>
        <w:rPr>
          <w:rFonts w:ascii="Times New Roman" w:hAnsi="Times New Roman"/>
        </w:rPr>
        <w:t>LEGISLACIÓN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ESPAÑOLA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DROGAS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9/1987,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28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ABRIL,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SERVICIOS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SOCIALES</w:t>
      </w: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041" w:val="left" w:leader="none"/>
        </w:tabs>
        <w:spacing w:line="240" w:lineRule="auto" w:before="0" w:after="0"/>
        <w:ind w:left="1040" w:right="0" w:hanging="221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Normas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sobre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juventud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7/2007,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13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ABRIL,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CANARIA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JUVENTUD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1041" w:val="left" w:leader="none"/>
        </w:tabs>
        <w:spacing w:line="240" w:lineRule="auto" w:before="0" w:after="0"/>
        <w:ind w:left="1040" w:right="0" w:hanging="22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Normas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seguridad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pública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policía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88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71360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6"/>
        <w:rPr>
          <w:rFonts w:ascii="Calibri"/>
          <w:sz w:val="17"/>
        </w:rPr>
      </w:pPr>
    </w:p>
    <w:p>
      <w:pPr>
        <w:pStyle w:val="ListParagraph"/>
        <w:numPr>
          <w:ilvl w:val="1"/>
          <w:numId w:val="11"/>
        </w:numPr>
        <w:tabs>
          <w:tab w:pos="1540" w:val="left" w:leader="none"/>
          <w:tab w:pos="1541" w:val="left" w:leader="none"/>
        </w:tabs>
        <w:spacing w:line="240" w:lineRule="auto" w:before="91" w:after="0"/>
        <w:ind w:left="154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2/2008,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28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MAYO,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CUERPO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GENERAL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POLICÍA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CANARIA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1152" w:val="left" w:leader="none"/>
        </w:tabs>
        <w:spacing w:line="240" w:lineRule="auto" w:before="0" w:after="0"/>
        <w:ind w:left="1151" w:right="0" w:hanging="332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Normas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espectáculos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públicos.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541" w:val="left" w:leader="none"/>
        </w:tabs>
        <w:spacing w:line="240" w:lineRule="auto" w:before="0" w:after="0"/>
        <w:ind w:left="1540" w:right="703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7/2011,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5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ABRIL,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ACTIVIDADES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CLASIFICADAS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ESPECTÁCULOS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PÚBLICOS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OTRAS MEDIDAS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ADMINISTRATIVAS COMPLEMENTARIAS</w:t>
      </w: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1152" w:val="left" w:leader="none"/>
        </w:tabs>
        <w:spacing w:line="240" w:lineRule="auto" w:before="1" w:after="0"/>
        <w:ind w:left="1151" w:right="0" w:hanging="332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Normas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sobre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deporte.</w:t>
      </w: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541" w:val="left" w:leader="none"/>
        </w:tabs>
        <w:spacing w:line="240" w:lineRule="auto" w:before="0" w:after="0"/>
        <w:ind w:left="1540" w:right="701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LEY 1/2019, DE 30 DE ENERO, DE LA ACTIVIDAD FÍSICA Y EL DEPORTE DE CANARIAS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(artículos: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30;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y 86.1 g). B.O.C. 8-2-2019).</w:t>
      </w: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084" w:val="left" w:leader="none"/>
        </w:tabs>
        <w:spacing w:line="240" w:lineRule="auto" w:before="0" w:after="0"/>
        <w:ind w:left="1083" w:right="0" w:hanging="264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ORGANIZACIÓN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ADMINISTRATIVA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1541" w:val="left" w:leader="none"/>
        </w:tabs>
        <w:spacing w:line="240" w:lineRule="auto" w:before="0" w:after="0"/>
        <w:ind w:left="1540" w:right="703" w:hanging="360"/>
        <w:jc w:val="both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0645632">
            <wp:simplePos x="0" y="0"/>
            <wp:positionH relativeFrom="page">
              <wp:posOffset>1029969</wp:posOffset>
            </wp:positionH>
            <wp:positionV relativeFrom="paragraph">
              <wp:posOffset>28060</wp:posOffset>
            </wp:positionV>
            <wp:extent cx="5458713" cy="4163060"/>
            <wp:effectExtent l="0" t="0" r="0" b="0"/>
            <wp:wrapNone/>
            <wp:docPr id="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</w:rPr>
        <w:t>DECRETO 5/2016, DE 15 DE FEBRERO,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POR EL QUE SE APRUEBA EL REGLAMENTO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ORGÁNICO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 LA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CONSEJERÍA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 SANIDAD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(artículos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1,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3 y 7.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B.O.C.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24-2-2016)</w:t>
      </w:r>
    </w:p>
    <w:p>
      <w:pPr>
        <w:pStyle w:val="ListParagraph"/>
        <w:numPr>
          <w:ilvl w:val="1"/>
          <w:numId w:val="7"/>
        </w:numPr>
        <w:tabs>
          <w:tab w:pos="1541" w:val="left" w:leader="none"/>
        </w:tabs>
        <w:spacing w:line="240" w:lineRule="auto" w:before="0" w:after="0"/>
        <w:ind w:left="1540" w:right="698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DECRETO 2/2013, DE 10 DE ENERO, POR EL QUE SE MODIFICA EL DECRETO 170/2011, DE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12 DE JULIO, POR EL QUE SE DETERMINA LA ESTRUCTURA CENTRAL Y PERIFÉRICA,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ASÍ COMO LAS SEDES DE LAS CONSEJERÍAS DEL GOBIERNO DE CANARIAS (disposición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adicional primera 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disposición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final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cuarta.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B.O. Canarias 17-1-2013)</w:t>
      </w:r>
    </w:p>
    <w:p>
      <w:pPr>
        <w:pStyle w:val="ListParagraph"/>
        <w:numPr>
          <w:ilvl w:val="1"/>
          <w:numId w:val="7"/>
        </w:numPr>
        <w:tabs>
          <w:tab w:pos="1541" w:val="left" w:leader="none"/>
        </w:tabs>
        <w:spacing w:line="240" w:lineRule="auto" w:before="1" w:after="0"/>
        <w:ind w:left="1540" w:right="703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DECRETO 81/1998, DE 28 DE MAYO, POR EL QUE SE CREA Y REGULA LA COMISIÓN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ASESORA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SOBRE TABAQUISMO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CANARIAS</w: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1072" w:val="left" w:leader="none"/>
        </w:tabs>
        <w:spacing w:line="240" w:lineRule="auto" w:before="1" w:after="0"/>
        <w:ind w:left="1071" w:right="0" w:hanging="252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SUBVENCIONES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OTRAS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MEDIDAS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DE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FOMENTO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1541" w:val="left" w:leader="none"/>
        </w:tabs>
        <w:spacing w:line="240" w:lineRule="auto" w:before="0" w:after="0"/>
        <w:ind w:left="1540" w:right="698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ORDEN DE 22 DE NOVIEMBRE DE 2021, DE LA CONSEJERÍA DE DERECHOS SOCIALES,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IGUALDAD,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DIVERSIDAD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JUVENTUD,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POR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APRUEBAN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BASES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REGULADORAS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HAN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REGIR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CONCESIÓN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SUBVENCIONES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DESTINADAS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REALIZACIÓN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PROGRAMAS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INTERÉS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GENERAL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ATENDER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FINES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INTERÉS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SOCIAL,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CON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CARGO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ASIGNACIÓN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TRIBUTARIA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IMPUESTO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RENTA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PERSONAS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FÍSICAS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ÁMBITO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COMUNIDAD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AUTÓNOMA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z w:val="22"/>
        </w:rPr>
        <w:t>CANARIAS,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EFECTÚA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CONVOCATORIA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2021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(B.O.C.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2-12-2021).</w:t>
      </w:r>
    </w:p>
    <w:p>
      <w:pPr>
        <w:pStyle w:val="ListParagraph"/>
        <w:numPr>
          <w:ilvl w:val="1"/>
          <w:numId w:val="7"/>
        </w:numPr>
        <w:tabs>
          <w:tab w:pos="1541" w:val="left" w:leader="none"/>
        </w:tabs>
        <w:spacing w:line="240" w:lineRule="auto" w:before="0" w:after="0"/>
        <w:ind w:left="1540" w:right="701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ORDEN, DE LA CONSEJERÍA DE SANIDAD, DE 21 DE FEBRERO DE 2013, POR LA QUE SE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APRUEBAN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DIRECTRICES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CONCESIÓN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SUBVENCIONES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NOMINADAS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GESTIÓN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CENTROS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SERVICIOS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SOCIOSANITARIOS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ATENCIÓN 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LOS DROGODEPENDIENTES (B.O.C.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28-2-2013)</w:t>
      </w:r>
    </w:p>
    <w:p>
      <w:pPr>
        <w:pStyle w:val="ListParagraph"/>
        <w:numPr>
          <w:ilvl w:val="1"/>
          <w:numId w:val="7"/>
        </w:numPr>
        <w:tabs>
          <w:tab w:pos="1541" w:val="left" w:leader="none"/>
        </w:tabs>
        <w:spacing w:line="242" w:lineRule="auto" w:before="0" w:after="0"/>
        <w:ind w:left="1540" w:right="701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ORDEN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27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MAYO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2002,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APRUEBA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BASES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GENERALES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REGULAN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CONVOCATORIAS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CONCESIÓN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SUBVENCIONES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MATERIA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PREVENCIÓN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 LAS DROGODEPENDENCIA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6982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"/>
        <w:rPr>
          <w:rFonts w:ascii="Calibri"/>
          <w:sz w:val="18"/>
        </w:rPr>
      </w:pPr>
    </w:p>
    <w:p>
      <w:pPr>
        <w:pStyle w:val="Heading1"/>
        <w:numPr>
          <w:ilvl w:val="0"/>
          <w:numId w:val="13"/>
        </w:numPr>
        <w:tabs>
          <w:tab w:pos="1541" w:val="left" w:leader="none"/>
        </w:tabs>
        <w:spacing w:line="240" w:lineRule="auto" w:before="83" w:after="0"/>
        <w:ind w:left="1540" w:right="0" w:hanging="361"/>
        <w:jc w:val="left"/>
      </w:pPr>
      <w:r>
        <w:rPr/>
        <w:drawing>
          <wp:anchor distT="0" distB="0" distL="0" distR="0" allowOverlap="1" layoutInCell="1" locked="0" behindDoc="1" simplePos="0" relativeHeight="480647168">
            <wp:simplePos x="0" y="0"/>
            <wp:positionH relativeFrom="page">
              <wp:posOffset>1029969</wp:posOffset>
            </wp:positionH>
            <wp:positionV relativeFrom="paragraph">
              <wp:posOffset>2279125</wp:posOffset>
            </wp:positionV>
            <wp:extent cx="5458713" cy="4163060"/>
            <wp:effectExtent l="0" t="0" r="0" b="0"/>
            <wp:wrapNone/>
            <wp:docPr id="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G</w:t>
      </w:r>
      <w:r>
        <w:rPr/>
        <w:t>estión</w:t>
      </w:r>
      <w:r>
        <w:rPr>
          <w:spacing w:val="-4"/>
        </w:rPr>
        <w:t> </w:t>
      </w:r>
      <w:r>
        <w:rPr/>
        <w:t>financiera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económica,</w:t>
      </w:r>
      <w:r>
        <w:rPr>
          <w:spacing w:val="-4"/>
        </w:rPr>
        <w:t> </w:t>
      </w:r>
      <w:r>
        <w:rPr/>
        <w:t>Ingresos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gastos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5"/>
        <w:rPr>
          <w:rFonts w:ascii="Calibri"/>
          <w:b/>
          <w:sz w:val="9"/>
        </w:rPr>
      </w:pPr>
    </w:p>
    <w:tbl>
      <w:tblPr>
        <w:tblW w:w="0" w:type="auto"/>
        <w:jc w:val="left"/>
        <w:tblInd w:w="1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6"/>
        <w:gridCol w:w="1673"/>
        <w:gridCol w:w="1503"/>
      </w:tblGrid>
      <w:tr>
        <w:trPr>
          <w:trHeight w:val="506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2011" w:right="200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INGRESOS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left="576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508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GENERAL DE SALUD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1.363.787,00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1.363.787,00</w:t>
            </w:r>
          </w:p>
        </w:tc>
      </w:tr>
      <w:tr>
        <w:trPr>
          <w:trHeight w:val="508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AYUNTAMIENTO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spacing w:before="97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45.000,00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spacing w:before="97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45.000,00</w:t>
            </w:r>
          </w:p>
        </w:tc>
      </w:tr>
      <w:tr>
        <w:trPr>
          <w:trHeight w:val="508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INGRESOS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17.809,72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43.334,31</w:t>
            </w:r>
          </w:p>
        </w:tc>
      </w:tr>
      <w:tr>
        <w:trPr>
          <w:trHeight w:val="506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3295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INGRESOS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1.426.596,72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1.452.121,31</w:t>
            </w:r>
          </w:p>
        </w:tc>
      </w:tr>
      <w:tr>
        <w:trPr>
          <w:trHeight w:val="470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2008" w:right="200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GASTOS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PERSONAL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spacing w:before="97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86,47%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spacing w:before="97"/>
              <w:ind w:right="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86,12%</w:t>
            </w:r>
          </w:p>
        </w:tc>
      </w:tr>
      <w:tr>
        <w:trPr>
          <w:trHeight w:val="508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CENTROS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ANTAD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1.230.477,90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1.249.687,91</w:t>
            </w:r>
          </w:p>
        </w:tc>
      </w:tr>
      <w:tr>
        <w:trPr>
          <w:trHeight w:val="510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SUBTOTAL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PERSONAL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1.230.477,90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1.249.687,91</w:t>
            </w:r>
          </w:p>
        </w:tc>
      </w:tr>
      <w:tr>
        <w:trPr>
          <w:trHeight w:val="506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CORRIENTES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spacing w:before="97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13,53%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spacing w:before="97"/>
              <w:ind w:right="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13,88%</w:t>
            </w:r>
          </w:p>
        </w:tc>
      </w:tr>
      <w:tr>
        <w:trPr>
          <w:trHeight w:val="506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FARMACIA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LABORATORIO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35.752,59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33.421,25</w:t>
            </w:r>
          </w:p>
        </w:tc>
      </w:tr>
      <w:tr>
        <w:trPr>
          <w:trHeight w:val="510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ALIMENTACIÓN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24.109,90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30.534,63</w:t>
            </w:r>
          </w:p>
        </w:tc>
      </w:tr>
      <w:tr>
        <w:trPr>
          <w:trHeight w:val="736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 w:right="1204"/>
              <w:rPr>
                <w:sz w:val="22"/>
              </w:rPr>
            </w:pPr>
            <w:r>
              <w:rPr>
                <w:sz w:val="22"/>
              </w:rPr>
              <w:t>GASTOS DE MANT. Y CONSERV. EDIFICIOS 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MAQUINARIA.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18.670,21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16.257,52</w:t>
            </w:r>
          </w:p>
        </w:tc>
      </w:tr>
      <w:tr>
        <w:trPr>
          <w:trHeight w:val="484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PROFESIONALES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INDEPENDIENTES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18.476,09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18.818,40</w:t>
            </w:r>
          </w:p>
        </w:tc>
      </w:tr>
      <w:tr>
        <w:trPr>
          <w:trHeight w:val="506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BANCARIOS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FINANCIEROS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spacing w:before="97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5.168,39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spacing w:before="97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5.073,41</w:t>
            </w:r>
          </w:p>
        </w:tc>
      </w:tr>
      <w:tr>
        <w:trPr>
          <w:trHeight w:val="505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SUMINISTROS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(agua,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etc…)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4.822,63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5.203,48</w:t>
            </w:r>
          </w:p>
        </w:tc>
      </w:tr>
      <w:tr>
        <w:trPr>
          <w:trHeight w:val="510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OFICINA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5.246,63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5.436,97</w:t>
            </w:r>
          </w:p>
        </w:tc>
      </w:tr>
      <w:tr>
        <w:trPr>
          <w:trHeight w:val="508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TELÉFONO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9.361,35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11.259,06</w:t>
            </w:r>
          </w:p>
        </w:tc>
      </w:tr>
      <w:tr>
        <w:trPr>
          <w:trHeight w:val="467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DIVERSOS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(Serv.Prev.R.Lab,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etc…)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51.375,16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55.930,74</w:t>
            </w:r>
          </w:p>
        </w:tc>
      </w:tr>
      <w:tr>
        <w:trPr>
          <w:trHeight w:val="508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LIMPIEZA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16.642,80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15.911,25</w:t>
            </w:r>
          </w:p>
        </w:tc>
      </w:tr>
      <w:tr>
        <w:trPr>
          <w:trHeight w:val="506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(transporte,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Seguros,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etc…)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spacing w:before="97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2.830,22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spacing w:before="97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3.543,18</w:t>
            </w:r>
          </w:p>
        </w:tc>
      </w:tr>
      <w:tr>
        <w:trPr>
          <w:trHeight w:val="510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SUBTOTAL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GASTOS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CORRIENTES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192.455,97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201.389,89</w:t>
            </w:r>
          </w:p>
        </w:tc>
      </w:tr>
      <w:tr>
        <w:trPr>
          <w:trHeight w:val="505" w:hRule="atLeast"/>
        </w:trPr>
        <w:tc>
          <w:tcPr>
            <w:tcW w:w="5226" w:type="dxa"/>
            <w:shd w:val="clear" w:color="auto" w:fill="DCEEF4"/>
          </w:tcPr>
          <w:p>
            <w:pPr>
              <w:pStyle w:val="TableParagraph"/>
              <w:spacing w:before="9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TOTAL,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GASTOS</w:t>
            </w:r>
          </w:p>
        </w:tc>
        <w:tc>
          <w:tcPr>
            <w:tcW w:w="1673" w:type="dxa"/>
            <w:shd w:val="clear" w:color="auto" w:fill="DCEEF4"/>
          </w:tcPr>
          <w:p>
            <w:pPr>
              <w:pStyle w:val="TableParagraph"/>
              <w:spacing w:before="97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1.422.933,87</w:t>
            </w:r>
          </w:p>
        </w:tc>
        <w:tc>
          <w:tcPr>
            <w:tcW w:w="1503" w:type="dxa"/>
            <w:shd w:val="clear" w:color="auto" w:fill="92D050"/>
          </w:tcPr>
          <w:p>
            <w:pPr>
              <w:pStyle w:val="TableParagraph"/>
              <w:spacing w:before="97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1.451.077,80</w:t>
            </w:r>
          </w:p>
        </w:tc>
      </w:tr>
    </w:tbl>
    <w:p>
      <w:pPr>
        <w:pStyle w:val="BodyText"/>
        <w:spacing w:before="8"/>
        <w:rPr>
          <w:rFonts w:ascii="Calibri"/>
          <w:b/>
          <w:sz w:val="59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68288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648704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32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"/>
        <w:rPr>
          <w:rFonts w:ascii="Calibri"/>
          <w:sz w:val="18"/>
        </w:rPr>
      </w:pPr>
    </w:p>
    <w:p>
      <w:pPr>
        <w:pStyle w:val="Heading1"/>
        <w:numPr>
          <w:ilvl w:val="0"/>
          <w:numId w:val="13"/>
        </w:numPr>
        <w:tabs>
          <w:tab w:pos="1541" w:val="left" w:leader="none"/>
        </w:tabs>
        <w:spacing w:line="240" w:lineRule="auto" w:before="83" w:after="0"/>
        <w:ind w:left="1540" w:right="0" w:hanging="361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R</w:t>
      </w:r>
      <w:r>
        <w:rPr/>
        <w:t>ecursos</w:t>
      </w:r>
      <w:r>
        <w:rPr>
          <w:spacing w:val="-10"/>
        </w:rPr>
        <w:t> </w:t>
      </w:r>
      <w:r>
        <w:rPr/>
        <w:t>Humanos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6"/>
        </w:rPr>
      </w:pPr>
    </w:p>
    <w:tbl>
      <w:tblPr>
        <w:tblW w:w="0" w:type="auto"/>
        <w:jc w:val="left"/>
        <w:tblInd w:w="8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8"/>
        <w:gridCol w:w="2475"/>
        <w:gridCol w:w="1589"/>
        <w:gridCol w:w="2072"/>
      </w:tblGrid>
      <w:tr>
        <w:trPr>
          <w:trHeight w:val="1288" w:hRule="atLeast"/>
        </w:trPr>
        <w:tc>
          <w:tcPr>
            <w:tcW w:w="3078" w:type="dxa"/>
            <w:shd w:val="clear" w:color="auto" w:fill="DFDFDF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439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NOMBRE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Y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APELLIDOS</w:t>
            </w:r>
          </w:p>
        </w:tc>
        <w:tc>
          <w:tcPr>
            <w:tcW w:w="2475" w:type="dxa"/>
            <w:shd w:val="clear" w:color="auto" w:fill="DFDFDF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0"/>
              <w:ind w:left="568" w:right="176" w:hanging="377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CENTRO</w:t>
            </w:r>
            <w:r>
              <w:rPr>
                <w:rFonts w:ascii="Times New Roman"/>
                <w:b/>
                <w:i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DE</w:t>
            </w:r>
            <w:r>
              <w:rPr>
                <w:rFonts w:ascii="Times New Roman"/>
                <w:b/>
                <w:i/>
                <w:spacing w:val="-9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TRABAJO</w:t>
            </w:r>
            <w:r>
              <w:rPr>
                <w:rFonts w:ascii="Times New Roman"/>
                <w:b/>
                <w:i/>
                <w:spacing w:val="-47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UAD/URAD/SF</w:t>
            </w:r>
          </w:p>
        </w:tc>
        <w:tc>
          <w:tcPr>
            <w:tcW w:w="1589" w:type="dxa"/>
            <w:shd w:val="clear" w:color="auto" w:fill="DFDFDF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244" w:right="231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CARGO</w:t>
            </w:r>
          </w:p>
          <w:p>
            <w:pPr>
              <w:pStyle w:val="TableParagraph"/>
              <w:spacing w:before="34"/>
              <w:ind w:left="244" w:right="234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Institucional</w:t>
            </w:r>
          </w:p>
        </w:tc>
        <w:tc>
          <w:tcPr>
            <w:tcW w:w="2072" w:type="dxa"/>
            <w:shd w:val="clear" w:color="auto" w:fill="DFDFDF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462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PROFESIÓN</w:t>
            </w:r>
          </w:p>
        </w:tc>
      </w:tr>
      <w:tr>
        <w:trPr>
          <w:trHeight w:val="880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Ana</w:t>
            </w:r>
            <w:r>
              <w:rPr>
                <w:rFonts w:ascii="Times New Roman"/>
                <w:spacing w:val="-4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Cristina</w:t>
            </w:r>
            <w:r>
              <w:rPr>
                <w:rFonts w:ascii="Times New Roman"/>
                <w:spacing w:val="-4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CHAVEZ DIAZ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78" w:lineRule="auto" w:before="0"/>
              <w:ind w:left="179" w:right="64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SERVICIO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Times New Roman"/>
                <w:sz w:val="16"/>
              </w:rPr>
              <w:t>FARMACIA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PUERTO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CRUZ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78" w:lineRule="auto" w:before="0"/>
              <w:ind w:left="181" w:right="72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TECNICA</w:t>
            </w:r>
            <w:r>
              <w:rPr>
                <w:rFonts w:ascii="Times New Roman"/>
                <w:spacing w:val="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  <w:t>LABORATORIO</w:t>
            </w:r>
          </w:p>
        </w:tc>
      </w:tr>
      <w:tr>
        <w:trPr>
          <w:trHeight w:val="894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78" w:lineRule="auto" w:before="0"/>
              <w:ind w:left="182" w:right="53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Ángel BAUTE GARCÍA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(ACTUALMENTE</w:t>
            </w:r>
            <w:r>
              <w:rPr>
                <w:rFonts w:ascii="Times New Roman" w:hAnsi="Times New Roman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LICENCIA)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ICOD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244" w:right="2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Presidente</w:t>
            </w: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PSICÓLOGO</w:t>
            </w:r>
          </w:p>
        </w:tc>
      </w:tr>
      <w:tr>
        <w:trPr>
          <w:trHeight w:val="668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María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Ángeles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MARIN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PARRA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LOS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REALEJOS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MÉDICA</w:t>
            </w:r>
          </w:p>
        </w:tc>
      </w:tr>
      <w:tr>
        <w:trPr>
          <w:trHeight w:val="849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María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Beatriz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HERNÁNDEZ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ARTILES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ICOD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81" w:right="68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TRABAJADORA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SOCIAL</w:t>
            </w:r>
          </w:p>
        </w:tc>
      </w:tr>
      <w:tr>
        <w:trPr>
          <w:trHeight w:val="668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Carlos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VALENCIANO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SABATÉ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URAD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244" w:right="23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Tesorero</w:t>
            </w: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PSICÓLOGO</w:t>
            </w:r>
          </w:p>
        </w:tc>
      </w:tr>
      <w:tr>
        <w:trPr>
          <w:trHeight w:val="815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8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Carolina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Times New Roman"/>
                <w:sz w:val="16"/>
              </w:rPr>
              <w:t>Vanesa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DORTA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CLEMENTE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44" w:right="2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Secretaria</w:t>
            </w: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ADMINISTRATIVO</w:t>
            </w:r>
          </w:p>
        </w:tc>
      </w:tr>
      <w:tr>
        <w:trPr>
          <w:trHeight w:val="637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Cesar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GONZÁLEZ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MÉNDEZ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URAD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MONITOR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DEPORTIVO</w:t>
            </w:r>
          </w:p>
        </w:tc>
      </w:tr>
      <w:tr>
        <w:trPr>
          <w:trHeight w:val="668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Cesar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Mariano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NEGRO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ALBAÑIL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PUERTO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LA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CRUZ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PSICÓLOGO</w:t>
            </w:r>
          </w:p>
        </w:tc>
      </w:tr>
      <w:tr>
        <w:trPr>
          <w:trHeight w:val="671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Francisco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PLASENCIA</w:t>
            </w:r>
            <w:r>
              <w:rPr>
                <w:rFonts w:ascii="Times New Roman"/>
                <w:spacing w:val="-4"/>
                <w:sz w:val="16"/>
              </w:rPr>
              <w:t> </w:t>
            </w:r>
            <w:r>
              <w:rPr>
                <w:rFonts w:ascii="Times New Roman"/>
                <w:sz w:val="16"/>
              </w:rPr>
              <w:t>PADILLA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ICOD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PSICÓLOGO</w:t>
            </w:r>
          </w:p>
        </w:tc>
      </w:tr>
      <w:tr>
        <w:trPr>
          <w:trHeight w:val="921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Gema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Vanesa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DELGADO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PÉREZ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LOS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REALEJOS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81" w:right="68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TRABAJADORA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SOCIAL</w:t>
            </w:r>
          </w:p>
        </w:tc>
      </w:tr>
      <w:tr>
        <w:trPr>
          <w:trHeight w:val="671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Idaira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NAVARRO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GARCÍA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URAD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AUXILIAR</w:t>
            </w:r>
            <w:r>
              <w:rPr>
                <w:rFonts w:ascii="Times New Roman"/>
                <w:spacing w:val="-4"/>
                <w:sz w:val="16"/>
              </w:rPr>
              <w:t> </w:t>
            </w:r>
            <w:r>
              <w:rPr>
                <w:rFonts w:ascii="Times New Roman"/>
                <w:sz w:val="16"/>
              </w:rPr>
              <w:t>FARMACIA</w:t>
            </w:r>
          </w:p>
        </w:tc>
      </w:tr>
      <w:tr>
        <w:trPr>
          <w:trHeight w:val="880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José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Antonio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RIVERO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OVAL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URAD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78" w:lineRule="auto" w:before="0"/>
              <w:ind w:left="80" w:right="30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MONITOR ACT. EN LA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NATURALEZA</w:t>
            </w:r>
          </w:p>
        </w:tc>
      </w:tr>
      <w:tr>
        <w:trPr>
          <w:trHeight w:val="668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José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Luis ÁLVAREZ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DELGADO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URAD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COCINERO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83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66752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650240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2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32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8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8"/>
        <w:gridCol w:w="2475"/>
        <w:gridCol w:w="1589"/>
        <w:gridCol w:w="2072"/>
      </w:tblGrid>
      <w:tr>
        <w:trPr>
          <w:trHeight w:val="683" w:hRule="atLeast"/>
        </w:trPr>
        <w:tc>
          <w:tcPr>
            <w:tcW w:w="307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23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José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Manuel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LLANOS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DÍAZ</w:t>
            </w:r>
          </w:p>
        </w:tc>
        <w:tc>
          <w:tcPr>
            <w:tcW w:w="247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23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LA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MATANZA</w:t>
            </w:r>
          </w:p>
        </w:tc>
        <w:tc>
          <w:tcPr>
            <w:tcW w:w="158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23"/>
              <w:ind w:left="1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TRABAJADOR</w:t>
            </w:r>
            <w:r>
              <w:rPr>
                <w:rFonts w:ascii="Times New Roman"/>
                <w:spacing w:val="-4"/>
                <w:sz w:val="16"/>
              </w:rPr>
              <w:t> </w:t>
            </w:r>
            <w:r>
              <w:rPr>
                <w:rFonts w:ascii="Times New Roman"/>
                <w:sz w:val="16"/>
              </w:rPr>
              <w:t>SOCIAL</w:t>
            </w:r>
          </w:p>
        </w:tc>
      </w:tr>
      <w:tr>
        <w:trPr>
          <w:trHeight w:val="880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Juan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Carlos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FERNÁNDEZ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MOLINA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79" w:right="64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SERVICIO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Times New Roman"/>
                <w:sz w:val="16"/>
              </w:rPr>
              <w:t>FARMACIA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244" w:right="2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Vicepresidente</w:t>
            </w: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FARMACÉUTICO</w:t>
            </w:r>
          </w:p>
        </w:tc>
      </w:tr>
      <w:tr>
        <w:trPr>
          <w:trHeight w:val="671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Juan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Ignacio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CRUZ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MARTÍNEZ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PSICÓLOGO</w:t>
            </w:r>
          </w:p>
        </w:tc>
      </w:tr>
      <w:tr>
        <w:trPr>
          <w:trHeight w:val="668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Lisfrank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LÓPEZ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ESTEVEZ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ICOD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MÉDICO</w:t>
            </w:r>
          </w:p>
        </w:tc>
      </w:tr>
      <w:tr>
        <w:trPr>
          <w:trHeight w:val="669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Luis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Enrique GONZÁLEZ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MÉNDEZ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LOS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REALEJOS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PSICÓLOGO</w:t>
            </w:r>
          </w:p>
        </w:tc>
      </w:tr>
      <w:tr>
        <w:trPr>
          <w:trHeight w:val="848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Mª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Carmen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MARTINEZ GARCÍA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81" w:right="68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TRABAJADORA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SOCIAL</w:t>
            </w:r>
          </w:p>
        </w:tc>
      </w:tr>
      <w:tr>
        <w:trPr>
          <w:trHeight w:val="671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Mª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Pilar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GONZÁLEZ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ALAYON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PUERTO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LA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CRUZ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PSICÓLOGA</w:t>
            </w:r>
          </w:p>
        </w:tc>
      </w:tr>
      <w:tr>
        <w:trPr>
          <w:trHeight w:val="846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82" w:right="58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Mª del Pino Candelaria ALVAREZ</w:t>
            </w:r>
            <w:r>
              <w:rPr>
                <w:rFonts w:ascii="Times New Roman" w:hAnsi="Times New Roman"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PÉREZ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LA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MATANZA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PSICÓLOGA</w:t>
            </w:r>
          </w:p>
        </w:tc>
      </w:tr>
      <w:tr>
        <w:trPr>
          <w:trHeight w:val="671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Mª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Elena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CUSIDO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BALUJA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LA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MATANZA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MÉDICA</w:t>
            </w:r>
          </w:p>
        </w:tc>
      </w:tr>
      <w:tr>
        <w:trPr>
          <w:trHeight w:val="880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Mª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Jesús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MEDINA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ALONSO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79" w:right="64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SERVICIO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Times New Roman"/>
                <w:sz w:val="16"/>
              </w:rPr>
              <w:t>FARMACIA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PUERTO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CRUZ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AUXILIAR</w:t>
            </w:r>
            <w:r>
              <w:rPr>
                <w:rFonts w:ascii="Times New Roman"/>
                <w:spacing w:val="-4"/>
                <w:sz w:val="16"/>
              </w:rPr>
              <w:t> </w:t>
            </w:r>
            <w:r>
              <w:rPr>
                <w:rFonts w:ascii="Times New Roman"/>
                <w:sz w:val="16"/>
              </w:rPr>
              <w:t>FARMACIA</w:t>
            </w:r>
          </w:p>
        </w:tc>
      </w:tr>
      <w:tr>
        <w:trPr>
          <w:trHeight w:val="877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Mª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Lourdes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GARCIA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GONZÁLEZ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79" w:right="64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SERVICIO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Times New Roman"/>
                <w:sz w:val="16"/>
              </w:rPr>
              <w:t>FARMACIA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PUERTO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CRUZ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AUXILIAR</w:t>
            </w:r>
            <w:r>
              <w:rPr>
                <w:rFonts w:ascii="Times New Roman"/>
                <w:spacing w:val="-4"/>
                <w:sz w:val="16"/>
              </w:rPr>
              <w:t> </w:t>
            </w:r>
            <w:r>
              <w:rPr>
                <w:rFonts w:ascii="Times New Roman"/>
                <w:sz w:val="16"/>
              </w:rPr>
              <w:t>FARMACIA</w:t>
            </w:r>
          </w:p>
        </w:tc>
      </w:tr>
      <w:tr>
        <w:trPr>
          <w:trHeight w:val="849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Mª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Luisa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MARTÍNEZ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MORISTEROL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URAD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81" w:right="68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TRABAJADORA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SOCIAL</w:t>
            </w:r>
          </w:p>
        </w:tc>
      </w:tr>
      <w:tr>
        <w:trPr>
          <w:trHeight w:val="880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Manuel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V.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RODRIGUEZ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MARTÍN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SERVICIO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GESTIÓN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244" w:right="2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Gerente</w:t>
            </w: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81" w:right="55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DIPLOMADO</w:t>
            </w:r>
            <w:r>
              <w:rPr>
                <w:rFonts w:ascii="Times New Roman"/>
                <w:spacing w:val="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EMPRESARIALES</w:t>
            </w:r>
          </w:p>
        </w:tc>
      </w:tr>
      <w:tr>
        <w:trPr>
          <w:trHeight w:val="669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Micaela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HERNÁNDEZ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ROSA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PSICÓLOGA</w:t>
            </w:r>
          </w:p>
        </w:tc>
      </w:tr>
      <w:tr>
        <w:trPr>
          <w:trHeight w:val="848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Montserrat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LOPEZ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HERNÁNDEZ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PUERTO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LA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CRUZ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81" w:right="68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TRABAJADORA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SOCIAL</w:t>
            </w:r>
          </w:p>
        </w:tc>
      </w:tr>
      <w:tr>
        <w:trPr>
          <w:trHeight w:val="671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41"/>
              <w:ind w:left="18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Nicole</w:t>
            </w:r>
            <w:r>
              <w:rPr>
                <w:rFonts w:ascii="Times New Roman"/>
                <w:spacing w:val="-4"/>
                <w:sz w:val="16"/>
              </w:rPr>
              <w:t> </w:t>
            </w:r>
            <w:r>
              <w:rPr>
                <w:rFonts w:ascii="Times New Roman"/>
                <w:sz w:val="16"/>
              </w:rPr>
              <w:t>PRIVATTO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41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URAD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41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PSICÓLOGA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1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6521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32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8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8"/>
        <w:gridCol w:w="2475"/>
        <w:gridCol w:w="1589"/>
        <w:gridCol w:w="2065"/>
        <w:gridCol w:w="565"/>
      </w:tblGrid>
      <w:tr>
        <w:trPr>
          <w:trHeight w:val="894" w:hRule="atLeast"/>
        </w:trPr>
        <w:tc>
          <w:tcPr>
            <w:tcW w:w="307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23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Pedro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Sebastián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MÉNDEZ DORTA</w:t>
            </w:r>
          </w:p>
        </w:tc>
        <w:tc>
          <w:tcPr>
            <w:tcW w:w="247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23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URAD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6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76" w:lineRule="auto" w:before="123"/>
              <w:ind w:left="181" w:right="5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MONITOR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OCIO</w:t>
            </w:r>
            <w:r>
              <w:rPr>
                <w:rFonts w:ascii="Times New Roman"/>
                <w:spacing w:val="-8"/>
                <w:sz w:val="16"/>
              </w:rPr>
              <w:t> </w:t>
            </w:r>
            <w:r>
              <w:rPr>
                <w:rFonts w:ascii="Times New Roman"/>
                <w:sz w:val="16"/>
              </w:rPr>
              <w:t>Y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TIEMPO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LIBRE</w:t>
            </w:r>
          </w:p>
        </w:tc>
        <w:tc>
          <w:tcPr>
            <w:tcW w:w="565" w:type="dxa"/>
            <w:vMerge w:val="restart"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669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Rita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C.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PÉREZ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GONZÁLEZ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SERVICIO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GESTIÓN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65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ADMINISTRATIVO</w:t>
            </w:r>
          </w:p>
        </w:tc>
        <w:tc>
          <w:tcPr>
            <w:tcW w:w="565" w:type="dxa"/>
            <w:vMerge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0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Rosa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Lidia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GONZÁLEZ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GUERRA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79" w:right="64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SERVICIO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Times New Roman"/>
                <w:sz w:val="16"/>
              </w:rPr>
              <w:t>FARMACIA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244" w:right="2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Vocal</w:t>
            </w:r>
          </w:p>
        </w:tc>
        <w:tc>
          <w:tcPr>
            <w:tcW w:w="206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81" w:right="71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TÉCNICA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LABORATORIO</w:t>
            </w:r>
          </w:p>
        </w:tc>
        <w:tc>
          <w:tcPr>
            <w:tcW w:w="565" w:type="dxa"/>
            <w:vMerge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1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Sonia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MARTIN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MARTÍNEZ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URAD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GRANADILLA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244" w:right="2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Vocal</w:t>
            </w:r>
          </w:p>
        </w:tc>
        <w:tc>
          <w:tcPr>
            <w:tcW w:w="206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EDUCADORA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SOCIAL</w:t>
            </w:r>
          </w:p>
        </w:tc>
        <w:tc>
          <w:tcPr>
            <w:tcW w:w="565" w:type="dxa"/>
            <w:vMerge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7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Víctor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PÉREZ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PÉREZ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79" w:right="64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SERVICIO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Times New Roman"/>
                <w:sz w:val="16"/>
              </w:rPr>
              <w:t>FARMACIA</w:t>
            </w:r>
            <w:r>
              <w:rPr>
                <w:rFonts w:ascii="Times New Roman"/>
                <w:spacing w:val="-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PUERTO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CRUZ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65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FARMACÉUTICO</w:t>
            </w:r>
          </w:p>
        </w:tc>
        <w:tc>
          <w:tcPr>
            <w:tcW w:w="565" w:type="dxa"/>
            <w:vMerge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1" w:hRule="atLeast"/>
        </w:trPr>
        <w:tc>
          <w:tcPr>
            <w:tcW w:w="3078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Yamilkar</w:t>
            </w:r>
            <w:r>
              <w:rPr>
                <w:rFonts w:ascii="Times New Roman" w:hAnsi="Times New Roman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BENÍTEZ</w:t>
            </w:r>
            <w:r>
              <w:rPr>
                <w:rFonts w:ascii="Times New Roman" w:hAnsi="Times New Roman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CABALLERO</w:t>
            </w:r>
          </w:p>
        </w:tc>
        <w:tc>
          <w:tcPr>
            <w:tcW w:w="247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UAD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PUERTO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LA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CRUZ</w:t>
            </w:r>
          </w:p>
        </w:tc>
        <w:tc>
          <w:tcPr>
            <w:tcW w:w="1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65" w:type="dxa"/>
            <w:shd w:val="clear" w:color="auto" w:fill="FFFFFF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0"/>
              <w:ind w:left="18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MÉDICA</w:t>
            </w:r>
          </w:p>
        </w:tc>
        <w:tc>
          <w:tcPr>
            <w:tcW w:w="565" w:type="dxa"/>
            <w:vMerge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97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8"/>
        <w:rPr>
          <w:rFonts w:ascii="Calibri"/>
        </w:rPr>
      </w:pPr>
    </w:p>
    <w:p>
      <w:pPr>
        <w:pStyle w:val="Heading1"/>
        <w:numPr>
          <w:ilvl w:val="0"/>
          <w:numId w:val="13"/>
        </w:numPr>
        <w:tabs>
          <w:tab w:pos="1541" w:val="left" w:leader="none"/>
        </w:tabs>
        <w:spacing w:line="240" w:lineRule="auto" w:before="84" w:after="0"/>
        <w:ind w:left="1540" w:right="0" w:hanging="361"/>
        <w:jc w:val="left"/>
      </w:pPr>
      <w:r>
        <w:rPr/>
        <w:drawing>
          <wp:anchor distT="0" distB="0" distL="0" distR="0" allowOverlap="1" layoutInCell="1" locked="0" behindDoc="1" simplePos="0" relativeHeight="480651776">
            <wp:simplePos x="0" y="0"/>
            <wp:positionH relativeFrom="page">
              <wp:posOffset>1029969</wp:posOffset>
            </wp:positionH>
            <wp:positionV relativeFrom="paragraph">
              <wp:posOffset>-1495568</wp:posOffset>
            </wp:positionV>
            <wp:extent cx="5458713" cy="4163060"/>
            <wp:effectExtent l="0" t="0" r="0" b="0"/>
            <wp:wrapNone/>
            <wp:docPr id="3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Ce</w:t>
      </w:r>
      <w:r>
        <w:rPr/>
        <w:t>ntros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servicios</w:t>
      </w:r>
    </w:p>
    <w:p>
      <w:pPr>
        <w:pStyle w:val="BodyText"/>
        <w:spacing w:line="393" w:lineRule="auto" w:before="112"/>
        <w:ind w:left="820" w:right="2579"/>
      </w:pPr>
      <w:r>
        <w:rPr/>
        <w:t>Nuestro ámbito de actuación se encuentra circunscrito al Norte y sur de Tenerife</w:t>
      </w:r>
      <w:r>
        <w:rPr>
          <w:spacing w:val="-59"/>
        </w:rPr>
        <w:t> </w:t>
      </w:r>
      <w:r>
        <w:rPr/>
        <w:t>Los centros</w:t>
      </w:r>
      <w:r>
        <w:rPr>
          <w:spacing w:val="-2"/>
        </w:rPr>
        <w:t> </w:t>
      </w:r>
      <w:r>
        <w:rPr/>
        <w:t>que gestionamos</w:t>
      </w:r>
      <w:r>
        <w:rPr>
          <w:spacing w:val="1"/>
        </w:rPr>
        <w:t> </w:t>
      </w:r>
      <w:r>
        <w:rPr/>
        <w:t>actualmente</w:t>
      </w:r>
      <w:r>
        <w:rPr>
          <w:spacing w:val="-2"/>
        </w:rPr>
        <w:t> </w:t>
      </w:r>
      <w:r>
        <w:rPr/>
        <w:t>son.</w:t>
      </w:r>
    </w:p>
    <w:p>
      <w:pPr>
        <w:pStyle w:val="Heading2"/>
        <w:numPr>
          <w:ilvl w:val="1"/>
          <w:numId w:val="13"/>
        </w:numPr>
        <w:tabs>
          <w:tab w:pos="2261" w:val="left" w:leader="none"/>
        </w:tabs>
        <w:spacing w:line="240" w:lineRule="auto" w:before="198" w:after="0"/>
        <w:ind w:left="2260" w:right="0" w:hanging="361"/>
        <w:jc w:val="left"/>
        <w:rPr>
          <w:b w:val="0"/>
          <w:sz w:val="28"/>
        </w:rPr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Unidad</w:t>
      </w:r>
      <w:r>
        <w:rPr/>
        <w:t>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drogodependencias </w:t>
      </w:r>
      <w:r>
        <w:rPr>
          <w:b w:val="0"/>
          <w:sz w:val="28"/>
        </w:rPr>
        <w:t>(UADs)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line="276" w:lineRule="auto" w:before="211"/>
        <w:ind w:left="820" w:right="696"/>
        <w:jc w:val="both"/>
      </w:pPr>
      <w:r>
        <w:rPr/>
        <w:t>Son Centros ambulatorios, abiertos de lunes a viernes, en los que un equipo formado por médico,</w:t>
      </w:r>
      <w:r>
        <w:rPr>
          <w:spacing w:val="1"/>
        </w:rPr>
        <w:t> </w:t>
      </w:r>
      <w:r>
        <w:rPr>
          <w:spacing w:val="-1"/>
        </w:rPr>
        <w:t>psicólogo,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trabajador</w:t>
      </w:r>
      <w:r>
        <w:rPr>
          <w:spacing w:val="-15"/>
        </w:rPr>
        <w:t> </w:t>
      </w:r>
      <w:r>
        <w:rPr/>
        <w:t>social,</w:t>
      </w:r>
      <w:r>
        <w:rPr>
          <w:spacing w:val="-13"/>
        </w:rPr>
        <w:t> </w:t>
      </w:r>
      <w:r>
        <w:rPr/>
        <w:t>atiende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manera</w:t>
      </w:r>
      <w:r>
        <w:rPr>
          <w:spacing w:val="-18"/>
        </w:rPr>
        <w:t> </w:t>
      </w:r>
      <w:r>
        <w:rPr/>
        <w:t>coordinada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cada</w:t>
      </w:r>
      <w:r>
        <w:rPr>
          <w:spacing w:val="-17"/>
        </w:rPr>
        <w:t> </w:t>
      </w:r>
      <w:r>
        <w:rPr/>
        <w:t>paciente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general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cualquier</w:t>
      </w:r>
      <w:r>
        <w:rPr>
          <w:spacing w:val="-58"/>
        </w:rPr>
        <w:t> </w:t>
      </w:r>
      <w:r>
        <w:rPr/>
        <w:t>persona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acuda</w:t>
      </w:r>
      <w:r>
        <w:rPr>
          <w:spacing w:val="-3"/>
        </w:rPr>
        <w:t> </w:t>
      </w:r>
      <w:r>
        <w:rPr/>
        <w:t>solicitando información</w:t>
      </w:r>
      <w:r>
        <w:rPr>
          <w:spacing w:val="-1"/>
        </w:rPr>
        <w:t> </w:t>
      </w:r>
      <w:r>
        <w:rPr/>
        <w:t>o asesoramiento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 adicciones.</w:t>
      </w:r>
    </w:p>
    <w:p>
      <w:pPr>
        <w:pStyle w:val="BodyText"/>
        <w:spacing w:line="278" w:lineRule="auto" w:before="159"/>
        <w:ind w:left="820" w:right="703"/>
        <w:jc w:val="both"/>
      </w:pPr>
      <w:r>
        <w:rPr/>
        <w:t>Las UAD son el recurso básico de la Red de Atención a las Drogodependencias de Canarias, hay 9</w:t>
      </w:r>
      <w:r>
        <w:rPr>
          <w:spacing w:val="-59"/>
        </w:rPr>
        <w:t> </w:t>
      </w:r>
      <w:r>
        <w:rPr/>
        <w:t>en</w:t>
      </w:r>
      <w:r>
        <w:rPr>
          <w:spacing w:val="-1"/>
        </w:rPr>
        <w:t> </w:t>
      </w:r>
      <w:r>
        <w:rPr/>
        <w:t>la Isla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ANTAD gestiona 5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ellas.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tabs>
          <w:tab w:pos="3976" w:val="left" w:leader="none"/>
          <w:tab w:pos="6064" w:val="left" w:leader="none"/>
        </w:tabs>
        <w:spacing w:before="5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6265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before="90"/>
        <w:ind w:left="8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UAD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GRANADILLA</w:t>
      </w:r>
    </w:p>
    <w:p>
      <w:pPr>
        <w:pStyle w:val="BodyText"/>
        <w:tabs>
          <w:tab w:pos="4664" w:val="left" w:leader="none"/>
        </w:tabs>
        <w:spacing w:line="427" w:lineRule="auto" w:before="186"/>
        <w:ind w:left="820" w:right="3325"/>
      </w:pPr>
      <w:r>
        <w:rPr/>
        <w:t>Avda. Fundador Gonzalo González, 60 Granadilla de Abona. (CP 38600)</w:t>
      </w:r>
      <w:r>
        <w:rPr>
          <w:spacing w:val="-59"/>
        </w:rPr>
        <w:t> </w:t>
      </w:r>
      <w:r>
        <w:rPr/>
        <w:t>Teléfonos: 922390091</w:t>
      </w:r>
      <w:r>
        <w:rPr>
          <w:spacing w:val="-3"/>
        </w:rPr>
        <w:t> </w:t>
      </w:r>
      <w:r>
        <w:rPr/>
        <w:t>/</w:t>
      </w:r>
      <w:r>
        <w:rPr>
          <w:spacing w:val="-1"/>
        </w:rPr>
        <w:t> </w:t>
      </w:r>
      <w:r>
        <w:rPr/>
        <w:t>922772607</w:t>
        <w:tab/>
        <w:t>FAX:</w:t>
      </w:r>
      <w:r>
        <w:rPr>
          <w:spacing w:val="2"/>
        </w:rPr>
        <w:t> </w:t>
      </w:r>
      <w:r>
        <w:rPr/>
        <w:t>922390145</w:t>
      </w:r>
    </w:p>
    <w:p>
      <w:pPr>
        <w:pStyle w:val="BodyText"/>
        <w:spacing w:line="252" w:lineRule="exact"/>
        <w:ind w:left="820"/>
      </w:pPr>
      <w:r>
        <w:rPr/>
        <w:t>Correo:</w:t>
      </w:r>
      <w:r>
        <w:rPr>
          <w:spacing w:val="-3"/>
        </w:rPr>
        <w:t> </w:t>
      </w:r>
      <w:hyperlink r:id="rId11">
        <w:r>
          <w:rPr>
            <w:color w:val="0462C1"/>
            <w:u w:val="single" w:color="0462C1"/>
          </w:rPr>
          <w:t>uadgranadilla@antad.es</w:t>
        </w:r>
      </w:hyperlink>
    </w:p>
    <w:p>
      <w:pPr>
        <w:pStyle w:val="BodyText"/>
        <w:spacing w:before="198"/>
        <w:ind w:left="820"/>
      </w:pPr>
      <w:r>
        <w:rPr/>
        <w:drawing>
          <wp:anchor distT="0" distB="0" distL="0" distR="0" allowOverlap="1" layoutInCell="1" locked="0" behindDoc="1" simplePos="0" relativeHeight="480654336">
            <wp:simplePos x="0" y="0"/>
            <wp:positionH relativeFrom="page">
              <wp:posOffset>1029969</wp:posOffset>
            </wp:positionH>
            <wp:positionV relativeFrom="paragraph">
              <wp:posOffset>1201774</wp:posOffset>
            </wp:positionV>
            <wp:extent cx="5458713" cy="4163060"/>
            <wp:effectExtent l="0" t="0" r="0" b="0"/>
            <wp:wrapNone/>
            <wp:docPr id="3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Equipo: 1</w:t>
      </w:r>
      <w:r>
        <w:rPr>
          <w:spacing w:val="-4"/>
        </w:rPr>
        <w:t> </w:t>
      </w:r>
      <w:r>
        <w:rPr/>
        <w:t>médico,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psicólogos,</w:t>
      </w:r>
      <w:r>
        <w:rPr>
          <w:spacing w:val="-1"/>
        </w:rPr>
        <w:t> </w:t>
      </w:r>
      <w:r>
        <w:rPr/>
        <w:t>1</w:t>
      </w:r>
      <w:r>
        <w:rPr>
          <w:spacing w:val="-4"/>
        </w:rPr>
        <w:t> </w:t>
      </w:r>
      <w:r>
        <w:rPr/>
        <w:t>trabajador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auxiliar</w:t>
      </w:r>
      <w:r>
        <w:rPr>
          <w:spacing w:val="-1"/>
        </w:rPr>
        <w:t> </w:t>
      </w:r>
      <w:r>
        <w:rPr/>
        <w:t>administrativa.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1186180</wp:posOffset>
            </wp:positionH>
            <wp:positionV relativeFrom="paragraph">
              <wp:posOffset>124807</wp:posOffset>
            </wp:positionV>
            <wp:extent cx="5217930" cy="2829305"/>
            <wp:effectExtent l="0" t="0" r="0" b="0"/>
            <wp:wrapTopAndBottom/>
            <wp:docPr id="41" name="image6.jpeg" descr="Casa en medio de la calle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930" cy="28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8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UAD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PUERTO DE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LA</w:t>
      </w:r>
      <w:r>
        <w:rPr>
          <w:rFonts w:ascii="Times New Roman"/>
          <w:spacing w:val="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CRUZ</w:t>
      </w:r>
    </w:p>
    <w:p>
      <w:pPr>
        <w:pStyle w:val="BodyText"/>
        <w:spacing w:line="424" w:lineRule="auto" w:before="205"/>
        <w:ind w:left="820" w:right="4743"/>
      </w:pPr>
      <w:r>
        <w:rPr/>
        <w:t>Agustín de Bethencourt, 17 Puerto de la Cruz (CP: 38400)</w:t>
      </w:r>
      <w:r>
        <w:rPr>
          <w:spacing w:val="-59"/>
        </w:rPr>
        <w:t> </w:t>
      </w:r>
      <w:r>
        <w:rPr/>
        <w:t>Teléfono: 922448114</w:t>
      </w:r>
      <w:r>
        <w:rPr>
          <w:spacing w:val="60"/>
        </w:rPr>
        <w:t> </w:t>
      </w:r>
      <w:r>
        <w:rPr/>
        <w:t>FAX:</w:t>
      </w:r>
      <w:r>
        <w:rPr>
          <w:spacing w:val="2"/>
        </w:rPr>
        <w:t> </w:t>
      </w:r>
      <w:r>
        <w:rPr/>
        <w:t>922445627</w:t>
      </w:r>
    </w:p>
    <w:p>
      <w:pPr>
        <w:pStyle w:val="BodyText"/>
        <w:spacing w:before="5"/>
        <w:ind w:left="820"/>
      </w:pPr>
      <w:r>
        <w:rPr/>
        <w:t>Correo:</w:t>
      </w:r>
      <w:r>
        <w:rPr>
          <w:spacing w:val="-2"/>
        </w:rPr>
        <w:t> </w:t>
      </w:r>
      <w:hyperlink r:id="rId13">
        <w:r>
          <w:rPr>
            <w:color w:val="0462C1"/>
            <w:u w:val="single" w:color="0462C1"/>
          </w:rPr>
          <w:t>uadpuerto@antad.es</w:t>
        </w:r>
      </w:hyperlink>
    </w:p>
    <w:p>
      <w:pPr>
        <w:pStyle w:val="BodyText"/>
        <w:spacing w:before="198"/>
        <w:ind w:left="820"/>
      </w:pPr>
      <w:r>
        <w:rPr/>
        <w:t>Equipo: 1</w:t>
      </w:r>
      <w:r>
        <w:rPr>
          <w:spacing w:val="-4"/>
        </w:rPr>
        <w:t> </w:t>
      </w:r>
      <w:r>
        <w:rPr/>
        <w:t>médico,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psicólogos, 1</w:t>
      </w:r>
      <w:r>
        <w:rPr>
          <w:spacing w:val="-4"/>
        </w:rPr>
        <w:t> </w:t>
      </w:r>
      <w:r>
        <w:rPr/>
        <w:t>trabajador social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1068705</wp:posOffset>
            </wp:positionH>
            <wp:positionV relativeFrom="paragraph">
              <wp:posOffset>123750</wp:posOffset>
            </wp:positionV>
            <wp:extent cx="5411825" cy="2291524"/>
            <wp:effectExtent l="0" t="0" r="0" b="0"/>
            <wp:wrapTopAndBottom/>
            <wp:docPr id="43" name="image7.jpeg" descr="Casa en frente de un edificio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825" cy="229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6009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4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6"/>
        <w:rPr>
          <w:rFonts w:ascii="Calibri"/>
          <w:sz w:val="17"/>
        </w:rPr>
      </w:pPr>
    </w:p>
    <w:p>
      <w:pPr>
        <w:pStyle w:val="BodyText"/>
        <w:spacing w:before="91"/>
        <w:ind w:left="820"/>
        <w:rPr>
          <w:rFonts w:ascii="Times New Roman"/>
        </w:rPr>
      </w:pPr>
      <w:r>
        <w:rPr>
          <w:rFonts w:ascii="Times New Roman"/>
          <w:u w:val="single"/>
        </w:rPr>
        <w:t>UAD</w:t>
      </w:r>
      <w:r>
        <w:rPr>
          <w:rFonts w:ascii="Times New Roman"/>
          <w:spacing w:val="-3"/>
          <w:u w:val="single"/>
        </w:rPr>
        <w:t> </w:t>
      </w:r>
      <w:r>
        <w:rPr>
          <w:rFonts w:ascii="Times New Roman"/>
          <w:u w:val="single"/>
        </w:rPr>
        <w:t>LA</w:t>
      </w:r>
      <w:r>
        <w:rPr>
          <w:rFonts w:ascii="Times New Roman"/>
          <w:spacing w:val="-3"/>
          <w:u w:val="single"/>
        </w:rPr>
        <w:t> </w:t>
      </w:r>
      <w:r>
        <w:rPr>
          <w:rFonts w:ascii="Times New Roman"/>
          <w:u w:val="single"/>
        </w:rPr>
        <w:t>MATANZA</w:t>
      </w:r>
    </w:p>
    <w:p>
      <w:pPr>
        <w:tabs>
          <w:tab w:pos="2985" w:val="left" w:leader="none"/>
        </w:tabs>
        <w:spacing w:line="405" w:lineRule="auto" w:before="159"/>
        <w:ind w:left="820" w:right="4991" w:firstLine="0"/>
        <w:jc w:val="left"/>
        <w:rPr>
          <w:sz w:val="20"/>
        </w:rPr>
      </w:pPr>
      <w:r>
        <w:rPr>
          <w:sz w:val="20"/>
        </w:rPr>
        <w:t>Carretera</w:t>
      </w:r>
      <w:r>
        <w:rPr>
          <w:spacing w:val="-4"/>
          <w:sz w:val="20"/>
        </w:rPr>
        <w:t> </w:t>
      </w:r>
      <w:r>
        <w:rPr>
          <w:sz w:val="20"/>
        </w:rPr>
        <w:t>General,</w:t>
      </w:r>
      <w:r>
        <w:rPr>
          <w:spacing w:val="-3"/>
          <w:sz w:val="20"/>
        </w:rPr>
        <w:t> </w:t>
      </w:r>
      <w:r>
        <w:rPr>
          <w:sz w:val="20"/>
        </w:rPr>
        <w:t>127,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matanza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Acentejo</w:t>
      </w:r>
      <w:r>
        <w:rPr>
          <w:spacing w:val="-3"/>
          <w:sz w:val="20"/>
        </w:rPr>
        <w:t> </w:t>
      </w:r>
      <w:r>
        <w:rPr>
          <w:sz w:val="20"/>
        </w:rPr>
        <w:t>(CP:</w:t>
      </w:r>
      <w:r>
        <w:rPr>
          <w:spacing w:val="-1"/>
          <w:sz w:val="20"/>
        </w:rPr>
        <w:t> </w:t>
      </w:r>
      <w:r>
        <w:rPr>
          <w:sz w:val="20"/>
        </w:rPr>
        <w:t>38370)</w:t>
      </w:r>
      <w:r>
        <w:rPr>
          <w:spacing w:val="-53"/>
          <w:sz w:val="20"/>
        </w:rPr>
        <w:t> </w:t>
      </w:r>
      <w:r>
        <w:rPr>
          <w:sz w:val="20"/>
        </w:rPr>
        <w:t>Teléfono:</w:t>
      </w:r>
      <w:r>
        <w:rPr>
          <w:spacing w:val="-2"/>
          <w:sz w:val="20"/>
        </w:rPr>
        <w:t> </w:t>
      </w:r>
      <w:r>
        <w:rPr>
          <w:sz w:val="20"/>
        </w:rPr>
        <w:t>922577721</w:t>
        <w:tab/>
        <w:t>FAX:</w:t>
      </w:r>
      <w:r>
        <w:rPr>
          <w:spacing w:val="1"/>
          <w:sz w:val="20"/>
        </w:rPr>
        <w:t> </w:t>
      </w:r>
      <w:r>
        <w:rPr>
          <w:sz w:val="20"/>
        </w:rPr>
        <w:t>922577721</w:t>
      </w:r>
    </w:p>
    <w:p>
      <w:pPr>
        <w:spacing w:before="2"/>
        <w:ind w:left="820" w:right="0" w:firstLine="0"/>
        <w:jc w:val="left"/>
        <w:rPr>
          <w:sz w:val="20"/>
        </w:rPr>
      </w:pPr>
      <w:r>
        <w:rPr>
          <w:sz w:val="20"/>
        </w:rPr>
        <w:t>Correo:</w:t>
      </w:r>
      <w:r>
        <w:rPr>
          <w:spacing w:val="-4"/>
          <w:sz w:val="20"/>
        </w:rPr>
        <w:t> </w:t>
      </w:r>
      <w:hyperlink r:id="rId15">
        <w:r>
          <w:rPr>
            <w:color w:val="0462C1"/>
            <w:sz w:val="20"/>
            <w:u w:val="single" w:color="0462C1"/>
          </w:rPr>
          <w:t>uadmatanza@antad.es</w:t>
        </w:r>
      </w:hyperlink>
    </w:p>
    <w:p>
      <w:pPr>
        <w:spacing w:before="159"/>
        <w:ind w:left="82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656896">
            <wp:simplePos x="0" y="0"/>
            <wp:positionH relativeFrom="page">
              <wp:posOffset>1029969</wp:posOffset>
            </wp:positionH>
            <wp:positionV relativeFrom="paragraph">
              <wp:posOffset>1323592</wp:posOffset>
            </wp:positionV>
            <wp:extent cx="5458713" cy="4163060"/>
            <wp:effectExtent l="0" t="0" r="0" b="0"/>
            <wp:wrapNone/>
            <wp:docPr id="4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Equipo.</w:t>
      </w:r>
      <w:r>
        <w:rPr>
          <w:spacing w:val="-4"/>
          <w:sz w:val="20"/>
        </w:rPr>
        <w:t> </w:t>
      </w: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sz w:val="20"/>
        </w:rPr>
        <w:t>médico,</w:t>
      </w:r>
      <w:r>
        <w:rPr>
          <w:spacing w:val="-1"/>
          <w:sz w:val="20"/>
        </w:rPr>
        <w:t> </w:t>
      </w:r>
      <w:r>
        <w:rPr>
          <w:sz w:val="20"/>
        </w:rPr>
        <w:t>1</w:t>
      </w:r>
      <w:r>
        <w:rPr>
          <w:spacing w:val="-3"/>
          <w:sz w:val="20"/>
        </w:rPr>
        <w:t> </w:t>
      </w:r>
      <w:r>
        <w:rPr>
          <w:sz w:val="20"/>
        </w:rPr>
        <w:t>psicólogo,</w:t>
      </w:r>
      <w:r>
        <w:rPr>
          <w:spacing w:val="-3"/>
          <w:sz w:val="20"/>
        </w:rPr>
        <w:t> </w:t>
      </w: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sz w:val="20"/>
        </w:rPr>
        <w:t>trabajador</w:t>
      </w:r>
      <w:r>
        <w:rPr>
          <w:spacing w:val="-2"/>
          <w:sz w:val="20"/>
        </w:rPr>
        <w:t> </w:t>
      </w:r>
      <w:r>
        <w:rPr>
          <w:sz w:val="20"/>
        </w:rPr>
        <w:t>social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941705</wp:posOffset>
            </wp:positionH>
            <wp:positionV relativeFrom="paragraph">
              <wp:posOffset>102620</wp:posOffset>
            </wp:positionV>
            <wp:extent cx="5615596" cy="2548128"/>
            <wp:effectExtent l="0" t="0" r="0" b="0"/>
            <wp:wrapTopAndBottom/>
            <wp:docPr id="49" name="image8.jpeg" descr="La fachada de un local comercial en planta baja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596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7"/>
        </w:rPr>
      </w:pPr>
    </w:p>
    <w:p>
      <w:pPr>
        <w:spacing w:before="1"/>
        <w:ind w:left="8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UAD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LOS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REALEJOS</w:t>
      </w:r>
    </w:p>
    <w:p>
      <w:pPr>
        <w:pStyle w:val="BodyText"/>
        <w:tabs>
          <w:tab w:pos="4491" w:val="left" w:leader="none"/>
        </w:tabs>
        <w:spacing w:line="427" w:lineRule="auto" w:before="186"/>
        <w:ind w:left="820" w:right="3128"/>
      </w:pPr>
      <w:r>
        <w:rPr/>
        <w:t>San Isidro s/n, Mercado Municipal, locales 7,8,9 Los Realejos. (CP: 38410)</w:t>
      </w:r>
      <w:r>
        <w:rPr>
          <w:spacing w:val="-59"/>
        </w:rPr>
        <w:t> </w:t>
      </w:r>
      <w:r>
        <w:rPr/>
        <w:t>Teléfono: 922354869</w:t>
      </w:r>
      <w:r>
        <w:rPr>
          <w:spacing w:val="-4"/>
        </w:rPr>
        <w:t> </w:t>
      </w:r>
      <w:r>
        <w:rPr/>
        <w:t>/</w:t>
      </w:r>
      <w:r>
        <w:rPr>
          <w:spacing w:val="1"/>
        </w:rPr>
        <w:t> </w:t>
      </w:r>
      <w:r>
        <w:rPr/>
        <w:t>922340062</w:t>
        <w:tab/>
        <w:t>FAX:</w:t>
      </w:r>
      <w:r>
        <w:rPr>
          <w:spacing w:val="-1"/>
        </w:rPr>
        <w:t> </w:t>
      </w:r>
      <w:r>
        <w:rPr/>
        <w:t>922354869</w:t>
      </w:r>
    </w:p>
    <w:p>
      <w:pPr>
        <w:pStyle w:val="BodyText"/>
        <w:spacing w:line="252" w:lineRule="exact"/>
        <w:ind w:left="820"/>
      </w:pPr>
      <w:r>
        <w:rPr/>
        <w:t>Correo:</w:t>
      </w:r>
      <w:r>
        <w:rPr>
          <w:spacing w:val="-2"/>
        </w:rPr>
        <w:t> </w:t>
      </w:r>
      <w:hyperlink r:id="rId17">
        <w:r>
          <w:rPr>
            <w:color w:val="0462C1"/>
            <w:u w:val="single" w:color="0462C1"/>
          </w:rPr>
          <w:t>uadrealejos@antad.es</w:t>
        </w:r>
      </w:hyperlink>
    </w:p>
    <w:p>
      <w:pPr>
        <w:pStyle w:val="BodyText"/>
        <w:spacing w:before="198"/>
        <w:ind w:left="820"/>
      </w:pPr>
      <w:r>
        <w:rPr/>
        <w:t>Equipo: 1</w:t>
      </w:r>
      <w:r>
        <w:rPr>
          <w:spacing w:val="-3"/>
        </w:rPr>
        <w:t> </w:t>
      </w:r>
      <w:r>
        <w:rPr/>
        <w:t>médico,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psicólogo, 1</w:t>
      </w:r>
      <w:r>
        <w:rPr>
          <w:spacing w:val="-3"/>
        </w:rPr>
        <w:t> </w:t>
      </w:r>
      <w:r>
        <w:rPr/>
        <w:t>trabajador</w:t>
      </w:r>
      <w:r>
        <w:rPr>
          <w:spacing w:val="-2"/>
        </w:rPr>
        <w:t> </w:t>
      </w:r>
      <w:r>
        <w:rPr/>
        <w:t>social</w:t>
      </w:r>
    </w:p>
    <w:p>
      <w:pPr>
        <w:pStyle w:val="BodyText"/>
        <w:spacing w:line="278" w:lineRule="auto" w:before="196"/>
        <w:ind w:left="820" w:right="816"/>
      </w:pPr>
      <w:r>
        <w:rPr/>
        <w:t>Este centro incluye un punto de entrega de medicación dependiente del SFL de Puerto de La Cruz</w:t>
      </w:r>
      <w:r>
        <w:rPr>
          <w:spacing w:val="-59"/>
        </w:rPr>
        <w:t> </w:t>
      </w:r>
      <w:r>
        <w:rPr/>
        <w:t>con</w:t>
      </w:r>
      <w:r>
        <w:rPr>
          <w:spacing w:val="-1"/>
        </w:rPr>
        <w:t> </w:t>
      </w:r>
      <w:r>
        <w:rPr/>
        <w:t>un auxiliar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farmacia,</w:t>
      </w:r>
      <w:r>
        <w:rPr>
          <w:spacing w:val="2"/>
        </w:rPr>
        <w:t> </w:t>
      </w:r>
      <w:r>
        <w:rPr/>
        <w:t>actualmente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días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semana.</w:t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1000125</wp:posOffset>
            </wp:positionH>
            <wp:positionV relativeFrom="paragraph">
              <wp:posOffset>118816</wp:posOffset>
            </wp:positionV>
            <wp:extent cx="5419360" cy="2157984"/>
            <wp:effectExtent l="0" t="0" r="0" b="0"/>
            <wp:wrapTopAndBottom/>
            <wp:docPr id="5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360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5753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5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before="90"/>
        <w:ind w:left="8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UAD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ICOD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DE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LOS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VINOS</w:t>
      </w:r>
    </w:p>
    <w:p>
      <w:pPr>
        <w:pStyle w:val="BodyText"/>
        <w:tabs>
          <w:tab w:pos="3327" w:val="left" w:leader="none"/>
        </w:tabs>
        <w:spacing w:line="427" w:lineRule="auto" w:before="186"/>
        <w:ind w:left="820" w:right="2054"/>
      </w:pPr>
      <w:r>
        <w:rPr/>
        <w:t>Avda. Los Pescadores s/n, Casa del mar, San Marcos, Icod de los Vinos. (CP: 38420)</w:t>
      </w:r>
      <w:r>
        <w:rPr>
          <w:spacing w:val="-59"/>
        </w:rPr>
        <w:t> </w:t>
      </w:r>
      <w:r>
        <w:rPr/>
        <w:t>Teléfono: 922810962</w:t>
        <w:tab/>
        <w:t>FAX:</w:t>
      </w:r>
      <w:r>
        <w:rPr>
          <w:spacing w:val="2"/>
        </w:rPr>
        <w:t> </w:t>
      </w:r>
      <w:r>
        <w:rPr/>
        <w:t>922810962</w:t>
      </w:r>
    </w:p>
    <w:p>
      <w:pPr>
        <w:pStyle w:val="BodyText"/>
        <w:spacing w:before="2"/>
        <w:ind w:left="820"/>
      </w:pPr>
      <w:r>
        <w:rPr/>
        <w:t>Correo:</w:t>
      </w:r>
      <w:r>
        <w:rPr>
          <w:spacing w:val="-3"/>
        </w:rPr>
        <w:t> </w:t>
      </w:r>
      <w:hyperlink r:id="rId19">
        <w:r>
          <w:rPr>
            <w:color w:val="0462C1"/>
            <w:u w:val="single" w:color="0462C1"/>
          </w:rPr>
          <w:t>uadicod@antad.es</w:t>
        </w:r>
      </w:hyperlink>
    </w:p>
    <w:p>
      <w:pPr>
        <w:pStyle w:val="BodyText"/>
        <w:spacing w:before="198"/>
        <w:ind w:left="820"/>
      </w:pPr>
      <w:r>
        <w:rPr/>
        <w:drawing>
          <wp:anchor distT="0" distB="0" distL="0" distR="0" allowOverlap="1" layoutInCell="1" locked="0" behindDoc="1" simplePos="0" relativeHeight="480659456">
            <wp:simplePos x="0" y="0"/>
            <wp:positionH relativeFrom="page">
              <wp:posOffset>1029969</wp:posOffset>
            </wp:positionH>
            <wp:positionV relativeFrom="paragraph">
              <wp:posOffset>898497</wp:posOffset>
            </wp:positionV>
            <wp:extent cx="5458713" cy="4163060"/>
            <wp:effectExtent l="0" t="0" r="0" b="0"/>
            <wp:wrapNone/>
            <wp:docPr id="5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Equipo:</w:t>
      </w:r>
      <w:r>
        <w:rPr>
          <w:spacing w:val="1"/>
        </w:rPr>
        <w:t> </w:t>
      </w:r>
      <w:r>
        <w:rPr/>
        <w:t>1</w:t>
      </w:r>
      <w:r>
        <w:rPr>
          <w:spacing w:val="-1"/>
        </w:rPr>
        <w:t> </w:t>
      </w:r>
      <w:r>
        <w:rPr/>
        <w:t>psicólogo,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trabajadora</w:t>
      </w:r>
      <w:r>
        <w:rPr>
          <w:spacing w:val="-2"/>
        </w:rPr>
        <w:t> </w:t>
      </w:r>
      <w:r>
        <w:rPr/>
        <w:t>social,</w:t>
      </w:r>
      <w:r>
        <w:rPr>
          <w:spacing w:val="1"/>
        </w:rPr>
        <w:t> </w:t>
      </w:r>
      <w:r>
        <w:rPr/>
        <w:t>1</w:t>
      </w:r>
      <w:r>
        <w:rPr>
          <w:spacing w:val="-4"/>
        </w:rPr>
        <w:t> </w:t>
      </w:r>
      <w:r>
        <w:rPr/>
        <w:t>médico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1236980</wp:posOffset>
            </wp:positionH>
            <wp:positionV relativeFrom="paragraph">
              <wp:posOffset>139616</wp:posOffset>
            </wp:positionV>
            <wp:extent cx="5127014" cy="2058066"/>
            <wp:effectExtent l="0" t="0" r="0" b="0"/>
            <wp:wrapTopAndBottom/>
            <wp:docPr id="57" name="image10.jpeg" descr="Imagen que contiene exterior, edificio, casa, banqu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014" cy="205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13"/>
        </w:numPr>
        <w:tabs>
          <w:tab w:pos="2261" w:val="left" w:leader="none"/>
        </w:tabs>
        <w:spacing w:line="240" w:lineRule="auto" w:before="152" w:after="0"/>
        <w:ind w:left="2260" w:right="0" w:hanging="361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S</w:t>
      </w:r>
      <w:r>
        <w:rPr/>
        <w:t>ervicios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farmacia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laboratorio</w:t>
      </w:r>
    </w:p>
    <w:p>
      <w:pPr>
        <w:spacing w:before="99"/>
        <w:ind w:left="8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SFL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PUERTO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DE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LA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CRUZ</w:t>
      </w:r>
    </w:p>
    <w:p>
      <w:pPr>
        <w:pStyle w:val="BodyText"/>
        <w:tabs>
          <w:tab w:pos="3634" w:val="left" w:leader="none"/>
        </w:tabs>
        <w:spacing w:line="427" w:lineRule="auto" w:before="186"/>
        <w:ind w:left="820" w:right="4756"/>
      </w:pPr>
      <w:r>
        <w:rPr/>
        <w:t>Agustín de Bethencourt 17, Puerto de la Cruz (CP: 38400)</w:t>
      </w:r>
      <w:r>
        <w:rPr>
          <w:spacing w:val="-59"/>
        </w:rPr>
        <w:t> </w:t>
      </w:r>
      <w:r>
        <w:rPr/>
        <w:t>Teléfono:</w:t>
      </w:r>
      <w:r>
        <w:rPr>
          <w:spacing w:val="61"/>
        </w:rPr>
        <w:t> </w:t>
      </w:r>
      <w:r>
        <w:rPr/>
        <w:t>922448114</w:t>
        <w:tab/>
        <w:t>FAX:</w:t>
      </w:r>
      <w:r>
        <w:rPr>
          <w:spacing w:val="-1"/>
        </w:rPr>
        <w:t> </w:t>
      </w:r>
      <w:r>
        <w:rPr/>
        <w:t>922445627</w:t>
      </w:r>
    </w:p>
    <w:p>
      <w:pPr>
        <w:pStyle w:val="BodyText"/>
        <w:spacing w:before="2"/>
        <w:ind w:left="820"/>
      </w:pPr>
      <w:r>
        <w:rPr/>
        <w:t>Correo.</w:t>
      </w:r>
      <w:r>
        <w:rPr>
          <w:spacing w:val="-4"/>
        </w:rPr>
        <w:t> </w:t>
      </w:r>
      <w:hyperlink r:id="rId21">
        <w:r>
          <w:rPr>
            <w:color w:val="0462C1"/>
            <w:u w:val="single" w:color="0462C1"/>
          </w:rPr>
          <w:t>sflpuerto@antad.es</w:t>
        </w:r>
      </w:hyperlink>
    </w:p>
    <w:p>
      <w:pPr>
        <w:pStyle w:val="BodyText"/>
        <w:spacing w:line="276" w:lineRule="auto" w:before="195"/>
        <w:ind w:left="820" w:right="1331"/>
      </w:pPr>
      <w:r>
        <w:rPr/>
        <w:t>Equipo: 1 farmacéutico, 1 técnico de laboratorio, 2 auxiliares de farmacia (una de ellas 3</w:t>
      </w:r>
      <w:r>
        <w:rPr>
          <w:spacing w:val="1"/>
        </w:rPr>
        <w:t> </w:t>
      </w:r>
      <w:r>
        <w:rPr/>
        <w:t>días/semana, (compartido con el punto de entrega de medicación en la UAD de Los Realejos</w:t>
      </w:r>
      <w:r>
        <w:rPr>
          <w:spacing w:val="-59"/>
        </w:rPr>
        <w:t> </w:t>
      </w:r>
      <w:r>
        <w:rPr/>
        <w:t>2dias/semana).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1236980</wp:posOffset>
            </wp:positionH>
            <wp:positionV relativeFrom="paragraph">
              <wp:posOffset>100900</wp:posOffset>
            </wp:positionV>
            <wp:extent cx="5067895" cy="2144839"/>
            <wp:effectExtent l="0" t="0" r="0" b="0"/>
            <wp:wrapTopAndBottom/>
            <wp:docPr id="5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895" cy="214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5548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6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6"/>
        <w:rPr>
          <w:rFonts w:ascii="Calibri"/>
          <w:sz w:val="17"/>
        </w:rPr>
      </w:pPr>
    </w:p>
    <w:p>
      <w:pPr>
        <w:pStyle w:val="BodyText"/>
        <w:spacing w:before="91"/>
        <w:ind w:left="820"/>
        <w:rPr>
          <w:rFonts w:ascii="Times New Roman"/>
        </w:rPr>
      </w:pPr>
      <w:r>
        <w:rPr>
          <w:rFonts w:ascii="Times New Roman"/>
          <w:u w:val="single"/>
        </w:rPr>
        <w:t>SFL</w:t>
      </w:r>
      <w:r>
        <w:rPr>
          <w:rFonts w:ascii="Times New Roman"/>
          <w:spacing w:val="-3"/>
          <w:u w:val="single"/>
        </w:rPr>
        <w:t> </w:t>
      </w:r>
      <w:r>
        <w:rPr>
          <w:rFonts w:ascii="Times New Roman"/>
          <w:u w:val="single"/>
        </w:rPr>
        <w:t>GRANADILLA</w:t>
      </w:r>
      <w:r>
        <w:rPr>
          <w:rFonts w:ascii="Times New Roman"/>
          <w:spacing w:val="-3"/>
          <w:u w:val="single"/>
        </w:rPr>
        <w:t> </w:t>
      </w:r>
      <w:r>
        <w:rPr>
          <w:rFonts w:ascii="Times New Roman"/>
          <w:u w:val="single"/>
        </w:rPr>
        <w:t>DE</w:t>
      </w:r>
      <w:r>
        <w:rPr>
          <w:rFonts w:ascii="Times New Roman"/>
          <w:spacing w:val="-2"/>
          <w:u w:val="single"/>
        </w:rPr>
        <w:t> </w:t>
      </w:r>
      <w:r>
        <w:rPr>
          <w:rFonts w:ascii="Times New Roman"/>
          <w:u w:val="single"/>
        </w:rPr>
        <w:t>ABONA</w:t>
      </w:r>
    </w:p>
    <w:p>
      <w:pPr>
        <w:tabs>
          <w:tab w:pos="4095" w:val="left" w:leader="none"/>
        </w:tabs>
        <w:spacing w:line="408" w:lineRule="auto" w:before="178"/>
        <w:ind w:left="820" w:right="3924" w:firstLine="0"/>
        <w:jc w:val="left"/>
        <w:rPr>
          <w:sz w:val="20"/>
        </w:rPr>
      </w:pPr>
      <w:r>
        <w:rPr>
          <w:sz w:val="20"/>
        </w:rPr>
        <w:t>Avda.</w:t>
      </w:r>
      <w:r>
        <w:rPr>
          <w:spacing w:val="-4"/>
          <w:sz w:val="20"/>
        </w:rPr>
        <w:t> </w:t>
      </w:r>
      <w:r>
        <w:rPr>
          <w:sz w:val="20"/>
        </w:rPr>
        <w:t>Fundador</w:t>
      </w:r>
      <w:r>
        <w:rPr>
          <w:spacing w:val="-3"/>
          <w:sz w:val="20"/>
        </w:rPr>
        <w:t> </w:t>
      </w:r>
      <w:r>
        <w:rPr>
          <w:sz w:val="20"/>
        </w:rPr>
        <w:t>Gonzalo</w:t>
      </w:r>
      <w:r>
        <w:rPr>
          <w:spacing w:val="-3"/>
          <w:sz w:val="20"/>
        </w:rPr>
        <w:t> </w:t>
      </w:r>
      <w:r>
        <w:rPr>
          <w:sz w:val="20"/>
        </w:rPr>
        <w:t>González,</w:t>
      </w:r>
      <w:r>
        <w:rPr>
          <w:spacing w:val="-3"/>
          <w:sz w:val="20"/>
        </w:rPr>
        <w:t> </w:t>
      </w:r>
      <w:r>
        <w:rPr>
          <w:sz w:val="20"/>
        </w:rPr>
        <w:t>60</w:t>
      </w:r>
      <w:r>
        <w:rPr>
          <w:spacing w:val="-3"/>
          <w:sz w:val="20"/>
        </w:rPr>
        <w:t> </w:t>
      </w:r>
      <w:r>
        <w:rPr>
          <w:sz w:val="20"/>
        </w:rPr>
        <w:t>Granadilla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Abona.</w:t>
      </w:r>
      <w:r>
        <w:rPr>
          <w:spacing w:val="-4"/>
          <w:sz w:val="20"/>
        </w:rPr>
        <w:t> </w:t>
      </w:r>
      <w:r>
        <w:rPr>
          <w:sz w:val="20"/>
        </w:rPr>
        <w:t>(CP:</w:t>
      </w:r>
      <w:r>
        <w:rPr>
          <w:spacing w:val="-3"/>
          <w:sz w:val="20"/>
        </w:rPr>
        <w:t> </w:t>
      </w:r>
      <w:r>
        <w:rPr>
          <w:sz w:val="20"/>
        </w:rPr>
        <w:t>38600)</w:t>
      </w:r>
      <w:r>
        <w:rPr>
          <w:spacing w:val="-52"/>
          <w:sz w:val="20"/>
        </w:rPr>
        <w:t> </w:t>
      </w:r>
      <w:r>
        <w:rPr>
          <w:sz w:val="20"/>
        </w:rPr>
        <w:t>Teléfono:</w:t>
      </w:r>
      <w:r>
        <w:rPr>
          <w:spacing w:val="-2"/>
          <w:sz w:val="20"/>
        </w:rPr>
        <w:t> </w:t>
      </w:r>
      <w:r>
        <w:rPr>
          <w:sz w:val="20"/>
        </w:rPr>
        <w:t>922390091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1"/>
          <w:sz w:val="20"/>
        </w:rPr>
        <w:t> </w:t>
      </w:r>
      <w:r>
        <w:rPr>
          <w:sz w:val="20"/>
        </w:rPr>
        <w:t>922772607</w:t>
        <w:tab/>
        <w:t>FAX:</w:t>
      </w:r>
      <w:r>
        <w:rPr>
          <w:spacing w:val="-1"/>
          <w:sz w:val="20"/>
        </w:rPr>
        <w:t> </w:t>
      </w:r>
      <w:r>
        <w:rPr>
          <w:sz w:val="20"/>
        </w:rPr>
        <w:t>922390145</w:t>
      </w:r>
    </w:p>
    <w:p>
      <w:pPr>
        <w:spacing w:line="228" w:lineRule="exact" w:before="0"/>
        <w:ind w:left="820" w:right="0" w:firstLine="0"/>
        <w:jc w:val="left"/>
        <w:rPr>
          <w:sz w:val="20"/>
        </w:rPr>
      </w:pPr>
      <w:r>
        <w:rPr>
          <w:sz w:val="20"/>
        </w:rPr>
        <w:t>Correo:</w:t>
      </w:r>
      <w:r>
        <w:rPr>
          <w:spacing w:val="-3"/>
          <w:sz w:val="20"/>
        </w:rPr>
        <w:t> </w:t>
      </w:r>
      <w:hyperlink r:id="rId23">
        <w:r>
          <w:rPr>
            <w:color w:val="0462C1"/>
            <w:sz w:val="20"/>
            <w:u w:val="single" w:color="0462C1"/>
          </w:rPr>
          <w:t>sflgranadilla@antad.es</w:t>
        </w:r>
      </w:hyperlink>
    </w:p>
    <w:p>
      <w:pPr>
        <w:spacing w:before="161"/>
        <w:ind w:left="82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661504">
            <wp:simplePos x="0" y="0"/>
            <wp:positionH relativeFrom="page">
              <wp:posOffset>1029969</wp:posOffset>
            </wp:positionH>
            <wp:positionV relativeFrom="paragraph">
              <wp:posOffset>1311146</wp:posOffset>
            </wp:positionV>
            <wp:extent cx="5458713" cy="4163060"/>
            <wp:effectExtent l="0" t="0" r="0" b="0"/>
            <wp:wrapNone/>
            <wp:docPr id="6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62016">
            <wp:simplePos x="0" y="0"/>
            <wp:positionH relativeFrom="page">
              <wp:posOffset>1169035</wp:posOffset>
            </wp:positionH>
            <wp:positionV relativeFrom="paragraph">
              <wp:posOffset>615694</wp:posOffset>
            </wp:positionV>
            <wp:extent cx="5064759" cy="2019300"/>
            <wp:effectExtent l="0" t="0" r="0" b="0"/>
            <wp:wrapNone/>
            <wp:docPr id="65" name="image12.jpeg" descr="Cocina con estantes blancos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75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Equipo:</w:t>
      </w:r>
      <w:r>
        <w:rPr>
          <w:spacing w:val="-3"/>
          <w:sz w:val="20"/>
        </w:rPr>
        <w:t> </w:t>
      </w:r>
      <w:r>
        <w:rPr>
          <w:sz w:val="20"/>
        </w:rPr>
        <w:t>1</w:t>
      </w:r>
      <w:r>
        <w:rPr>
          <w:spacing w:val="-3"/>
          <w:sz w:val="20"/>
        </w:rPr>
        <w:t> </w:t>
      </w:r>
      <w:r>
        <w:rPr>
          <w:sz w:val="20"/>
        </w:rPr>
        <w:t>farmacéutico,</w:t>
      </w:r>
      <w:r>
        <w:rPr>
          <w:spacing w:val="-3"/>
          <w:sz w:val="20"/>
        </w:rPr>
        <w:t> </w:t>
      </w:r>
      <w:r>
        <w:rPr>
          <w:sz w:val="20"/>
        </w:rPr>
        <w:t>1</w:t>
      </w:r>
      <w:r>
        <w:rPr>
          <w:spacing w:val="-2"/>
          <w:sz w:val="20"/>
        </w:rPr>
        <w:t> </w:t>
      </w:r>
      <w:r>
        <w:rPr>
          <w:sz w:val="20"/>
        </w:rPr>
        <w:t>técnico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laboratorio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1"/>
          <w:numId w:val="13"/>
        </w:numPr>
        <w:tabs>
          <w:tab w:pos="2261" w:val="left" w:leader="none"/>
        </w:tabs>
        <w:spacing w:line="830" w:lineRule="atLeast" w:before="135" w:after="0"/>
        <w:ind w:left="820" w:right="3299" w:firstLine="1080"/>
        <w:jc w:val="left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/>
        <w:t>Unidad</w:t>
      </w:r>
      <w:r>
        <w:rPr/>
        <w:t> residencial de atención a las drogodependencias</w:t>
      </w:r>
      <w:r>
        <w:rPr>
          <w:spacing w:val="-57"/>
        </w:rPr>
        <w:t> </w:t>
      </w:r>
      <w:r>
        <w:rPr/>
        <w:t>URAD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CRUCITAS</w:t>
      </w:r>
    </w:p>
    <w:p>
      <w:pPr>
        <w:tabs>
          <w:tab w:pos="2986" w:val="left" w:leader="none"/>
        </w:tabs>
        <w:spacing w:line="391" w:lineRule="auto" w:before="179"/>
        <w:ind w:left="820" w:right="3967" w:firstLine="0"/>
        <w:jc w:val="left"/>
        <w:rPr>
          <w:sz w:val="20"/>
        </w:rPr>
      </w:pPr>
      <w:r>
        <w:rPr>
          <w:sz w:val="22"/>
        </w:rPr>
        <w:t>A</w:t>
      </w:r>
      <w:r>
        <w:rPr>
          <w:sz w:val="20"/>
        </w:rPr>
        <w:t>vda.</w:t>
      </w:r>
      <w:r>
        <w:rPr>
          <w:spacing w:val="-3"/>
          <w:sz w:val="20"/>
        </w:rPr>
        <w:t> </w:t>
      </w:r>
      <w:r>
        <w:rPr>
          <w:sz w:val="20"/>
        </w:rPr>
        <w:t>Fundador</w:t>
      </w:r>
      <w:r>
        <w:rPr>
          <w:spacing w:val="-3"/>
          <w:sz w:val="20"/>
        </w:rPr>
        <w:t> </w:t>
      </w:r>
      <w:r>
        <w:rPr>
          <w:sz w:val="20"/>
        </w:rPr>
        <w:t>Gonzalo</w:t>
      </w:r>
      <w:r>
        <w:rPr>
          <w:spacing w:val="-3"/>
          <w:sz w:val="20"/>
        </w:rPr>
        <w:t> </w:t>
      </w:r>
      <w:r>
        <w:rPr>
          <w:sz w:val="20"/>
        </w:rPr>
        <w:t>González,</w:t>
      </w:r>
      <w:r>
        <w:rPr>
          <w:spacing w:val="-3"/>
          <w:sz w:val="20"/>
        </w:rPr>
        <w:t> </w:t>
      </w:r>
      <w:r>
        <w:rPr>
          <w:sz w:val="20"/>
        </w:rPr>
        <w:t>60</w:t>
      </w:r>
      <w:r>
        <w:rPr>
          <w:spacing w:val="-3"/>
          <w:sz w:val="20"/>
        </w:rPr>
        <w:t> </w:t>
      </w:r>
      <w:r>
        <w:rPr>
          <w:sz w:val="20"/>
        </w:rPr>
        <w:t>Granadilla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Abona</w:t>
      </w:r>
      <w:r>
        <w:rPr>
          <w:spacing w:val="-3"/>
          <w:sz w:val="20"/>
        </w:rPr>
        <w:t> </w:t>
      </w:r>
      <w:r>
        <w:rPr>
          <w:sz w:val="20"/>
        </w:rPr>
        <w:t>(CP:</w:t>
      </w:r>
      <w:r>
        <w:rPr>
          <w:spacing w:val="-2"/>
          <w:sz w:val="20"/>
        </w:rPr>
        <w:t> </w:t>
      </w:r>
      <w:r>
        <w:rPr>
          <w:sz w:val="20"/>
        </w:rPr>
        <w:t>38600)</w:t>
      </w:r>
      <w:r>
        <w:rPr>
          <w:spacing w:val="-53"/>
          <w:sz w:val="20"/>
        </w:rPr>
        <w:t> </w:t>
      </w:r>
      <w:r>
        <w:rPr>
          <w:sz w:val="20"/>
        </w:rPr>
        <w:t>Teléfono:</w:t>
      </w:r>
      <w:r>
        <w:rPr>
          <w:spacing w:val="-2"/>
          <w:sz w:val="20"/>
        </w:rPr>
        <w:t> </w:t>
      </w:r>
      <w:r>
        <w:rPr>
          <w:sz w:val="20"/>
        </w:rPr>
        <w:t>922770051</w:t>
        <w:tab/>
        <w:t>FAX:</w:t>
      </w:r>
      <w:r>
        <w:rPr>
          <w:spacing w:val="-1"/>
          <w:sz w:val="20"/>
        </w:rPr>
        <w:t> </w:t>
      </w:r>
      <w:r>
        <w:rPr>
          <w:sz w:val="20"/>
        </w:rPr>
        <w:t>922390145</w:t>
      </w:r>
    </w:p>
    <w:p>
      <w:pPr>
        <w:spacing w:before="16"/>
        <w:ind w:left="820" w:right="0" w:firstLine="0"/>
        <w:jc w:val="left"/>
        <w:rPr>
          <w:sz w:val="20"/>
        </w:rPr>
      </w:pPr>
      <w:r>
        <w:rPr>
          <w:sz w:val="20"/>
        </w:rPr>
        <w:t>Correo:</w:t>
      </w:r>
      <w:r>
        <w:rPr>
          <w:spacing w:val="-4"/>
          <w:sz w:val="20"/>
        </w:rPr>
        <w:t> </w:t>
      </w:r>
      <w:hyperlink r:id="rId25">
        <w:r>
          <w:rPr>
            <w:color w:val="0462C1"/>
            <w:sz w:val="20"/>
            <w:u w:val="single" w:color="0462C1"/>
          </w:rPr>
          <w:t>ctcrucitas@antad.es</w:t>
        </w:r>
      </w:hyperlink>
    </w:p>
    <w:p>
      <w:pPr>
        <w:spacing w:before="159"/>
        <w:ind w:left="820" w:right="542" w:firstLine="0"/>
        <w:jc w:val="left"/>
        <w:rPr>
          <w:sz w:val="20"/>
        </w:rPr>
      </w:pPr>
      <w:r>
        <w:rPr>
          <w:sz w:val="20"/>
        </w:rPr>
        <w:t>Equipo:</w:t>
      </w:r>
      <w:r>
        <w:rPr>
          <w:spacing w:val="18"/>
          <w:sz w:val="20"/>
        </w:rPr>
        <w:t> </w:t>
      </w:r>
      <w:r>
        <w:rPr>
          <w:sz w:val="20"/>
        </w:rPr>
        <w:t>2</w:t>
      </w:r>
      <w:r>
        <w:rPr>
          <w:spacing w:val="21"/>
          <w:sz w:val="20"/>
        </w:rPr>
        <w:t> </w:t>
      </w:r>
      <w:r>
        <w:rPr>
          <w:sz w:val="20"/>
        </w:rPr>
        <w:t>psicólogos,</w:t>
      </w:r>
      <w:r>
        <w:rPr>
          <w:spacing w:val="19"/>
          <w:sz w:val="20"/>
        </w:rPr>
        <w:t> </w:t>
      </w:r>
      <w:r>
        <w:rPr>
          <w:sz w:val="20"/>
        </w:rPr>
        <w:t>1</w:t>
      </w:r>
      <w:r>
        <w:rPr>
          <w:spacing w:val="21"/>
          <w:sz w:val="20"/>
        </w:rPr>
        <w:t> </w:t>
      </w:r>
      <w:r>
        <w:rPr>
          <w:sz w:val="20"/>
        </w:rPr>
        <w:t>trabajador</w:t>
      </w:r>
      <w:r>
        <w:rPr>
          <w:spacing w:val="20"/>
          <w:sz w:val="20"/>
        </w:rPr>
        <w:t> </w:t>
      </w:r>
      <w:r>
        <w:rPr>
          <w:sz w:val="20"/>
        </w:rPr>
        <w:t>social,</w:t>
      </w:r>
      <w:r>
        <w:rPr>
          <w:spacing w:val="19"/>
          <w:sz w:val="20"/>
        </w:rPr>
        <w:t> </w:t>
      </w:r>
      <w:r>
        <w:rPr>
          <w:sz w:val="20"/>
        </w:rPr>
        <w:t>1</w:t>
      </w:r>
      <w:r>
        <w:rPr>
          <w:spacing w:val="20"/>
          <w:sz w:val="20"/>
        </w:rPr>
        <w:t> </w:t>
      </w:r>
      <w:r>
        <w:rPr>
          <w:sz w:val="20"/>
        </w:rPr>
        <w:t>educadora</w:t>
      </w:r>
      <w:r>
        <w:rPr>
          <w:spacing w:val="19"/>
          <w:sz w:val="20"/>
        </w:rPr>
        <w:t> </w:t>
      </w:r>
      <w:r>
        <w:rPr>
          <w:sz w:val="20"/>
        </w:rPr>
        <w:t>social,</w:t>
      </w:r>
      <w:r>
        <w:rPr>
          <w:spacing w:val="22"/>
          <w:sz w:val="20"/>
        </w:rPr>
        <w:t> </w:t>
      </w:r>
      <w:r>
        <w:rPr>
          <w:sz w:val="20"/>
        </w:rPr>
        <w:t>2</w:t>
      </w:r>
      <w:r>
        <w:rPr>
          <w:spacing w:val="19"/>
          <w:sz w:val="20"/>
        </w:rPr>
        <w:t> </w:t>
      </w:r>
      <w:r>
        <w:rPr>
          <w:sz w:val="20"/>
        </w:rPr>
        <w:t>monitores,</w:t>
      </w:r>
      <w:r>
        <w:rPr>
          <w:spacing w:val="22"/>
          <w:sz w:val="20"/>
        </w:rPr>
        <w:t> </w:t>
      </w:r>
      <w:r>
        <w:rPr>
          <w:sz w:val="20"/>
        </w:rPr>
        <w:t>1</w:t>
      </w:r>
      <w:r>
        <w:rPr>
          <w:spacing w:val="19"/>
          <w:sz w:val="20"/>
        </w:rPr>
        <w:t> </w:t>
      </w:r>
      <w:r>
        <w:rPr>
          <w:sz w:val="20"/>
        </w:rPr>
        <w:t>cocinero,</w:t>
      </w:r>
      <w:r>
        <w:rPr>
          <w:spacing w:val="21"/>
          <w:sz w:val="20"/>
        </w:rPr>
        <w:t> </w:t>
      </w:r>
      <w:r>
        <w:rPr>
          <w:sz w:val="20"/>
        </w:rPr>
        <w:t>1</w:t>
      </w:r>
      <w:r>
        <w:rPr>
          <w:spacing w:val="22"/>
          <w:sz w:val="20"/>
        </w:rPr>
        <w:t> </w:t>
      </w:r>
      <w:r>
        <w:rPr>
          <w:sz w:val="20"/>
        </w:rPr>
        <w:t>monitor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ocio</w:t>
      </w:r>
      <w:r>
        <w:rPr>
          <w:spacing w:val="21"/>
          <w:sz w:val="20"/>
        </w:rPr>
        <w:t> </w:t>
      </w:r>
      <w:r>
        <w:rPr>
          <w:sz w:val="20"/>
        </w:rPr>
        <w:t>y</w:t>
      </w:r>
      <w:r>
        <w:rPr>
          <w:spacing w:val="-53"/>
          <w:sz w:val="20"/>
        </w:rPr>
        <w:t> </w:t>
      </w:r>
      <w:r>
        <w:rPr>
          <w:sz w:val="20"/>
        </w:rPr>
        <w:t>tiempo libre</w:t>
      </w:r>
      <w:r>
        <w:rPr>
          <w:spacing w:val="-1"/>
          <w:sz w:val="20"/>
        </w:rPr>
        <w:t> </w:t>
      </w:r>
      <w:r>
        <w:rPr>
          <w:sz w:val="20"/>
        </w:rPr>
        <w:t>fin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semana,</w:t>
      </w:r>
      <w:r>
        <w:rPr>
          <w:spacing w:val="1"/>
          <w:sz w:val="20"/>
        </w:rPr>
        <w:t> </w:t>
      </w: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sz w:val="20"/>
        </w:rPr>
        <w:t>auxiliar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farmacia.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1473453</wp:posOffset>
            </wp:positionH>
            <wp:positionV relativeFrom="paragraph">
              <wp:posOffset>102270</wp:posOffset>
            </wp:positionV>
            <wp:extent cx="4581855" cy="2129790"/>
            <wp:effectExtent l="0" t="0" r="0" b="0"/>
            <wp:wrapTopAndBottom/>
            <wp:docPr id="6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85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5292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6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BodyText"/>
        <w:spacing w:line="259" w:lineRule="auto" w:before="94"/>
        <w:ind w:left="820" w:right="696"/>
        <w:jc w:val="both"/>
      </w:pPr>
      <w:r>
        <w:rPr/>
        <w:t>Recurso residencial en el que de 3 a 6 meses los usuarios se distancian de su entorno inmediato y</w:t>
      </w:r>
      <w:r>
        <w:rPr>
          <w:spacing w:val="1"/>
        </w:rPr>
        <w:t> </w:t>
      </w:r>
      <w:r>
        <w:rPr/>
        <w:t>reciben una atención desde un enfoque biopsicosocial con el fin de que los pacientes adquieran la</w:t>
      </w:r>
      <w:r>
        <w:rPr>
          <w:spacing w:val="1"/>
        </w:rPr>
        <w:t> </w:t>
      </w:r>
      <w:r>
        <w:rPr/>
        <w:t>motivación y herramientas necesarias para enfrentarse con éxito a su problema con las adicciones.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casos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inician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situación</w:t>
      </w:r>
      <w:r>
        <w:rPr>
          <w:spacing w:val="-3"/>
        </w:rPr>
        <w:t> </w:t>
      </w:r>
      <w:r>
        <w:rPr/>
        <w:t>grave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exclusión</w:t>
      </w:r>
      <w:r>
        <w:rPr>
          <w:spacing w:val="-3"/>
        </w:rPr>
        <w:t> </w:t>
      </w:r>
      <w:r>
        <w:rPr/>
        <w:t>social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situación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sin hogar</w:t>
      </w:r>
      <w:r>
        <w:rPr>
          <w:spacing w:val="-59"/>
        </w:rPr>
        <w:t> </w:t>
      </w:r>
      <w:r>
        <w:rPr/>
        <w:t>el</w:t>
      </w:r>
      <w:r>
        <w:rPr>
          <w:spacing w:val="-4"/>
        </w:rPr>
        <w:t> </w:t>
      </w:r>
      <w:r>
        <w:rPr/>
        <w:t>proceso</w:t>
      </w:r>
      <w:r>
        <w:rPr>
          <w:spacing w:val="-3"/>
        </w:rPr>
        <w:t> </w:t>
      </w:r>
      <w:r>
        <w:rPr/>
        <w:t>puede</w:t>
      </w:r>
      <w:r>
        <w:rPr>
          <w:spacing w:val="-2"/>
        </w:rPr>
        <w:t> </w:t>
      </w:r>
      <w:r>
        <w:rPr/>
        <w:t>verse</w:t>
      </w:r>
      <w:r>
        <w:rPr>
          <w:spacing w:val="-5"/>
        </w:rPr>
        <w:t> </w:t>
      </w:r>
      <w:r>
        <w:rPr/>
        <w:t>alargado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fin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esa</w:t>
      </w:r>
      <w:r>
        <w:rPr>
          <w:spacing w:val="-2"/>
        </w:rPr>
        <w:t> </w:t>
      </w:r>
      <w:r>
        <w:rPr/>
        <w:t>situación</w:t>
      </w:r>
      <w:r>
        <w:rPr>
          <w:spacing w:val="-3"/>
        </w:rPr>
        <w:t> </w:t>
      </w:r>
      <w:r>
        <w:rPr/>
        <w:t>desaparezca.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incluyen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serie</w:t>
      </w:r>
      <w:r>
        <w:rPr>
          <w:spacing w:val="-59"/>
        </w:rPr>
        <w:t> </w:t>
      </w:r>
      <w:r>
        <w:rPr/>
        <w:t>de</w:t>
      </w:r>
      <w:r>
        <w:rPr>
          <w:spacing w:val="-3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programadas</w:t>
      </w:r>
      <w:r>
        <w:rPr>
          <w:spacing w:val="-1"/>
        </w:rPr>
        <w:t> </w:t>
      </w:r>
      <w:r>
        <w:rPr/>
        <w:t>entre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destaca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reeducación</w:t>
      </w:r>
      <w:r>
        <w:rPr>
          <w:spacing w:val="-4"/>
        </w:rPr>
        <w:t> </w:t>
      </w:r>
      <w:r>
        <w:rPr/>
        <w:t>física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3"/>
        </w:rPr>
        <w:t> </w:t>
      </w:r>
      <w:r>
        <w:rPr/>
        <w:t>formación. En</w:t>
      </w:r>
      <w:r>
        <w:rPr>
          <w:spacing w:val="-4"/>
        </w:rPr>
        <w:t> </w:t>
      </w:r>
      <w:r>
        <w:rPr/>
        <w:t>Canarias</w:t>
      </w:r>
      <w:r>
        <w:rPr>
          <w:spacing w:val="-59"/>
        </w:rPr>
        <w:t> </w:t>
      </w:r>
      <w:r>
        <w:rPr/>
        <w:t>hay varios</w:t>
      </w:r>
      <w:r>
        <w:rPr>
          <w:spacing w:val="-2"/>
        </w:rPr>
        <w:t> </w:t>
      </w:r>
      <w:r>
        <w:rPr/>
        <w:t>centros</w:t>
      </w:r>
      <w:r>
        <w:rPr>
          <w:spacing w:val="-3"/>
        </w:rPr>
        <w:t> </w:t>
      </w:r>
      <w:r>
        <w:rPr/>
        <w:t>de este</w:t>
      </w:r>
      <w:r>
        <w:rPr>
          <w:spacing w:val="-1"/>
        </w:rPr>
        <w:t> </w:t>
      </w:r>
      <w:r>
        <w:rPr/>
        <w:t>tipo y</w:t>
      </w:r>
      <w:r>
        <w:rPr>
          <w:spacing w:val="-2"/>
        </w:rPr>
        <w:t> </w:t>
      </w:r>
      <w:r>
        <w:rPr/>
        <w:t>ANTAD</w:t>
      </w:r>
      <w:r>
        <w:rPr>
          <w:spacing w:val="-1"/>
        </w:rPr>
        <w:t> </w:t>
      </w:r>
      <w:r>
        <w:rPr/>
        <w:t>gestiona uno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ellos con</w:t>
      </w:r>
      <w:r>
        <w:rPr>
          <w:spacing w:val="-3"/>
        </w:rPr>
        <w:t> </w:t>
      </w:r>
      <w:r>
        <w:rPr/>
        <w:t>capacidad para</w:t>
      </w:r>
      <w:r>
        <w:rPr>
          <w:spacing w:val="-3"/>
        </w:rPr>
        <w:t> </w:t>
      </w:r>
      <w:r>
        <w:rPr/>
        <w:t>25 pacientes.</w:t>
      </w:r>
    </w:p>
    <w:p>
      <w:pPr>
        <w:spacing w:before="156"/>
        <w:ind w:left="820" w:righ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SERVICIO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GESTIÓN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ADMINISTRACIÓN</w:t>
      </w:r>
    </w:p>
    <w:p>
      <w:pPr>
        <w:pStyle w:val="BodyText"/>
        <w:spacing w:line="276" w:lineRule="auto" w:before="208"/>
        <w:ind w:left="820" w:right="694"/>
        <w:jc w:val="both"/>
      </w:pPr>
      <w:r>
        <w:rPr/>
        <w:drawing>
          <wp:anchor distT="0" distB="0" distL="0" distR="0" allowOverlap="1" layoutInCell="1" locked="0" behindDoc="1" simplePos="0" relativeHeight="480664064">
            <wp:simplePos x="0" y="0"/>
            <wp:positionH relativeFrom="page">
              <wp:posOffset>1029969</wp:posOffset>
            </wp:positionH>
            <wp:positionV relativeFrom="paragraph">
              <wp:posOffset>706728</wp:posOffset>
            </wp:positionV>
            <wp:extent cx="5458713" cy="4163060"/>
            <wp:effectExtent l="0" t="0" r="0" b="0"/>
            <wp:wrapNone/>
            <wp:docPr id="7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Servicio</w:t>
      </w:r>
      <w:r>
        <w:rPr>
          <w:spacing w:val="-14"/>
        </w:rPr>
        <w:t> </w:t>
      </w:r>
      <w:r>
        <w:rPr>
          <w:spacing w:val="-1"/>
        </w:rPr>
        <w:t>centralizado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administración.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encarga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contabilidad,</w:t>
      </w:r>
      <w:r>
        <w:rPr>
          <w:spacing w:val="-13"/>
        </w:rPr>
        <w:t> </w:t>
      </w:r>
      <w:r>
        <w:rPr/>
        <w:t>gestión</w:t>
      </w:r>
      <w:r>
        <w:rPr>
          <w:spacing w:val="-14"/>
        </w:rPr>
        <w:t> </w:t>
      </w:r>
      <w:r>
        <w:rPr/>
        <w:t>económico-financiera,</w:t>
      </w:r>
      <w:r>
        <w:rPr>
          <w:spacing w:val="-58"/>
        </w:rPr>
        <w:t> </w:t>
      </w:r>
      <w:r>
        <w:rPr/>
        <w:t>Recursos humanos,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 nóminas y seguros sociales, tratamiento fiscal, solicitud y</w:t>
      </w:r>
      <w:r>
        <w:rPr>
          <w:spacing w:val="1"/>
        </w:rPr>
        <w:t> </w:t>
      </w:r>
      <w:r>
        <w:rPr/>
        <w:t>justificación de subvenciones y cualquier labor administrativa necesaria para la gestión de todos los</w:t>
      </w:r>
      <w:r>
        <w:rPr>
          <w:spacing w:val="-59"/>
        </w:rPr>
        <w:t> </w:t>
      </w:r>
      <w:r>
        <w:rPr/>
        <w:t>centros.</w:t>
      </w:r>
    </w:p>
    <w:p>
      <w:pPr>
        <w:spacing w:before="159"/>
        <w:ind w:left="820" w:right="0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SGA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PUERTO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DE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LA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CRUZ</w:t>
      </w:r>
    </w:p>
    <w:p>
      <w:pPr>
        <w:pStyle w:val="BodyText"/>
        <w:tabs>
          <w:tab w:pos="4491" w:val="left" w:leader="none"/>
        </w:tabs>
        <w:spacing w:line="391" w:lineRule="auto" w:before="183"/>
        <w:ind w:left="820" w:right="4755"/>
      </w:pPr>
      <w:r>
        <w:rPr/>
        <w:t>Agustín de Bethencourt, 17 Puerto de la Cruz (CP: 38400)</w:t>
      </w:r>
      <w:r>
        <w:rPr>
          <w:spacing w:val="-59"/>
        </w:rPr>
        <w:t> </w:t>
      </w:r>
      <w:r>
        <w:rPr/>
        <w:t>Teléfono: 922385557</w:t>
      </w:r>
      <w:r>
        <w:rPr>
          <w:spacing w:val="-4"/>
        </w:rPr>
        <w:t> </w:t>
      </w:r>
      <w:r>
        <w:rPr/>
        <w:t>/</w:t>
      </w:r>
      <w:r>
        <w:rPr>
          <w:spacing w:val="1"/>
        </w:rPr>
        <w:t> </w:t>
      </w:r>
      <w:r>
        <w:rPr/>
        <w:t>922448114</w:t>
        <w:tab/>
        <w:t>FAX:</w:t>
      </w:r>
      <w:r>
        <w:rPr>
          <w:spacing w:val="-1"/>
        </w:rPr>
        <w:t> </w:t>
      </w:r>
      <w:r>
        <w:rPr/>
        <w:t>922445627</w:t>
      </w:r>
    </w:p>
    <w:p>
      <w:pPr>
        <w:pStyle w:val="BodyText"/>
        <w:spacing w:before="1"/>
        <w:ind w:left="820"/>
      </w:pPr>
      <w:r>
        <w:rPr/>
        <w:t>Correo:</w:t>
      </w:r>
      <w:r>
        <w:rPr>
          <w:spacing w:val="-4"/>
        </w:rPr>
        <w:t> </w:t>
      </w:r>
      <w:hyperlink r:id="rId27">
        <w:r>
          <w:rPr>
            <w:color w:val="0462C1"/>
            <w:u w:val="single" w:color="0462C1"/>
          </w:rPr>
          <w:t>administracion@antad.es</w:t>
        </w:r>
      </w:hyperlink>
    </w:p>
    <w:p>
      <w:pPr>
        <w:pStyle w:val="BodyText"/>
        <w:spacing w:before="162"/>
        <w:ind w:left="820"/>
      </w:pPr>
      <w:r>
        <w:rPr/>
        <w:t>Equipo: 1</w:t>
      </w:r>
      <w:r>
        <w:rPr>
          <w:spacing w:val="-3"/>
        </w:rPr>
        <w:t> </w:t>
      </w:r>
      <w:r>
        <w:rPr/>
        <w:t>responsable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gestión,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administrativa</w:t>
      </w:r>
    </w:p>
    <w:p>
      <w:pPr>
        <w:pStyle w:val="BodyText"/>
        <w:spacing w:before="4"/>
        <w:rPr>
          <w:sz w:val="34"/>
        </w:rPr>
      </w:pPr>
    </w:p>
    <w:p>
      <w:pPr>
        <w:pStyle w:val="Heading1"/>
        <w:numPr>
          <w:ilvl w:val="0"/>
          <w:numId w:val="13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/>
        <w:t>Mo</w:t>
      </w:r>
      <w:r>
        <w:rPr/>
        <w:t>delo</w:t>
      </w:r>
      <w:r>
        <w:rPr>
          <w:spacing w:val="-6"/>
        </w:rPr>
        <w:t> </w:t>
      </w:r>
      <w:r>
        <w:rPr/>
        <w:t>general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intervención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855027</wp:posOffset>
            </wp:positionH>
            <wp:positionV relativeFrom="paragraph">
              <wp:posOffset>200586</wp:posOffset>
            </wp:positionV>
            <wp:extent cx="5854455" cy="2124075"/>
            <wp:effectExtent l="0" t="0" r="0" b="0"/>
            <wp:wrapTopAndBottom/>
            <wp:docPr id="7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45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151"/>
        <w:ind w:left="820" w:right="697"/>
        <w:jc w:val="both"/>
      </w:pPr>
      <w:r>
        <w:rPr/>
        <w:t>Al igual que sucede con otras enfermedades crónicas, como el asma o algunas enfermedades</w:t>
      </w:r>
      <w:r>
        <w:rPr>
          <w:spacing w:val="1"/>
        </w:rPr>
        <w:t> </w:t>
      </w:r>
      <w:r>
        <w:rPr/>
        <w:t>cardíacas, el tratamiento de la drogadicción por lo general no constituye una cura. Pero es posible</w:t>
      </w:r>
      <w:r>
        <w:rPr>
          <w:spacing w:val="1"/>
        </w:rPr>
        <w:t> </w:t>
      </w:r>
      <w:r>
        <w:rPr/>
        <w:t>manejar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adicción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forma</w:t>
      </w:r>
      <w:r>
        <w:rPr>
          <w:spacing w:val="-6"/>
        </w:rPr>
        <w:t> </w:t>
      </w:r>
      <w:r>
        <w:rPr/>
        <w:t>satisfactoria.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tratamiento</w:t>
      </w:r>
      <w:r>
        <w:rPr>
          <w:spacing w:val="-4"/>
        </w:rPr>
        <w:t> </w:t>
      </w:r>
      <w:r>
        <w:rPr/>
        <w:t>permite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contrarresten</w:t>
      </w:r>
      <w:r>
        <w:rPr>
          <w:spacing w:val="-4"/>
        </w:rPr>
        <w:t> </w:t>
      </w:r>
      <w:r>
        <w:rPr/>
        <w:t>los</w:t>
      </w:r>
      <w:r>
        <w:rPr>
          <w:spacing w:val="-58"/>
        </w:rPr>
        <w:t> </w:t>
      </w:r>
      <w:r>
        <w:rPr/>
        <w:t>efectos perjudiciales de las drogas en el cerebro y el comportamiento, y recuperen el control de su</w:t>
      </w:r>
      <w:r>
        <w:rPr>
          <w:spacing w:val="1"/>
        </w:rPr>
        <w:t> </w:t>
      </w:r>
      <w:r>
        <w:rPr/>
        <w:t>vida. El tratamiento de las adicciones es un proceso complejo que implica la atención a diversos</w:t>
      </w:r>
      <w:r>
        <w:rPr>
          <w:spacing w:val="1"/>
        </w:rPr>
        <w:t> </w:t>
      </w:r>
      <w:r>
        <w:rPr/>
        <w:t>aspectos,</w:t>
      </w:r>
      <w:r>
        <w:rPr>
          <w:spacing w:val="-8"/>
        </w:rPr>
        <w:t> </w:t>
      </w:r>
      <w:r>
        <w:rPr/>
        <w:t>tanto</w:t>
      </w:r>
      <w:r>
        <w:rPr>
          <w:spacing w:val="-8"/>
        </w:rPr>
        <w:t> </w:t>
      </w:r>
      <w:r>
        <w:rPr/>
        <w:t>biológicos</w:t>
      </w:r>
      <w:r>
        <w:rPr>
          <w:spacing w:val="-8"/>
        </w:rPr>
        <w:t> </w:t>
      </w:r>
      <w:r>
        <w:rPr/>
        <w:t>como</w:t>
      </w:r>
      <w:r>
        <w:rPr>
          <w:spacing w:val="-10"/>
        </w:rPr>
        <w:t> </w:t>
      </w:r>
      <w:r>
        <w:rPr/>
        <w:t>psicológicos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sociales.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idea</w:t>
      </w:r>
      <w:r>
        <w:rPr>
          <w:spacing w:val="-8"/>
        </w:rPr>
        <w:t> </w:t>
      </w:r>
      <w:r>
        <w:rPr/>
        <w:t>detrás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9"/>
        </w:rPr>
        <w:t> </w:t>
      </w:r>
      <w:r>
        <w:rPr/>
        <w:t>enfoque</w:t>
      </w:r>
      <w:r>
        <w:rPr>
          <w:spacing w:val="-8"/>
        </w:rPr>
        <w:t> </w:t>
      </w:r>
      <w:r>
        <w:rPr/>
        <w:t>biopsicosocial</w:t>
      </w:r>
      <w:r>
        <w:rPr>
          <w:spacing w:val="-58"/>
        </w:rPr>
        <w:t> </w:t>
      </w:r>
      <w:r>
        <w:rPr/>
        <w:t>es</w:t>
      </w:r>
      <w:r>
        <w:rPr>
          <w:spacing w:val="15"/>
        </w:rPr>
        <w:t> </w:t>
      </w:r>
      <w:r>
        <w:rPr/>
        <w:t>que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adicción</w:t>
      </w:r>
      <w:r>
        <w:rPr>
          <w:spacing w:val="15"/>
        </w:rPr>
        <w:t> </w:t>
      </w:r>
      <w:r>
        <w:rPr/>
        <w:t>es</w:t>
      </w:r>
      <w:r>
        <w:rPr>
          <w:spacing w:val="14"/>
        </w:rPr>
        <w:t> </w:t>
      </w:r>
      <w:r>
        <w:rPr/>
        <w:t>una</w:t>
      </w:r>
      <w:r>
        <w:rPr>
          <w:spacing w:val="15"/>
        </w:rPr>
        <w:t> </w:t>
      </w:r>
      <w:r>
        <w:rPr/>
        <w:t>condición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no</w:t>
      </w:r>
      <w:r>
        <w:rPr>
          <w:spacing w:val="12"/>
        </w:rPr>
        <w:t> </w:t>
      </w:r>
      <w:r>
        <w:rPr/>
        <w:t>puede</w:t>
      </w:r>
      <w:r>
        <w:rPr>
          <w:spacing w:val="16"/>
        </w:rPr>
        <w:t> </w:t>
      </w:r>
      <w:r>
        <w:rPr/>
        <w:t>ser</w:t>
      </w:r>
      <w:r>
        <w:rPr>
          <w:spacing w:val="16"/>
        </w:rPr>
        <w:t> </w:t>
      </w:r>
      <w:r>
        <w:rPr/>
        <w:t>explicada</w:t>
      </w:r>
      <w:r>
        <w:rPr>
          <w:spacing w:val="15"/>
        </w:rPr>
        <w:t> </w:t>
      </w:r>
      <w:r>
        <w:rPr/>
        <w:t>o</w:t>
      </w:r>
      <w:r>
        <w:rPr>
          <w:spacing w:val="18"/>
        </w:rPr>
        <w:t> </w:t>
      </w:r>
      <w:r>
        <w:rPr/>
        <w:t>tratada</w:t>
      </w:r>
      <w:r>
        <w:rPr>
          <w:spacing w:val="15"/>
        </w:rPr>
        <w:t> </w:t>
      </w:r>
      <w:r>
        <w:rPr/>
        <w:t>adecuadamente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/>
        <w:t>un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51392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7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BodyText"/>
        <w:spacing w:line="256" w:lineRule="auto" w:before="94"/>
        <w:ind w:left="820" w:right="701"/>
        <w:jc w:val="both"/>
      </w:pPr>
      <w:r>
        <w:rPr/>
        <w:t>solo factor, sino que es el resultado de la interacción de diversos factores biológicos, psicológicos y</w:t>
      </w:r>
      <w:r>
        <w:rPr>
          <w:spacing w:val="1"/>
        </w:rPr>
        <w:t> </w:t>
      </w:r>
      <w:r>
        <w:rPr/>
        <w:t>sociales.</w:t>
      </w:r>
    </w:p>
    <w:p>
      <w:pPr>
        <w:pStyle w:val="BodyText"/>
        <w:spacing w:line="259" w:lineRule="auto" w:before="164"/>
        <w:ind w:left="820" w:right="699"/>
        <w:jc w:val="both"/>
      </w:pPr>
      <w:r>
        <w:rPr/>
        <w:t>La base científica del tratamiento biopsicosocial de las adicciones se basa en la mejor evidencia</w:t>
      </w:r>
      <w:r>
        <w:rPr>
          <w:spacing w:val="1"/>
        </w:rPr>
        <w:t> </w:t>
      </w:r>
      <w:r>
        <w:rPr/>
        <w:t>disponible, en los resultados de estudios rigurosos y en las recomendaciones de expertos en el</w:t>
      </w:r>
      <w:r>
        <w:rPr>
          <w:spacing w:val="1"/>
        </w:rPr>
        <w:t> </w:t>
      </w:r>
      <w:r>
        <w:rPr/>
        <w:t>campo. Esta evidencia sugiere que el tratamiento efectivo de las adicciones debe abordar tanto los</w:t>
      </w:r>
      <w:r>
        <w:rPr>
          <w:spacing w:val="1"/>
        </w:rPr>
        <w:t> </w:t>
      </w:r>
      <w:r>
        <w:rPr/>
        <w:t>factores biológicos (como la fisiopatología subyacente de la adicción) como los psicológicos y</w:t>
      </w:r>
      <w:r>
        <w:rPr>
          <w:spacing w:val="1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(como la psicoterapia y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apoyo social).</w:t>
      </w:r>
    </w:p>
    <w:p>
      <w:pPr>
        <w:pStyle w:val="BodyText"/>
        <w:spacing w:line="256" w:lineRule="auto" w:before="160"/>
        <w:ind w:left="820" w:right="700"/>
        <w:jc w:val="both"/>
      </w:pPr>
      <w:r>
        <w:rPr/>
        <w:t>El</w:t>
      </w:r>
      <w:r>
        <w:rPr>
          <w:spacing w:val="-12"/>
        </w:rPr>
        <w:t> </w:t>
      </w:r>
      <w:r>
        <w:rPr/>
        <w:t>paciente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centro</w:t>
      </w:r>
      <w:r>
        <w:rPr>
          <w:spacing w:val="-14"/>
        </w:rPr>
        <w:t> </w:t>
      </w:r>
      <w:r>
        <w:rPr/>
        <w:t>del</w:t>
      </w:r>
      <w:r>
        <w:rPr>
          <w:spacing w:val="-11"/>
        </w:rPr>
        <w:t> </w:t>
      </w:r>
      <w:r>
        <w:rPr/>
        <w:t>enfoque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3"/>
        </w:rPr>
        <w:t> </w:t>
      </w:r>
      <w:r>
        <w:rPr/>
        <w:t>programas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tratamiento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0"/>
        </w:rPr>
        <w:t> </w:t>
      </w:r>
      <w:r>
        <w:rPr/>
        <w:t>adicciones.</w:t>
      </w:r>
      <w:r>
        <w:rPr>
          <w:spacing w:val="-10"/>
        </w:rPr>
        <w:t> </w:t>
      </w:r>
      <w:r>
        <w:rPr/>
        <w:t>Esto</w:t>
      </w:r>
      <w:r>
        <w:rPr>
          <w:spacing w:val="-10"/>
        </w:rPr>
        <w:t> </w:t>
      </w:r>
      <w:r>
        <w:rPr/>
        <w:t>significa</w:t>
      </w:r>
      <w:r>
        <w:rPr>
          <w:spacing w:val="-59"/>
        </w:rPr>
        <w:t> </w:t>
      </w:r>
      <w:r>
        <w:rPr/>
        <w:t>que los programas deben estar diseñados para satisfacer las necesidades individuales de cada</w:t>
      </w:r>
      <w:r>
        <w:rPr>
          <w:spacing w:val="1"/>
        </w:rPr>
        <w:t> </w:t>
      </w:r>
      <w:r>
        <w:rPr/>
        <w:t>paciente y</w:t>
      </w:r>
      <w:r>
        <w:rPr>
          <w:spacing w:val="-3"/>
        </w:rPr>
        <w:t> </w:t>
      </w:r>
      <w:r>
        <w:rPr/>
        <w:t>deben</w:t>
      </w:r>
      <w:r>
        <w:rPr>
          <w:spacing w:val="-1"/>
        </w:rPr>
        <w:t> </w:t>
      </w:r>
      <w:r>
        <w:rPr/>
        <w:t>ser</w:t>
      </w:r>
      <w:r>
        <w:rPr>
          <w:spacing w:val="-2"/>
        </w:rPr>
        <w:t> </w:t>
      </w:r>
      <w:r>
        <w:rPr/>
        <w:t>flexibles para</w:t>
      </w:r>
      <w:r>
        <w:rPr>
          <w:spacing w:val="-1"/>
        </w:rPr>
        <w:t> </w:t>
      </w:r>
      <w:r>
        <w:rPr/>
        <w:t>adaptarse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los cambios en</w:t>
      </w:r>
      <w:r>
        <w:rPr>
          <w:spacing w:val="-3"/>
        </w:rPr>
        <w:t> </w:t>
      </w:r>
      <w:r>
        <w:rPr/>
        <w:t>su</w:t>
      </w:r>
      <w:r>
        <w:rPr>
          <w:spacing w:val="-1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salud y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entorno.</w:t>
      </w:r>
    </w:p>
    <w:p>
      <w:pPr>
        <w:pStyle w:val="BodyText"/>
        <w:spacing w:line="259" w:lineRule="auto" w:before="166"/>
        <w:ind w:left="820" w:right="696"/>
        <w:jc w:val="both"/>
      </w:pPr>
      <w:r>
        <w:rPr/>
        <w:drawing>
          <wp:anchor distT="0" distB="0" distL="0" distR="0" allowOverlap="1" layoutInCell="1" locked="0" behindDoc="1" simplePos="0" relativeHeight="480665600">
            <wp:simplePos x="0" y="0"/>
            <wp:positionH relativeFrom="page">
              <wp:posOffset>1029969</wp:posOffset>
            </wp:positionH>
            <wp:positionV relativeFrom="paragraph">
              <wp:posOffset>292581</wp:posOffset>
            </wp:positionV>
            <wp:extent cx="5458713" cy="4163060"/>
            <wp:effectExtent l="0" t="0" r="0" b="0"/>
            <wp:wrapNone/>
            <wp:docPr id="7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</w:t>
      </w:r>
      <w:r>
        <w:rPr>
          <w:spacing w:val="1"/>
        </w:rPr>
        <w:t> </w:t>
      </w:r>
      <w:r>
        <w:rPr/>
        <w:t>conclusión,</w:t>
      </w:r>
      <w:r>
        <w:rPr>
          <w:spacing w:val="1"/>
        </w:rPr>
        <w:t> </w:t>
      </w:r>
      <w:r>
        <w:rPr/>
        <w:t>el tratamiento biopsicosocial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 adicciones</w:t>
      </w:r>
      <w:r>
        <w:rPr>
          <w:spacing w:val="1"/>
        </w:rPr>
        <w:t> </w:t>
      </w:r>
      <w:r>
        <w:rPr/>
        <w:t>se basa</w:t>
      </w:r>
      <w:r>
        <w:rPr>
          <w:spacing w:val="1"/>
        </w:rPr>
        <w:t> </w:t>
      </w:r>
      <w:r>
        <w:rPr/>
        <w:t>en la mejor evidencia</w:t>
      </w:r>
      <w:r>
        <w:rPr>
          <w:spacing w:val="1"/>
        </w:rPr>
        <w:t> </w:t>
      </w:r>
      <w:r>
        <w:rPr>
          <w:spacing w:val="-1"/>
        </w:rPr>
        <w:t>disponible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busca</w:t>
      </w:r>
      <w:r>
        <w:rPr>
          <w:spacing w:val="-14"/>
        </w:rPr>
        <w:t> </w:t>
      </w:r>
      <w:r>
        <w:rPr/>
        <w:t>abordar</w:t>
      </w:r>
      <w:r>
        <w:rPr>
          <w:spacing w:val="-13"/>
        </w:rPr>
        <w:t> </w:t>
      </w:r>
      <w:r>
        <w:rPr/>
        <w:t>tanto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factores</w:t>
      </w:r>
      <w:r>
        <w:rPr>
          <w:spacing w:val="-13"/>
        </w:rPr>
        <w:t> </w:t>
      </w:r>
      <w:r>
        <w:rPr/>
        <w:t>biológicos</w:t>
      </w:r>
      <w:r>
        <w:rPr>
          <w:spacing w:val="-14"/>
        </w:rPr>
        <w:t> </w:t>
      </w:r>
      <w:r>
        <w:rPr/>
        <w:t>como</w:t>
      </w:r>
      <w:r>
        <w:rPr>
          <w:spacing w:val="-13"/>
        </w:rPr>
        <w:t> </w:t>
      </w:r>
      <w:r>
        <w:rPr/>
        <w:t>psicológicos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sociales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contribuyen</w:t>
      </w:r>
      <w:r>
        <w:rPr>
          <w:spacing w:val="-59"/>
        </w:rPr>
        <w:t> </w:t>
      </w:r>
      <w:r>
        <w:rPr/>
        <w:t>a la adicción. El paciente es el centro del enfoque en los programas de tratamiento, lo que significa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deben</w:t>
      </w:r>
      <w:r>
        <w:rPr>
          <w:spacing w:val="-3"/>
        </w:rPr>
        <w:t> </w:t>
      </w:r>
      <w:r>
        <w:rPr/>
        <w:t>personalizar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satisfacer</w:t>
      </w:r>
      <w:r>
        <w:rPr>
          <w:spacing w:val="1"/>
        </w:rPr>
        <w:t> </w:t>
      </w:r>
      <w:r>
        <w:rPr/>
        <w:t>sus necesidades</w:t>
      </w:r>
      <w:r>
        <w:rPr>
          <w:spacing w:val="1"/>
        </w:rPr>
        <w:t> </w:t>
      </w:r>
      <w:r>
        <w:rPr/>
        <w:t>individuales.</w:t>
      </w:r>
    </w:p>
    <w:p>
      <w:pPr>
        <w:pStyle w:val="BodyText"/>
        <w:spacing w:before="159"/>
        <w:ind w:left="820"/>
        <w:jc w:val="both"/>
      </w:pPr>
      <w:r>
        <w:rPr/>
        <w:t>La</w:t>
      </w:r>
      <w:r>
        <w:rPr>
          <w:spacing w:val="-4"/>
        </w:rPr>
        <w:t> </w:t>
      </w:r>
      <w:r>
        <w:rPr/>
        <w:t>adicción</w:t>
      </w:r>
      <w:r>
        <w:rPr>
          <w:spacing w:val="-7"/>
        </w:rPr>
        <w:t> </w:t>
      </w:r>
      <w:r>
        <w:rPr/>
        <w:t>puede</w:t>
      </w:r>
      <w:r>
        <w:rPr>
          <w:spacing w:val="-5"/>
        </w:rPr>
        <w:t> </w:t>
      </w:r>
      <w:r>
        <w:rPr/>
        <w:t>ocurrir</w:t>
      </w:r>
      <w:r>
        <w:rPr>
          <w:spacing w:val="-3"/>
        </w:rPr>
        <w:t> </w:t>
      </w:r>
      <w:r>
        <w:rPr/>
        <w:t>independientemente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carácter,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virtud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fibra</w:t>
      </w:r>
      <w:r>
        <w:rPr>
          <w:spacing w:val="-6"/>
        </w:rPr>
        <w:t> </w:t>
      </w:r>
      <w:r>
        <w:rPr/>
        <w:t>moral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persona.</w:t>
      </w:r>
    </w:p>
    <w:p>
      <w:pPr>
        <w:pStyle w:val="BodyText"/>
        <w:spacing w:line="259" w:lineRule="auto" w:before="21"/>
        <w:ind w:left="820" w:right="693"/>
        <w:jc w:val="both"/>
      </w:pPr>
      <w:r>
        <w:rPr/>
        <w:t>¿Qué</w:t>
      </w:r>
      <w:r>
        <w:rPr>
          <w:spacing w:val="-12"/>
        </w:rPr>
        <w:t> </w:t>
      </w:r>
      <w:r>
        <w:rPr/>
        <w:t>causa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adicción?</w:t>
      </w:r>
      <w:r>
        <w:rPr>
          <w:spacing w:val="-11"/>
        </w:rPr>
        <w:t> </w:t>
      </w:r>
      <w:r>
        <w:rPr/>
        <w:t>¿Por</w:t>
      </w:r>
      <w:r>
        <w:rPr>
          <w:spacing w:val="-12"/>
        </w:rPr>
        <w:t> </w:t>
      </w:r>
      <w:r>
        <w:rPr/>
        <w:t>qué</w:t>
      </w:r>
      <w:r>
        <w:rPr>
          <w:spacing w:val="-12"/>
        </w:rPr>
        <w:t> </w:t>
      </w:r>
      <w:r>
        <w:rPr/>
        <w:t>una</w:t>
      </w:r>
      <w:r>
        <w:rPr>
          <w:spacing w:val="-11"/>
        </w:rPr>
        <w:t> </w:t>
      </w:r>
      <w:r>
        <w:rPr/>
        <w:t>persona</w:t>
      </w:r>
      <w:r>
        <w:rPr>
          <w:spacing w:val="-12"/>
        </w:rPr>
        <w:t> </w:t>
      </w:r>
      <w:r>
        <w:rPr/>
        <w:t>acaba</w:t>
      </w:r>
      <w:r>
        <w:rPr>
          <w:spacing w:val="-12"/>
        </w:rPr>
        <w:t> </w:t>
      </w:r>
      <w:r>
        <w:rPr/>
        <w:t>consumiendo</w:t>
      </w:r>
      <w:r>
        <w:rPr>
          <w:spacing w:val="-12"/>
        </w:rPr>
        <w:t> </w:t>
      </w:r>
      <w:r>
        <w:rPr/>
        <w:t>sustancias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forma</w:t>
      </w:r>
      <w:r>
        <w:rPr>
          <w:spacing w:val="-15"/>
        </w:rPr>
        <w:t> </w:t>
      </w:r>
      <w:r>
        <w:rPr/>
        <w:t>compulsiva</w:t>
      </w:r>
      <w:r>
        <w:rPr>
          <w:spacing w:val="-58"/>
        </w:rPr>
        <w:t> </w:t>
      </w:r>
      <w:r>
        <w:rPr/>
        <w:t>a</w:t>
      </w:r>
      <w:r>
        <w:rPr>
          <w:spacing w:val="-5"/>
        </w:rPr>
        <w:t> </w:t>
      </w:r>
      <w:r>
        <w:rPr/>
        <w:t>pesar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consecuencias</w:t>
      </w:r>
      <w:r>
        <w:rPr>
          <w:spacing w:val="-5"/>
        </w:rPr>
        <w:t> </w:t>
      </w:r>
      <w:r>
        <w:rPr/>
        <w:t>muy</w:t>
      </w:r>
      <w:r>
        <w:rPr>
          <w:spacing w:val="-4"/>
        </w:rPr>
        <w:t> </w:t>
      </w:r>
      <w:r>
        <w:rPr/>
        <w:t>negativas,</w:t>
      </w:r>
      <w:r>
        <w:rPr>
          <w:spacing w:val="-7"/>
        </w:rPr>
        <w:t> </w:t>
      </w:r>
      <w:r>
        <w:rPr/>
        <w:t>mientras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otra</w:t>
      </w:r>
      <w:r>
        <w:rPr>
          <w:spacing w:val="-5"/>
        </w:rPr>
        <w:t> </w:t>
      </w:r>
      <w:r>
        <w:rPr/>
        <w:t>persona</w:t>
      </w:r>
      <w:r>
        <w:rPr>
          <w:spacing w:val="-7"/>
        </w:rPr>
        <w:t> </w:t>
      </w:r>
      <w:r>
        <w:rPr/>
        <w:t>puede</w:t>
      </w:r>
      <w:r>
        <w:rPr>
          <w:spacing w:val="-5"/>
        </w:rPr>
        <w:t> </w:t>
      </w:r>
      <w:r>
        <w:rPr/>
        <w:t>consumir</w:t>
      </w:r>
      <w:r>
        <w:rPr>
          <w:spacing w:val="-6"/>
        </w:rPr>
        <w:t> </w:t>
      </w:r>
      <w:r>
        <w:rPr/>
        <w:t>sustancias</w:t>
      </w:r>
      <w:r>
        <w:rPr>
          <w:spacing w:val="-59"/>
        </w:rPr>
        <w:t> </w:t>
      </w:r>
      <w:r>
        <w:rPr/>
        <w:t>ocasionalmente sin perder el control? Ahora se sabe que la biología juega un papel esencial en el</w:t>
      </w:r>
      <w:r>
        <w:rPr>
          <w:spacing w:val="1"/>
        </w:rPr>
        <w:t> </w:t>
      </w:r>
      <w:r>
        <w:rPr/>
        <w:t>trastorno.</w:t>
      </w:r>
      <w:r>
        <w:rPr>
          <w:spacing w:val="-10"/>
        </w:rPr>
        <w:t> </w:t>
      </w:r>
      <w:r>
        <w:rPr/>
        <w:t>Sin</w:t>
      </w:r>
      <w:r>
        <w:rPr>
          <w:spacing w:val="-10"/>
        </w:rPr>
        <w:t> </w:t>
      </w:r>
      <w:r>
        <w:rPr/>
        <w:t>embargo,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existe</w:t>
      </w:r>
      <w:r>
        <w:rPr>
          <w:spacing w:val="-11"/>
        </w:rPr>
        <w:t> </w:t>
      </w:r>
      <w:r>
        <w:rPr/>
        <w:t>un</w:t>
      </w:r>
      <w:r>
        <w:rPr>
          <w:spacing w:val="-13"/>
        </w:rPr>
        <w:t> </w:t>
      </w:r>
      <w:r>
        <w:rPr/>
        <w:t>"gen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adicción"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una</w:t>
      </w:r>
      <w:r>
        <w:rPr>
          <w:spacing w:val="-12"/>
        </w:rPr>
        <w:t> </w:t>
      </w:r>
      <w:r>
        <w:rPr/>
        <w:t>secuencia</w:t>
      </w:r>
      <w:r>
        <w:rPr>
          <w:spacing w:val="-10"/>
        </w:rPr>
        <w:t> </w:t>
      </w:r>
      <w:r>
        <w:rPr/>
        <w:t>genética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explique</w:t>
      </w:r>
      <w:r>
        <w:rPr>
          <w:spacing w:val="-10"/>
        </w:rPr>
        <w:t> </w:t>
      </w:r>
      <w:r>
        <w:rPr/>
        <w:t>toda</w:t>
      </w:r>
      <w:r>
        <w:rPr>
          <w:spacing w:val="-59"/>
        </w:rPr>
        <w:t> </w:t>
      </w:r>
      <w:r>
        <w:rPr/>
        <w:t>la variación en la experiencia de la adicción. Se sabe que muchos factores contribuyen al desarrollo</w:t>
      </w:r>
      <w:r>
        <w:rPr>
          <w:spacing w:val="-59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adicción.</w:t>
      </w:r>
      <w:r>
        <w:rPr>
          <w:spacing w:val="-10"/>
        </w:rPr>
        <w:t> </w:t>
      </w:r>
      <w:r>
        <w:rPr/>
        <w:t>Una</w:t>
      </w:r>
      <w:r>
        <w:rPr>
          <w:spacing w:val="-13"/>
        </w:rPr>
        <w:t> </w:t>
      </w:r>
      <w:r>
        <w:rPr/>
        <w:t>constelación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factores</w:t>
      </w:r>
      <w:r>
        <w:rPr>
          <w:spacing w:val="-14"/>
        </w:rPr>
        <w:t> </w:t>
      </w:r>
      <w:r>
        <w:rPr/>
        <w:t>contribuye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una</w:t>
      </w:r>
      <w:r>
        <w:rPr>
          <w:spacing w:val="-15"/>
        </w:rPr>
        <w:t> </w:t>
      </w:r>
      <w:r>
        <w:rPr/>
        <w:t>persona</w:t>
      </w:r>
      <w:r>
        <w:rPr>
          <w:spacing w:val="-14"/>
        </w:rPr>
        <w:t> </w:t>
      </w:r>
      <w:r>
        <w:rPr/>
        <w:t>tenga</w:t>
      </w:r>
      <w:r>
        <w:rPr>
          <w:spacing w:val="-13"/>
        </w:rPr>
        <w:t> </w:t>
      </w:r>
      <w:r>
        <w:rPr/>
        <w:t>más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menos</w:t>
      </w:r>
      <w:r>
        <w:rPr>
          <w:spacing w:val="-14"/>
        </w:rPr>
        <w:t> </w:t>
      </w:r>
      <w:r>
        <w:rPr/>
        <w:t>riesgo</w:t>
      </w:r>
      <w:r>
        <w:rPr>
          <w:spacing w:val="-59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adicción.</w:t>
      </w:r>
      <w:r>
        <w:rPr>
          <w:spacing w:val="-13"/>
        </w:rPr>
        <w:t> </w:t>
      </w:r>
      <w:r>
        <w:rPr>
          <w:spacing w:val="-1"/>
        </w:rPr>
        <w:t>Algunos</w:t>
      </w:r>
      <w:r>
        <w:rPr>
          <w:spacing w:val="-13"/>
        </w:rPr>
        <w:t> </w:t>
      </w:r>
      <w:r>
        <w:rPr>
          <w:spacing w:val="-1"/>
        </w:rPr>
        <w:t>aspectos</w:t>
      </w:r>
      <w:r>
        <w:rPr>
          <w:spacing w:val="-13"/>
        </w:rPr>
        <w:t> </w:t>
      </w:r>
      <w:r>
        <w:rPr/>
        <w:t>son</w:t>
      </w:r>
      <w:r>
        <w:rPr>
          <w:spacing w:val="-13"/>
        </w:rPr>
        <w:t> </w:t>
      </w:r>
      <w:r>
        <w:rPr/>
        <w:t>universales</w:t>
      </w:r>
      <w:r>
        <w:rPr>
          <w:spacing w:val="-17"/>
        </w:rPr>
        <w:t> </w:t>
      </w:r>
      <w:r>
        <w:rPr/>
        <w:t>(por</w:t>
      </w:r>
      <w:r>
        <w:rPr>
          <w:spacing w:val="-12"/>
        </w:rPr>
        <w:t> </w:t>
      </w:r>
      <w:r>
        <w:rPr/>
        <w:t>ejemplo,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activación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sistema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recompensa</w:t>
      </w:r>
      <w:r>
        <w:rPr>
          <w:spacing w:val="-59"/>
        </w:rPr>
        <w:t> </w:t>
      </w:r>
      <w:r>
        <w:rPr/>
        <w:t>por las drogas de abuso, la intensidad de la experiencia de recompensa y el funcionamiento de 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dopaminérgica</w:t>
      </w:r>
      <w:r>
        <w:rPr>
          <w:spacing w:val="1"/>
        </w:rPr>
        <w:t> </w:t>
      </w:r>
      <w:r>
        <w:rPr/>
        <w:t>mesolímbica</w:t>
      </w:r>
      <w:r>
        <w:rPr>
          <w:spacing w:val="1"/>
        </w:rPr>
        <w:t> </w:t>
      </w:r>
      <w:r>
        <w:rPr/>
        <w:t>del individuo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cerebro.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explicar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utilizando el modelo biopsicosocial. </w:t>
      </w:r>
      <w:hyperlink r:id="rId29">
        <w:r>
          <w:rPr/>
          <w:t>La genética </w:t>
        </w:r>
      </w:hyperlink>
      <w:r>
        <w:rPr/>
        <w:t>y la biología son parte de la imagen, aunque no la</w:t>
      </w:r>
      <w:r>
        <w:rPr>
          <w:spacing w:val="1"/>
        </w:rPr>
        <w:t> </w:t>
      </w:r>
      <w:r>
        <w:rPr>
          <w:spacing w:val="-1"/>
        </w:rPr>
        <w:t>imagen</w:t>
      </w:r>
      <w:r>
        <w:rPr>
          <w:spacing w:val="-14"/>
        </w:rPr>
        <w:t> </w:t>
      </w:r>
      <w:r>
        <w:rPr/>
        <w:t>completa.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adicción</w:t>
      </w:r>
      <w:r>
        <w:rPr>
          <w:spacing w:val="-13"/>
        </w:rPr>
        <w:t> </w:t>
      </w:r>
      <w:r>
        <w:rPr/>
        <w:t>tiene</w:t>
      </w:r>
      <w:r>
        <w:rPr>
          <w:spacing w:val="-16"/>
        </w:rPr>
        <w:t> </w:t>
      </w:r>
      <w:r>
        <w:rPr/>
        <w:t>un</w:t>
      </w:r>
      <w:r>
        <w:rPr>
          <w:spacing w:val="-13"/>
        </w:rPr>
        <w:t> </w:t>
      </w:r>
      <w:r>
        <w:rPr/>
        <w:t>componente</w:t>
      </w:r>
      <w:r>
        <w:rPr>
          <w:spacing w:val="-12"/>
        </w:rPr>
        <w:t> </w:t>
      </w:r>
      <w:r>
        <w:rPr/>
        <w:t>genético.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personas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están</w:t>
      </w:r>
      <w:r>
        <w:rPr>
          <w:spacing w:val="-15"/>
        </w:rPr>
        <w:t> </w:t>
      </w:r>
      <w:r>
        <w:rPr/>
        <w:t>genéticamente</w:t>
      </w:r>
      <w:r>
        <w:rPr>
          <w:spacing w:val="-59"/>
        </w:rPr>
        <w:t> </w:t>
      </w:r>
      <w:r>
        <w:rPr/>
        <w:t>predispuestas a la adicción ingresan al mundo con un mayor riesgo de volverse adictas en algún</w:t>
      </w:r>
      <w:r>
        <w:rPr>
          <w:spacing w:val="1"/>
        </w:rPr>
        <w:t> </w:t>
      </w:r>
      <w:r>
        <w:rPr/>
        <w:t>momento de sus vidas. Junto con la genética, otro factor que contribuye al riesgo de adicción es la</w:t>
      </w:r>
      <w:r>
        <w:rPr>
          <w:spacing w:val="1"/>
        </w:rPr>
        <w:t> </w:t>
      </w:r>
      <w:r>
        <w:rPr/>
        <w:t>composición psicológica. Este factor es tan amplio como parece e incluye rasgos de </w:t>
      </w:r>
      <w:hyperlink r:id="rId30">
        <w:r>
          <w:rPr/>
          <w:t>personalidad</w:t>
        </w:r>
      </w:hyperlink>
      <w:r>
        <w:rPr/>
        <w:t>,</w:t>
      </w:r>
      <w:r>
        <w:rPr>
          <w:spacing w:val="1"/>
        </w:rPr>
        <w:t> </w:t>
      </w:r>
      <w:r>
        <w:rPr>
          <w:spacing w:val="-1"/>
        </w:rPr>
        <w:t>preocupaciones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salud</w:t>
      </w:r>
      <w:r>
        <w:rPr>
          <w:spacing w:val="-14"/>
        </w:rPr>
        <w:t> </w:t>
      </w:r>
      <w:r>
        <w:rPr/>
        <w:t>mental,</w:t>
      </w:r>
      <w:r>
        <w:rPr>
          <w:spacing w:val="-13"/>
        </w:rPr>
        <w:t> </w:t>
      </w:r>
      <w:r>
        <w:rPr/>
        <w:t>construcciones</w:t>
      </w:r>
      <w:r>
        <w:rPr>
          <w:spacing w:val="-17"/>
        </w:rPr>
        <w:t> </w:t>
      </w:r>
      <w:r>
        <w:rPr/>
        <w:t>psicológicas,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impacto</w:t>
      </w:r>
      <w:r>
        <w:rPr>
          <w:spacing w:val="-17"/>
        </w:rPr>
        <w:t> </w:t>
      </w:r>
      <w:r>
        <w:rPr/>
        <w:t>psicológico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una</w:t>
      </w:r>
      <w:r>
        <w:rPr>
          <w:spacing w:val="-14"/>
        </w:rPr>
        <w:t> </w:t>
      </w:r>
      <w:r>
        <w:rPr/>
        <w:t>persona</w:t>
      </w:r>
      <w:r>
        <w:rPr>
          <w:spacing w:val="-59"/>
        </w:rPr>
        <w:t> </w:t>
      </w:r>
      <w:r>
        <w:rPr/>
        <w:t>y experiencias</w:t>
      </w:r>
      <w:r>
        <w:rPr>
          <w:spacing w:val="-2"/>
        </w:rPr>
        <w:t> </w:t>
      </w:r>
      <w:r>
        <w:rPr/>
        <w:t>de vida del</w:t>
      </w:r>
      <w:r>
        <w:rPr>
          <w:spacing w:val="-1"/>
        </w:rPr>
        <w:t> </w:t>
      </w:r>
      <w:r>
        <w:rPr/>
        <w:t>individuo como un </w:t>
      </w:r>
      <w:hyperlink r:id="rId31">
        <w:r>
          <w:rPr/>
          <w:t>trauma</w:t>
        </w:r>
        <w:r>
          <w:rPr>
            <w:spacing w:val="-2"/>
          </w:rPr>
          <w:t> </w:t>
        </w:r>
      </w:hyperlink>
      <w:r>
        <w:rPr/>
        <w:t>.</w:t>
      </w:r>
    </w:p>
    <w:p>
      <w:pPr>
        <w:pStyle w:val="BodyText"/>
        <w:spacing w:line="256" w:lineRule="auto" w:before="158"/>
        <w:ind w:left="820" w:right="698"/>
        <w:jc w:val="both"/>
      </w:pPr>
      <w:r>
        <w:rPr/>
        <w:t>El</w:t>
      </w:r>
      <w:r>
        <w:rPr>
          <w:spacing w:val="-9"/>
        </w:rPr>
        <w:t> </w:t>
      </w:r>
      <w:r>
        <w:rPr/>
        <w:t>tercer</w:t>
      </w:r>
      <w:r>
        <w:rPr>
          <w:spacing w:val="-9"/>
        </w:rPr>
        <w:t> </w:t>
      </w:r>
      <w:r>
        <w:rPr/>
        <w:t>factor</w:t>
      </w:r>
      <w:r>
        <w:rPr>
          <w:spacing w:val="-7"/>
        </w:rPr>
        <w:t> </w:t>
      </w:r>
      <w:r>
        <w:rPr/>
        <w:t>del</w:t>
      </w:r>
      <w:r>
        <w:rPr>
          <w:spacing w:val="-11"/>
        </w:rPr>
        <w:t> </w:t>
      </w:r>
      <w:r>
        <w:rPr/>
        <w:t>modelo</w:t>
      </w:r>
      <w:r>
        <w:rPr>
          <w:spacing w:val="-7"/>
        </w:rPr>
        <w:t> </w:t>
      </w:r>
      <w:r>
        <w:rPr/>
        <w:t>biopsicosocial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entorno</w:t>
      </w:r>
      <w:r>
        <w:rPr>
          <w:spacing w:val="-7"/>
        </w:rPr>
        <w:t> </w:t>
      </w:r>
      <w:r>
        <w:rPr/>
        <w:t>social.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normas</w:t>
      </w:r>
      <w:r>
        <w:rPr>
          <w:spacing w:val="-13"/>
        </w:rPr>
        <w:t> </w:t>
      </w:r>
      <w:r>
        <w:rPr/>
        <w:t>sociales,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disponibilidad,</w:t>
      </w:r>
      <w:r>
        <w:rPr>
          <w:spacing w:val="-59"/>
        </w:rPr>
        <w:t> </w:t>
      </w:r>
      <w:r>
        <w:rPr/>
        <w:t>la accesibilidad, la legalidad, el modelado, las expectativas, la aprobación social, la visibilidad, las</w:t>
      </w:r>
      <w:r>
        <w:rPr>
          <w:spacing w:val="1"/>
        </w:rPr>
        <w:t> </w:t>
      </w:r>
      <w:r>
        <w:rPr/>
        <w:t>prácticas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focalización y las</w:t>
      </w:r>
      <w:r>
        <w:rPr>
          <w:spacing w:val="-2"/>
        </w:rPr>
        <w:t> </w:t>
      </w:r>
      <w:r>
        <w:rPr/>
        <w:t>creencias</w:t>
      </w:r>
      <w:r>
        <w:rPr>
          <w:spacing w:val="-3"/>
        </w:rPr>
        <w:t> </w:t>
      </w:r>
      <w:r>
        <w:rPr/>
        <w:t>culturales influyen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experiencia de</w:t>
      </w:r>
      <w:r>
        <w:rPr>
          <w:spacing w:val="-1"/>
        </w:rPr>
        <w:t> </w:t>
      </w:r>
      <w:r>
        <w:rPr/>
        <w:t>la adicción.</w:t>
      </w:r>
    </w:p>
    <w:p>
      <w:pPr>
        <w:pStyle w:val="BodyText"/>
        <w:spacing w:line="256" w:lineRule="auto" w:before="167"/>
        <w:ind w:left="820" w:right="699"/>
        <w:jc w:val="both"/>
      </w:pPr>
      <w:r>
        <w:rPr/>
        <w:t>Este</w:t>
      </w:r>
      <w:r>
        <w:rPr>
          <w:spacing w:val="-9"/>
        </w:rPr>
        <w:t> </w:t>
      </w:r>
      <w:r>
        <w:rPr/>
        <w:t>modelo</w:t>
      </w:r>
      <w:r>
        <w:rPr>
          <w:spacing w:val="-9"/>
        </w:rPr>
        <w:t> </w:t>
      </w:r>
      <w:r>
        <w:rPr/>
        <w:t>proporciona</w:t>
      </w:r>
      <w:r>
        <w:rPr>
          <w:spacing w:val="-11"/>
        </w:rPr>
        <w:t> </w:t>
      </w:r>
      <w:r>
        <w:rPr/>
        <w:t>una</w:t>
      </w:r>
      <w:r>
        <w:rPr>
          <w:spacing w:val="-9"/>
        </w:rPr>
        <w:t> </w:t>
      </w:r>
      <w:r>
        <w:rPr/>
        <w:t>conceptualización</w:t>
      </w:r>
      <w:r>
        <w:rPr>
          <w:spacing w:val="-9"/>
        </w:rPr>
        <w:t> </w:t>
      </w:r>
      <w:r>
        <w:rPr/>
        <w:t>holística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adicción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reconoce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complejidad</w:t>
      </w:r>
      <w:r>
        <w:rPr>
          <w:spacing w:val="-59"/>
        </w:rPr>
        <w:t> </w:t>
      </w:r>
      <w:r>
        <w:rPr/>
        <w:t>del trastorno y proporciona una guía hacia una solución, que necesariamente debe ser multifacética</w:t>
      </w:r>
      <w:r>
        <w:rPr>
          <w:spacing w:val="-59"/>
        </w:rPr>
        <w:t> </w:t>
      </w:r>
      <w:r>
        <w:rPr/>
        <w:t>y holística también.</w:t>
      </w:r>
    </w:p>
    <w:p>
      <w:pPr>
        <w:pStyle w:val="BodyText"/>
        <w:spacing w:line="259" w:lineRule="auto" w:before="165"/>
        <w:ind w:left="820" w:right="694"/>
        <w:jc w:val="both"/>
      </w:pPr>
      <w:r>
        <w:rPr/>
        <w:pict>
          <v:rect style="position:absolute;margin-left:186.860001pt;margin-top:62.723869pt;width:3.12pt;height:12.72pt;mso-position-horizontal-relative:page;mso-position-vertical-relative:paragraph;z-index:-22650368" filled="true" fillcolor="#ffffff" stroked="false">
            <v:fill type="solid"/>
            <w10:wrap type="none"/>
          </v:rect>
        </w:pict>
      </w:r>
      <w:r>
        <w:rPr/>
        <w:t>Son muchas las sustancias y conductas a las que las personas pueden adquirir dependencia. En</w:t>
      </w:r>
      <w:r>
        <w:rPr>
          <w:spacing w:val="1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intervención</w:t>
      </w:r>
      <w:r>
        <w:rPr>
          <w:spacing w:val="-6"/>
        </w:rPr>
        <w:t> </w:t>
      </w:r>
      <w:r>
        <w:rPr/>
        <w:t>terapéutica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persona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adicción</w:t>
      </w:r>
      <w:r>
        <w:rPr>
          <w:spacing w:val="-3"/>
        </w:rPr>
        <w:t> </w:t>
      </w:r>
      <w:r>
        <w:rPr/>
        <w:t>hay</w:t>
      </w:r>
      <w:r>
        <w:rPr>
          <w:spacing w:val="-5"/>
        </w:rPr>
        <w:t> </w:t>
      </w:r>
      <w:r>
        <w:rPr/>
        <w:t>varios</w:t>
      </w:r>
      <w:r>
        <w:rPr>
          <w:spacing w:val="-3"/>
        </w:rPr>
        <w:t> </w:t>
      </w:r>
      <w:r>
        <w:rPr/>
        <w:t>objetivos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conseguir</w:t>
      </w:r>
      <w:r>
        <w:rPr>
          <w:spacing w:val="-2"/>
        </w:rPr>
        <w:t> </w:t>
      </w:r>
      <w:r>
        <w:rPr/>
        <w:t>en</w:t>
      </w:r>
      <w:r>
        <w:rPr>
          <w:spacing w:val="-59"/>
        </w:rPr>
        <w:t> </w:t>
      </w:r>
      <w:r>
        <w:rPr/>
        <w:t>el proceso de tratamiento. Estos van graduados en función de la propia dependencia; esto es, poco</w:t>
      </w:r>
      <w:r>
        <w:rPr>
          <w:spacing w:val="-59"/>
        </w:rPr>
        <w:t> </w:t>
      </w:r>
      <w:r>
        <w:rPr/>
        <w:t>se puede hacer con una intervención psicológica si la persona está intoxicada cuando acude a</w:t>
      </w:r>
      <w:r>
        <w:rPr>
          <w:spacing w:val="1"/>
        </w:rPr>
        <w:t> </w:t>
      </w:r>
      <w:r>
        <w:rPr/>
        <w:t>consulta; o, poco se puede hacer para intentar que mejore su estilo de vida saludable si no conoce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adecuadas</w:t>
      </w:r>
      <w:r>
        <w:rPr>
          <w:spacing w:val="-2"/>
        </w:rPr>
        <w:t> </w:t>
      </w:r>
      <w:r>
        <w:rPr/>
        <w:t>para hacerlo.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4934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7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Heading4"/>
        <w:spacing w:before="93"/>
        <w:rPr>
          <w:rFonts w:ascii="Arial"/>
        </w:rPr>
      </w:pPr>
      <w:r>
        <w:rPr>
          <w:rFonts w:ascii="Arial"/>
        </w:rPr>
        <w:t>Tratamiento</w:t>
      </w:r>
    </w:p>
    <w:p>
      <w:pPr>
        <w:pStyle w:val="BodyText"/>
        <w:spacing w:line="259" w:lineRule="auto" w:before="182"/>
        <w:ind w:left="820" w:right="695"/>
        <w:jc w:val="both"/>
      </w:pPr>
      <w:r>
        <w:rPr/>
        <w:t>El primer objetivo del tratamiento es que la persona con una adicción asuma que necesita el</w:t>
      </w:r>
      <w:r>
        <w:rPr>
          <w:spacing w:val="1"/>
        </w:rPr>
        <w:t> </w:t>
      </w:r>
      <w:r>
        <w:rPr/>
        <w:t>tratamiento.</w:t>
      </w:r>
      <w:r>
        <w:rPr>
          <w:spacing w:val="-14"/>
        </w:rPr>
        <w:t> </w:t>
      </w:r>
      <w:r>
        <w:rPr/>
        <w:t>Tanto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drogas</w:t>
      </w:r>
      <w:r>
        <w:rPr>
          <w:spacing w:val="-13"/>
        </w:rPr>
        <w:t> </w:t>
      </w:r>
      <w:r>
        <w:rPr/>
        <w:t>legales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las</w:t>
      </w:r>
      <w:r>
        <w:rPr>
          <w:spacing w:val="-12"/>
        </w:rPr>
        <w:t> </w:t>
      </w:r>
      <w:r>
        <w:rPr/>
        <w:t>ilegales</w:t>
      </w:r>
      <w:r>
        <w:rPr>
          <w:spacing w:val="-11"/>
        </w:rPr>
        <w:t> </w:t>
      </w:r>
      <w:r>
        <w:rPr/>
        <w:t>hay</w:t>
      </w:r>
      <w:r>
        <w:rPr>
          <w:spacing w:val="-12"/>
        </w:rPr>
        <w:t> </w:t>
      </w:r>
      <w:r>
        <w:rPr/>
        <w:t>un</w:t>
      </w:r>
      <w:r>
        <w:rPr>
          <w:spacing w:val="-15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negación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muchos</w:t>
      </w:r>
      <w:r>
        <w:rPr>
          <w:spacing w:val="-59"/>
        </w:rPr>
        <w:t> </w:t>
      </w:r>
      <w:r>
        <w:rPr/>
        <w:t>de los adictos a las mismas (Becoña, 1998). Las drogas les producen placer, bienestar, satisfacción</w:t>
      </w:r>
      <w:r>
        <w:rPr>
          <w:spacing w:val="-59"/>
        </w:rPr>
        <w:t> </w:t>
      </w:r>
      <w:r>
        <w:rPr/>
        <w:t>(reforzamiento</w:t>
      </w:r>
      <w:r>
        <w:rPr>
          <w:spacing w:val="1"/>
        </w:rPr>
        <w:t> </w:t>
      </w:r>
      <w:r>
        <w:rPr/>
        <w:t>positivo).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tiempo,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droga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abstinencia</w:t>
      </w:r>
      <w:r>
        <w:rPr>
          <w:spacing w:val="-1"/>
        </w:rPr>
        <w:t> </w:t>
      </w:r>
      <w:r>
        <w:rPr/>
        <w:t>(reforzamiento</w:t>
      </w:r>
      <w:r>
        <w:rPr>
          <w:spacing w:val="-1"/>
        </w:rPr>
        <w:t> </w:t>
      </w:r>
      <w:r>
        <w:rPr/>
        <w:t>negativo)</w:t>
      </w:r>
      <w:r>
        <w:rPr>
          <w:spacing w:val="-1"/>
        </w:rPr>
        <w:t> </w:t>
      </w:r>
      <w:r>
        <w:rPr/>
        <w:t>cuando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consumen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tienen suficiente</w:t>
      </w:r>
      <w:r>
        <w:rPr>
          <w:spacing w:val="-1"/>
        </w:rPr>
        <w:t> </w:t>
      </w:r>
      <w:r>
        <w:rPr/>
        <w:t>dosis.</w:t>
      </w:r>
    </w:p>
    <w:p>
      <w:pPr>
        <w:pStyle w:val="BodyText"/>
        <w:spacing w:line="259" w:lineRule="auto" w:before="160"/>
        <w:ind w:left="820" w:right="695"/>
        <w:jc w:val="both"/>
      </w:pPr>
      <w:r>
        <w:rPr/>
        <w:drawing>
          <wp:anchor distT="0" distB="0" distL="0" distR="0" allowOverlap="1" layoutInCell="1" locked="0" behindDoc="1" simplePos="0" relativeHeight="480667648">
            <wp:simplePos x="0" y="0"/>
            <wp:positionH relativeFrom="page">
              <wp:posOffset>1029969</wp:posOffset>
            </wp:positionH>
            <wp:positionV relativeFrom="paragraph">
              <wp:posOffset>1083155</wp:posOffset>
            </wp:positionV>
            <wp:extent cx="5458713" cy="4163060"/>
            <wp:effectExtent l="0" t="0" r="0" b="0"/>
            <wp:wrapNone/>
            <wp:docPr id="8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Una vez que la persona ha asumido que tiene que cambiar, va a solicitar distintos tipos de ayuda. Y</w:t>
      </w:r>
      <w:r>
        <w:rPr>
          <w:spacing w:val="-59"/>
        </w:rPr>
        <w:t> </w:t>
      </w:r>
      <w:r>
        <w:rPr/>
        <w:t>es entonces de gran importancia hacerle ver claramente que precisa ayuda. Que tiene que cambiar</w:t>
      </w:r>
      <w:r>
        <w:rPr>
          <w:spacing w:val="-59"/>
        </w:rPr>
        <w:t> </w:t>
      </w:r>
      <w:r>
        <w:rPr>
          <w:spacing w:val="-1"/>
        </w:rPr>
        <w:t>su</w:t>
      </w:r>
      <w:r>
        <w:rPr>
          <w:spacing w:val="-12"/>
        </w:rPr>
        <w:t> </w:t>
      </w:r>
      <w:r>
        <w:rPr>
          <w:spacing w:val="-1"/>
        </w:rPr>
        <w:t>conducta</w:t>
      </w:r>
      <w:r>
        <w:rPr>
          <w:spacing w:val="-12"/>
        </w:rPr>
        <w:t> </w:t>
      </w:r>
      <w:r>
        <w:rPr/>
        <w:t>por</w:t>
      </w:r>
      <w:r>
        <w:rPr>
          <w:spacing w:val="-14"/>
        </w:rPr>
        <w:t> </w:t>
      </w:r>
      <w:r>
        <w:rPr/>
        <w:t>las</w:t>
      </w:r>
      <w:r>
        <w:rPr>
          <w:spacing w:val="-12"/>
        </w:rPr>
        <w:t> </w:t>
      </w:r>
      <w:r>
        <w:rPr/>
        <w:t>graves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evidentes</w:t>
      </w:r>
      <w:r>
        <w:rPr>
          <w:spacing w:val="-14"/>
        </w:rPr>
        <w:t> </w:t>
      </w:r>
      <w:r>
        <w:rPr/>
        <w:t>consecuencias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le</w:t>
      </w:r>
      <w:r>
        <w:rPr>
          <w:spacing w:val="-14"/>
        </w:rPr>
        <w:t> </w:t>
      </w:r>
      <w:r>
        <w:rPr/>
        <w:t>están</w:t>
      </w:r>
      <w:r>
        <w:rPr>
          <w:spacing w:val="-15"/>
        </w:rPr>
        <w:t> </w:t>
      </w:r>
      <w:r>
        <w:rPr/>
        <w:t>produciendo,</w:t>
      </w:r>
      <w:r>
        <w:rPr>
          <w:spacing w:val="-11"/>
        </w:rPr>
        <w:t> </w:t>
      </w:r>
      <w:r>
        <w:rPr/>
        <w:t>pero</w:t>
      </w:r>
      <w:r>
        <w:rPr>
          <w:spacing w:val="-12"/>
        </w:rPr>
        <w:t> </w:t>
      </w:r>
      <w:r>
        <w:rPr/>
        <w:t>que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persona</w:t>
      </w:r>
      <w:r>
        <w:rPr>
          <w:spacing w:val="-59"/>
        </w:rPr>
        <w:t> </w:t>
      </w:r>
      <w:r>
        <w:rPr/>
        <w:t>no ve en ese momento. Superada la fase de negación se debe delimitar claramente por qué acude</w:t>
      </w:r>
      <w:r>
        <w:rPr>
          <w:spacing w:val="1"/>
        </w:rPr>
        <w:t> </w:t>
      </w:r>
      <w:r>
        <w:rPr/>
        <w:t>a pedir ayuda, factores relacionados y otras dificultades que ha causado la dependencia. Esta es la</w:t>
      </w:r>
      <w:r>
        <w:rPr>
          <w:spacing w:val="-59"/>
        </w:rPr>
        <w:t> </w:t>
      </w:r>
      <w:r>
        <w:rPr/>
        <w:t>fase de</w:t>
      </w:r>
      <w:r>
        <w:rPr>
          <w:spacing w:val="-3"/>
        </w:rPr>
        <w:t> </w:t>
      </w:r>
      <w:r>
        <w:rPr/>
        <w:t>evaluación.</w:t>
      </w:r>
    </w:p>
    <w:p>
      <w:pPr>
        <w:pStyle w:val="Heading4"/>
        <w:spacing w:before="156"/>
        <w:rPr>
          <w:rFonts w:ascii="Arial"/>
        </w:rPr>
      </w:pPr>
      <w:r>
        <w:rPr>
          <w:rFonts w:ascii="Arial"/>
        </w:rPr>
        <w:t>Conclusiones</w:t>
      </w:r>
    </w:p>
    <w:p>
      <w:pPr>
        <w:pStyle w:val="BodyText"/>
        <w:spacing w:line="259" w:lineRule="auto" w:before="182"/>
        <w:ind w:left="820" w:right="692"/>
        <w:jc w:val="both"/>
      </w:pPr>
      <w:r>
        <w:rPr/>
        <w:t>La adicción es un trastorno mental y no un acto voluntario y vicioso. Las adicciones, sean con</w:t>
      </w:r>
      <w:r>
        <w:rPr>
          <w:spacing w:val="1"/>
        </w:rPr>
        <w:t> </w:t>
      </w:r>
      <w:r>
        <w:rPr/>
        <w:t>sustancia</w:t>
      </w:r>
      <w:r>
        <w:rPr>
          <w:spacing w:val="-5"/>
        </w:rPr>
        <w:t> </w:t>
      </w:r>
      <w:r>
        <w:rPr/>
        <w:t>o</w:t>
      </w:r>
      <w:r>
        <w:rPr>
          <w:spacing w:val="-8"/>
        </w:rPr>
        <w:t> </w:t>
      </w:r>
      <w:r>
        <w:rPr/>
        <w:t>sean</w:t>
      </w:r>
      <w:r>
        <w:rPr>
          <w:spacing w:val="-5"/>
        </w:rPr>
        <w:t> </w:t>
      </w:r>
      <w:r>
        <w:rPr/>
        <w:t>comportamentales,</w:t>
      </w:r>
      <w:r>
        <w:rPr>
          <w:spacing w:val="-7"/>
        </w:rPr>
        <w:t> </w:t>
      </w:r>
      <w:r>
        <w:rPr/>
        <w:t>constituyen</w:t>
      </w:r>
      <w:r>
        <w:rPr>
          <w:spacing w:val="-8"/>
        </w:rPr>
        <w:t> </w:t>
      </w:r>
      <w:r>
        <w:rPr/>
        <w:t>actualmente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problema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gran</w:t>
      </w:r>
      <w:r>
        <w:rPr>
          <w:spacing w:val="-8"/>
        </w:rPr>
        <w:t> </w:t>
      </w:r>
      <w:r>
        <w:rPr/>
        <w:t>relevancia</w:t>
      </w:r>
      <w:r>
        <w:rPr>
          <w:spacing w:val="-7"/>
        </w:rPr>
        <w:t> </w:t>
      </w:r>
      <w:r>
        <w:rPr/>
        <w:t>social</w:t>
      </w:r>
      <w:r>
        <w:rPr>
          <w:spacing w:val="-59"/>
        </w:rPr>
        <w:t> </w:t>
      </w:r>
      <w:r>
        <w:rPr/>
        <w:t>y clínica en las sociedades desarrolladas. Apenas existentes hace unas décadas, en el momento</w:t>
      </w:r>
      <w:r>
        <w:rPr>
          <w:spacing w:val="1"/>
        </w:rPr>
        <w:t> </w:t>
      </w:r>
      <w:r>
        <w:rPr>
          <w:spacing w:val="-1"/>
        </w:rPr>
        <w:t>actual</w:t>
      </w:r>
      <w:r>
        <w:rPr>
          <w:spacing w:val="-15"/>
        </w:rPr>
        <w:t> </w:t>
      </w:r>
      <w:r>
        <w:rPr>
          <w:spacing w:val="-1"/>
        </w:rPr>
        <w:t>tienen</w:t>
      </w:r>
      <w:r>
        <w:rPr>
          <w:spacing w:val="-14"/>
        </w:rPr>
        <w:t> </w:t>
      </w:r>
      <w:r>
        <w:rPr>
          <w:spacing w:val="-1"/>
        </w:rPr>
        <w:t>un</w:t>
      </w:r>
      <w:r>
        <w:rPr>
          <w:spacing w:val="-14"/>
        </w:rPr>
        <w:t> </w:t>
      </w:r>
      <w:r>
        <w:rPr/>
        <w:t>nivel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prevalencia</w:t>
      </w:r>
      <w:r>
        <w:rPr>
          <w:spacing w:val="-14"/>
        </w:rPr>
        <w:t> </w:t>
      </w:r>
      <w:r>
        <w:rPr/>
        <w:t>muy</w:t>
      </w:r>
      <w:r>
        <w:rPr>
          <w:spacing w:val="-14"/>
        </w:rPr>
        <w:t> </w:t>
      </w:r>
      <w:r>
        <w:rPr/>
        <w:t>alto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población.</w:t>
      </w:r>
      <w:r>
        <w:rPr>
          <w:spacing w:val="-13"/>
        </w:rPr>
        <w:t> </w:t>
      </w:r>
      <w:r>
        <w:rPr/>
        <w:t>Ello</w:t>
      </w:r>
      <w:r>
        <w:rPr>
          <w:spacing w:val="-14"/>
        </w:rPr>
        <w:t> </w:t>
      </w:r>
      <w:r>
        <w:rPr/>
        <w:t>ha</w:t>
      </w:r>
      <w:r>
        <w:rPr>
          <w:spacing w:val="-14"/>
        </w:rPr>
        <w:t> </w:t>
      </w:r>
      <w:r>
        <w:rPr/>
        <w:t>llevado</w:t>
      </w:r>
      <w:r>
        <w:rPr>
          <w:spacing w:val="-14"/>
        </w:rPr>
        <w:t> </w:t>
      </w:r>
      <w:r>
        <w:rPr/>
        <w:t>al</w:t>
      </w:r>
      <w:r>
        <w:rPr>
          <w:spacing w:val="-15"/>
        </w:rPr>
        <w:t> </w:t>
      </w:r>
      <w:r>
        <w:rPr/>
        <w:t>desarrollo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técnicas</w:t>
      </w:r>
      <w:r>
        <w:rPr>
          <w:spacing w:val="-59"/>
        </w:rPr>
        <w:t> </w:t>
      </w:r>
      <w:r>
        <w:rPr/>
        <w:t>específicas de tratamiento para ellas, interés por parte de los profesionales, y disponer de recursos</w:t>
      </w:r>
      <w:r>
        <w:rPr>
          <w:spacing w:val="1"/>
        </w:rPr>
        <w:t> </w:t>
      </w:r>
      <w:r>
        <w:rPr/>
        <w:t>importantes para el tratamiento.</w:t>
      </w:r>
      <w:r>
        <w:rPr>
          <w:spacing w:val="1"/>
        </w:rPr>
        <w:t> </w:t>
      </w:r>
      <w:r>
        <w:rPr/>
        <w:t>"No se elige ser adicto. Existe una vulnerabilidad", lo que explica</w:t>
      </w:r>
      <w:r>
        <w:rPr>
          <w:spacing w:val="1"/>
        </w:rPr>
        <w:t> </w:t>
      </w:r>
      <w:r>
        <w:rPr/>
        <w:t>que casi el 70 por ciento de las personas que sufren alguna adicción padecen también un trastorno</w:t>
      </w:r>
      <w:r>
        <w:rPr>
          <w:spacing w:val="1"/>
        </w:rPr>
        <w:t> </w:t>
      </w:r>
      <w:r>
        <w:rPr/>
        <w:t>mental, (Szerman, presidente de la Sociedad Española de Patología Dual). Szerman ha insistido en</w:t>
      </w:r>
      <w:r>
        <w:rPr>
          <w:spacing w:val="-59"/>
        </w:rPr>
        <w:t> </w:t>
      </w:r>
      <w:r>
        <w:rPr/>
        <w:t>que adicción y trastorno mental siempre van de la mano. Ambas son enfermedades cerebrales y</w:t>
      </w:r>
      <w:r>
        <w:rPr>
          <w:spacing w:val="1"/>
        </w:rPr>
        <w:t> </w:t>
      </w:r>
      <w:r>
        <w:rPr/>
        <w:t>desde esa concepción deben ser abordadas, De ahí el término patología dual, acuñado por Casas,</w:t>
      </w:r>
      <w:r>
        <w:rPr>
          <w:spacing w:val="1"/>
        </w:rPr>
        <w:t> </w:t>
      </w:r>
      <w:r>
        <w:rPr/>
        <w:t>vicepresidente de la SEPD, y que está aceptado prácticamente en todo el mundo hispano, aunque</w:t>
      </w:r>
      <w:r>
        <w:rPr>
          <w:spacing w:val="1"/>
        </w:rPr>
        <w:t> </w:t>
      </w:r>
      <w:r>
        <w:rPr/>
        <w:t>escasamente asumido por los profesionales de más edad. Szerman ha subrayado que no se es</w:t>
      </w:r>
      <w:r>
        <w:rPr>
          <w:spacing w:val="1"/>
        </w:rPr>
        <w:t> </w:t>
      </w:r>
      <w:r>
        <w:rPr/>
        <w:t>adicto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estar</w:t>
      </w:r>
      <w:r>
        <w:rPr>
          <w:spacing w:val="-7"/>
        </w:rPr>
        <w:t> </w:t>
      </w:r>
      <w:r>
        <w:rPr/>
        <w:t>mucho</w:t>
      </w:r>
      <w:r>
        <w:rPr>
          <w:spacing w:val="-7"/>
        </w:rPr>
        <w:t> </w:t>
      </w:r>
      <w:r>
        <w:rPr/>
        <w:t>tiempo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contacto</w:t>
      </w:r>
      <w:r>
        <w:rPr>
          <w:spacing w:val="-8"/>
        </w:rPr>
        <w:t> </w:t>
      </w:r>
      <w:r>
        <w:rPr/>
        <w:t>con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drogas</w:t>
      </w:r>
      <w:r>
        <w:rPr>
          <w:spacing w:val="-8"/>
        </w:rPr>
        <w:t> </w:t>
      </w:r>
      <w:r>
        <w:rPr/>
        <w:t>o</w:t>
      </w:r>
      <w:r>
        <w:rPr>
          <w:spacing w:val="-4"/>
        </w:rPr>
        <w:t> </w:t>
      </w:r>
      <w:r>
        <w:rPr/>
        <w:t>con</w:t>
      </w:r>
      <w:r>
        <w:rPr>
          <w:spacing w:val="-11"/>
        </w:rPr>
        <w:t> </w:t>
      </w:r>
      <w:r>
        <w:rPr/>
        <w:t>máquinas</w:t>
      </w:r>
      <w:r>
        <w:rPr>
          <w:spacing w:val="-4"/>
        </w:rPr>
        <w:t> </w:t>
      </w:r>
      <w:r>
        <w:rPr/>
        <w:t>tragaperras,</w:t>
      </w:r>
      <w:r>
        <w:rPr>
          <w:spacing w:val="-7"/>
        </w:rPr>
        <w:t> </w:t>
      </w:r>
      <w:r>
        <w:rPr/>
        <w:t>sino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hay</w:t>
      </w:r>
      <w:r>
        <w:rPr>
          <w:spacing w:val="-58"/>
        </w:rPr>
        <w:t> </w:t>
      </w:r>
      <w:r>
        <w:rPr/>
        <w:t>una vulnerabilidad. "¿Y cuáles son esos criterios de vulnerabilidad?". Unos son desconocidos, pero</w:t>
      </w:r>
      <w:r>
        <w:rPr>
          <w:spacing w:val="1"/>
        </w:rPr>
        <w:t> </w:t>
      </w:r>
      <w:r>
        <w:rPr/>
        <w:t>existe un grupo de ellos conocidos y en un 95 por ciento son de base psiquiátrica, ha explicado el</w:t>
      </w:r>
      <w:r>
        <w:rPr>
          <w:spacing w:val="1"/>
        </w:rPr>
        <w:t> </w:t>
      </w:r>
      <w:r>
        <w:rPr/>
        <w:t>doctor Casas. Así, hay una serie de patologías psiquiátricas que propician el consumo de drogas,</w:t>
      </w:r>
      <w:r>
        <w:rPr>
          <w:spacing w:val="1"/>
        </w:rPr>
        <w:t> </w:t>
      </w:r>
      <w:r>
        <w:rPr/>
        <w:t>pero no porque quiénes las padecen sean unos viciosos, sino porque toman esas sustancias como</w:t>
      </w:r>
      <w:r>
        <w:rPr>
          <w:spacing w:val="1"/>
        </w:rPr>
        <w:t> </w:t>
      </w:r>
      <w:r>
        <w:rPr/>
        <w:t>una forma de automedicación, se ha resaltado que un 60 por ciento de los esquizofrénicos son</w:t>
      </w:r>
      <w:r>
        <w:rPr>
          <w:spacing w:val="1"/>
        </w:rPr>
        <w:t> </w:t>
      </w:r>
      <w:r>
        <w:rPr/>
        <w:t>adictos</w:t>
      </w:r>
      <w:r>
        <w:rPr>
          <w:spacing w:val="-1"/>
        </w:rPr>
        <w:t> </w:t>
      </w:r>
      <w:r>
        <w:rPr/>
        <w:t>al cannabis.</w:t>
      </w:r>
    </w:p>
    <w:p>
      <w:pPr>
        <w:pStyle w:val="BodyText"/>
        <w:spacing w:line="259" w:lineRule="auto" w:before="156"/>
        <w:ind w:left="820" w:right="693"/>
        <w:jc w:val="both"/>
      </w:pPr>
      <w:r>
        <w:rPr/>
        <w:t>"Adicción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enfermedad</w:t>
      </w:r>
      <w:r>
        <w:rPr>
          <w:spacing w:val="-13"/>
        </w:rPr>
        <w:t> </w:t>
      </w:r>
      <w:r>
        <w:rPr/>
        <w:t>mental</w:t>
      </w:r>
      <w:r>
        <w:rPr>
          <w:spacing w:val="-11"/>
        </w:rPr>
        <w:t> </w:t>
      </w:r>
      <w:r>
        <w:rPr/>
        <w:t>son</w:t>
      </w:r>
      <w:r>
        <w:rPr>
          <w:spacing w:val="-11"/>
        </w:rPr>
        <w:t> </w:t>
      </w:r>
      <w:r>
        <w:rPr/>
        <w:t>dos</w:t>
      </w:r>
      <w:r>
        <w:rPr>
          <w:spacing w:val="-10"/>
        </w:rPr>
        <w:t> </w:t>
      </w:r>
      <w:r>
        <w:rPr/>
        <w:t>trastornos</w:t>
      </w:r>
      <w:r>
        <w:rPr>
          <w:spacing w:val="-7"/>
        </w:rPr>
        <w:t> </w:t>
      </w:r>
      <w:r>
        <w:rPr/>
        <w:t>psiquiátricos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van</w:t>
      </w:r>
      <w:r>
        <w:rPr>
          <w:spacing w:val="-11"/>
        </w:rPr>
        <w:t> </w:t>
      </w:r>
      <w:r>
        <w:rPr/>
        <w:t>unidos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momento</w:t>
      </w:r>
      <w:r>
        <w:rPr>
          <w:spacing w:val="-10"/>
        </w:rPr>
        <w:t> </w:t>
      </w:r>
      <w:r>
        <w:rPr/>
        <w:t>que</w:t>
      </w:r>
      <w:r>
        <w:rPr>
          <w:spacing w:val="-59"/>
        </w:rPr>
        <w:t> </w:t>
      </w:r>
      <w:r>
        <w:rPr/>
        <w:t>se dan ya no vuelven a separarse", De ahí la importancia de diagnosticar rápidamente la patología</w:t>
      </w:r>
      <w:r>
        <w:rPr>
          <w:spacing w:val="1"/>
        </w:rPr>
        <w:t> </w:t>
      </w:r>
      <w:r>
        <w:rPr/>
        <w:t>psiquiátrica</w:t>
      </w:r>
      <w:r>
        <w:rPr>
          <w:spacing w:val="-1"/>
        </w:rPr>
        <w:t> </w:t>
      </w:r>
      <w:r>
        <w:rPr/>
        <w:t>"y</w:t>
      </w:r>
      <w:r>
        <w:rPr>
          <w:spacing w:val="-3"/>
        </w:rPr>
        <w:t> </w:t>
      </w:r>
      <w:r>
        <w:rPr/>
        <w:t>evitar</w:t>
      </w:r>
      <w:r>
        <w:rPr>
          <w:spacing w:val="1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paciente</w:t>
      </w:r>
      <w:r>
        <w:rPr>
          <w:spacing w:val="-1"/>
        </w:rPr>
        <w:t> </w:t>
      </w:r>
      <w:r>
        <w:rPr/>
        <w:t>empiece a</w:t>
      </w:r>
      <w:r>
        <w:rPr>
          <w:spacing w:val="-3"/>
        </w:rPr>
        <w:t> </w:t>
      </w:r>
      <w:r>
        <w:rPr/>
        <w:t>consumir</w:t>
      </w:r>
      <w:r>
        <w:rPr>
          <w:spacing w:val="1"/>
        </w:rPr>
        <w:t> </w:t>
      </w:r>
      <w:r>
        <w:rPr/>
        <w:t>drogas</w:t>
      </w:r>
      <w:r>
        <w:rPr>
          <w:spacing w:val="-3"/>
        </w:rPr>
        <w:t> </w:t>
      </w:r>
      <w:r>
        <w:rPr/>
        <w:t>como automedicación".</w:t>
      </w:r>
    </w:p>
    <w:p>
      <w:pPr>
        <w:pStyle w:val="BodyText"/>
        <w:spacing w:line="259" w:lineRule="auto" w:before="161"/>
        <w:ind w:left="820" w:right="692"/>
        <w:jc w:val="both"/>
      </w:pPr>
      <w:r>
        <w:rPr>
          <w:spacing w:val="-1"/>
        </w:rPr>
        <w:t>"Al</w:t>
      </w:r>
      <w:r>
        <w:rPr>
          <w:spacing w:val="-14"/>
        </w:rPr>
        <w:t> </w:t>
      </w:r>
      <w:r>
        <w:rPr>
          <w:spacing w:val="-1"/>
        </w:rPr>
        <w:t>final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concepto</w:t>
      </w:r>
      <w:r>
        <w:rPr>
          <w:spacing w:val="-12"/>
        </w:rPr>
        <w:t> </w:t>
      </w:r>
      <w:r>
        <w:rPr/>
        <w:t>es</w:t>
      </w:r>
      <w:r>
        <w:rPr>
          <w:spacing w:val="-15"/>
        </w:rPr>
        <w:t> </w:t>
      </w:r>
      <w:r>
        <w:rPr/>
        <w:t>uno.</w:t>
      </w:r>
      <w:r>
        <w:rPr>
          <w:spacing w:val="-11"/>
        </w:rPr>
        <w:t> </w:t>
      </w:r>
      <w:r>
        <w:rPr/>
        <w:t>Ambas</w:t>
      </w:r>
      <w:r>
        <w:rPr>
          <w:spacing w:val="-12"/>
        </w:rPr>
        <w:t> </w:t>
      </w:r>
      <w:r>
        <w:rPr/>
        <w:t>ocurren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personas</w:t>
      </w:r>
      <w:r>
        <w:rPr>
          <w:spacing w:val="-12"/>
        </w:rPr>
        <w:t> </w:t>
      </w:r>
      <w:r>
        <w:rPr/>
        <w:t>predispuestas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se</w:t>
      </w:r>
      <w:r>
        <w:rPr>
          <w:spacing w:val="-12"/>
        </w:rPr>
        <w:t> </w:t>
      </w:r>
      <w:r>
        <w:rPr/>
        <w:t>manifiestan</w:t>
      </w:r>
      <w:r>
        <w:rPr>
          <w:spacing w:val="-13"/>
        </w:rPr>
        <w:t> </w:t>
      </w:r>
      <w:r>
        <w:rPr/>
        <w:t>unidas</w:t>
      </w:r>
      <w:r>
        <w:rPr>
          <w:spacing w:val="-12"/>
        </w:rPr>
        <w:t> </w:t>
      </w:r>
      <w:r>
        <w:rPr/>
        <w:t>antes</w:t>
      </w:r>
      <w:r>
        <w:rPr>
          <w:spacing w:val="-59"/>
        </w:rPr>
        <w:t> </w:t>
      </w:r>
      <w:r>
        <w:rPr/>
        <w:t>o después", según Babín. En la misma línea, Casas ha insistido en que "se pasa fácilmente de las</w:t>
      </w:r>
      <w:r>
        <w:rPr>
          <w:spacing w:val="1"/>
        </w:rPr>
        <w:t> </w:t>
      </w:r>
      <w:r>
        <w:rPr/>
        <w:t>drogas a la patología psiquiátrica y ésta es un factor de vulnerabilidad de las adicciones". Los</w:t>
      </w:r>
      <w:r>
        <w:rPr>
          <w:spacing w:val="1"/>
        </w:rPr>
        <w:t> </w:t>
      </w:r>
      <w:r>
        <w:rPr/>
        <w:t>expertos han coincidido</w:t>
      </w:r>
      <w:r>
        <w:rPr>
          <w:spacing w:val="1"/>
        </w:rPr>
        <w:t> </w:t>
      </w:r>
      <w:r>
        <w:rPr/>
        <w:t>en que disociar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asistenciales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 tratamiento de las</w:t>
      </w:r>
      <w:r>
        <w:rPr>
          <w:spacing w:val="1"/>
        </w:rPr>
        <w:t> </w:t>
      </w:r>
      <w:r>
        <w:rPr/>
        <w:t>adicciones y los otros trastornos mentales dificulta el abordaje de los pacientes duales. Un estudio</w:t>
      </w:r>
      <w:r>
        <w:rPr>
          <w:spacing w:val="1"/>
        </w:rPr>
        <w:t> </w:t>
      </w:r>
      <w:r>
        <w:rPr/>
        <w:t>realizado a 659 profesionales sanitarios de toda España indicaba que la mayoría desconocían los</w:t>
      </w:r>
      <w:r>
        <w:rPr>
          <w:spacing w:val="1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disponían.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investigación</w:t>
      </w:r>
      <w:r>
        <w:rPr>
          <w:spacing w:val="-3"/>
        </w:rPr>
        <w:t> </w:t>
      </w:r>
      <w:r>
        <w:rPr/>
        <w:t>reveló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sólo</w:t>
      </w:r>
      <w:r>
        <w:rPr>
          <w:spacing w:val="-3"/>
        </w:rPr>
        <w:t> </w:t>
      </w:r>
      <w:r>
        <w:rPr/>
        <w:t>Asturias,</w:t>
      </w:r>
      <w:r>
        <w:rPr>
          <w:spacing w:val="-4"/>
        </w:rPr>
        <w:t> </w:t>
      </w:r>
      <w:r>
        <w:rPr/>
        <w:t>Castilla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León,</w:t>
      </w:r>
      <w:r>
        <w:rPr>
          <w:spacing w:val="-2"/>
        </w:rPr>
        <w:t> </w:t>
      </w:r>
      <w:r>
        <w:rPr/>
        <w:t>Castilla-La</w:t>
      </w:r>
      <w:r>
        <w:rPr>
          <w:spacing w:val="-59"/>
        </w:rPr>
        <w:t> </w:t>
      </w:r>
      <w:r>
        <w:rPr/>
        <w:t>Mancha,</w:t>
      </w:r>
      <w:r>
        <w:rPr>
          <w:spacing w:val="15"/>
        </w:rPr>
        <w:t> </w:t>
      </w:r>
      <w:r>
        <w:rPr/>
        <w:t>La</w:t>
      </w:r>
      <w:r>
        <w:rPr>
          <w:spacing w:val="13"/>
        </w:rPr>
        <w:t> </w:t>
      </w:r>
      <w:r>
        <w:rPr/>
        <w:t>Rioja,</w:t>
      </w:r>
      <w:r>
        <w:rPr>
          <w:spacing w:val="15"/>
        </w:rPr>
        <w:t> </w:t>
      </w:r>
      <w:r>
        <w:rPr/>
        <w:t>Murcia,</w:t>
      </w:r>
      <w:r>
        <w:rPr>
          <w:spacing w:val="17"/>
        </w:rPr>
        <w:t> </w:t>
      </w:r>
      <w:r>
        <w:rPr/>
        <w:t>Navarra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País</w:t>
      </w:r>
      <w:r>
        <w:rPr>
          <w:spacing w:val="15"/>
        </w:rPr>
        <w:t> </w:t>
      </w:r>
      <w:r>
        <w:rPr/>
        <w:t>Vasco</w:t>
      </w:r>
      <w:r>
        <w:rPr>
          <w:spacing w:val="13"/>
        </w:rPr>
        <w:t> </w:t>
      </w:r>
      <w:r>
        <w:rPr/>
        <w:t>cuentan</w:t>
      </w:r>
      <w:r>
        <w:rPr>
          <w:spacing w:val="16"/>
        </w:rPr>
        <w:t> </w:t>
      </w:r>
      <w:r>
        <w:rPr/>
        <w:t>con</w:t>
      </w:r>
      <w:r>
        <w:rPr>
          <w:spacing w:val="11"/>
        </w:rPr>
        <w:t> </w:t>
      </w:r>
      <w:r>
        <w:rPr/>
        <w:t>redes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salud</w:t>
      </w:r>
      <w:r>
        <w:rPr>
          <w:spacing w:val="16"/>
        </w:rPr>
        <w:t> </w:t>
      </w:r>
      <w:r>
        <w:rPr/>
        <w:t>mental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adicciones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4780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8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BodyText"/>
        <w:spacing w:line="259" w:lineRule="auto" w:before="94"/>
        <w:ind w:left="820" w:right="697"/>
        <w:jc w:val="both"/>
      </w:pPr>
      <w:r>
        <w:rPr/>
        <w:t>integradas. Casas ha destacado que la aceptación de la drogodependencia se produjo por el miedo</w:t>
      </w:r>
      <w:r>
        <w:rPr>
          <w:spacing w:val="-59"/>
        </w:rPr>
        <w:t> </w:t>
      </w:r>
      <w:r>
        <w:rPr/>
        <w:t>a las enfermedades infecciosas, particularmente el sida. Ahora, se está perdiendo ese miedo y se</w:t>
      </w:r>
      <w:r>
        <w:rPr>
          <w:spacing w:val="1"/>
        </w:rPr>
        <w:t> </w:t>
      </w:r>
      <w:r>
        <w:rPr/>
        <w:t>está</w:t>
      </w:r>
      <w:r>
        <w:rPr>
          <w:spacing w:val="-2"/>
        </w:rPr>
        <w:t> </w:t>
      </w:r>
      <w:r>
        <w:rPr/>
        <w:t>volviendo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antigua</w:t>
      </w:r>
      <w:r>
        <w:rPr>
          <w:spacing w:val="-3"/>
        </w:rPr>
        <w:t> </w:t>
      </w:r>
      <w:r>
        <w:rPr/>
        <w:t>concepción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"al</w:t>
      </w:r>
      <w:r>
        <w:rPr>
          <w:spacing w:val="-4"/>
        </w:rPr>
        <w:t> </w:t>
      </w:r>
      <w:r>
        <w:rPr/>
        <w:t>adicto</w:t>
      </w:r>
      <w:r>
        <w:rPr>
          <w:spacing w:val="-3"/>
        </w:rPr>
        <w:t> </w:t>
      </w:r>
      <w:r>
        <w:rPr/>
        <w:t>ni</w:t>
      </w:r>
      <w:r>
        <w:rPr>
          <w:spacing w:val="-4"/>
        </w:rPr>
        <w:t> </w:t>
      </w:r>
      <w:r>
        <w:rPr/>
        <w:t>agua,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hay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curarlo".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hecho,</w:t>
      </w:r>
      <w:r>
        <w:rPr>
          <w:spacing w:val="-3"/>
        </w:rPr>
        <w:t> </w:t>
      </w:r>
      <w:r>
        <w:rPr/>
        <w:t>"en</w:t>
      </w:r>
      <w:r>
        <w:rPr>
          <w:spacing w:val="-59"/>
        </w:rPr>
        <w:t> </w:t>
      </w:r>
      <w:r>
        <w:rPr/>
        <w:t>algunas comunidades</w:t>
      </w:r>
      <w:r>
        <w:rPr>
          <w:spacing w:val="-2"/>
        </w:rPr>
        <w:t> </w:t>
      </w:r>
      <w:r>
        <w:rPr/>
        <w:t>autónomas</w:t>
      </w:r>
      <w:r>
        <w:rPr>
          <w:spacing w:val="-2"/>
        </w:rPr>
        <w:t> </w:t>
      </w:r>
      <w:r>
        <w:rPr/>
        <w:t>las adicciones</w:t>
      </w:r>
      <w:r>
        <w:rPr>
          <w:spacing w:val="-4"/>
        </w:rPr>
        <w:t> </w:t>
      </w:r>
      <w:r>
        <w:rPr/>
        <w:t>ya</w:t>
      </w:r>
      <w:r>
        <w:rPr>
          <w:spacing w:val="-1"/>
        </w:rPr>
        <w:t> </w:t>
      </w:r>
      <w:r>
        <w:rPr/>
        <w:t>no son</w:t>
      </w:r>
      <w:r>
        <w:rPr>
          <w:spacing w:val="-5"/>
        </w:rPr>
        <w:t> </w:t>
      </w:r>
      <w:r>
        <w:rPr/>
        <w:t>medicina,</w:t>
      </w:r>
      <w:r>
        <w:rPr>
          <w:spacing w:val="2"/>
        </w:rPr>
        <w:t> </w:t>
      </w:r>
      <w:r>
        <w:rPr/>
        <w:t>son</w:t>
      </w:r>
      <w:r>
        <w:rPr>
          <w:spacing w:val="-5"/>
        </w:rPr>
        <w:t> </w:t>
      </w:r>
      <w:r>
        <w:rPr/>
        <w:t>servicios sociales".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259" w:lineRule="auto" w:before="159" w:after="0"/>
        <w:ind w:left="1540" w:right="696" w:hanging="360"/>
        <w:jc w:val="both"/>
        <w:rPr>
          <w:sz w:val="22"/>
        </w:rPr>
      </w:pPr>
      <w:r>
        <w:rPr>
          <w:sz w:val="22"/>
        </w:rPr>
        <w:t>Szerman N</w:t>
      </w:r>
      <w:r>
        <w:rPr>
          <w:spacing w:val="1"/>
          <w:sz w:val="22"/>
        </w:rPr>
        <w:t> </w:t>
      </w:r>
      <w:r>
        <w:rPr>
          <w:sz w:val="22"/>
        </w:rPr>
        <w:t>(1,2,4,5)</w:t>
      </w:r>
      <w:r>
        <w:rPr>
          <w:spacing w:val="1"/>
          <w:sz w:val="22"/>
        </w:rPr>
        <w:t> </w:t>
      </w:r>
      <w:r>
        <w:rPr>
          <w:sz w:val="22"/>
        </w:rPr>
        <w:t>Martínez-Raga</w:t>
      </w:r>
      <w:r>
        <w:rPr>
          <w:spacing w:val="1"/>
          <w:sz w:val="22"/>
        </w:rPr>
        <w:t> </w:t>
      </w:r>
      <w:r>
        <w:rPr>
          <w:sz w:val="22"/>
        </w:rPr>
        <w:t>J(1,2,4,5),</w:t>
      </w:r>
      <w:r>
        <w:rPr>
          <w:spacing w:val="1"/>
          <w:sz w:val="22"/>
        </w:rPr>
        <w:t> </w:t>
      </w:r>
      <w:r>
        <w:rPr>
          <w:sz w:val="22"/>
        </w:rPr>
        <w:t>Baler</w:t>
      </w:r>
      <w:r>
        <w:rPr>
          <w:spacing w:val="1"/>
          <w:sz w:val="22"/>
        </w:rPr>
        <w:t> </w:t>
      </w:r>
      <w:r>
        <w:rPr>
          <w:sz w:val="22"/>
        </w:rPr>
        <w:t>R (3),</w:t>
      </w:r>
      <w:r>
        <w:rPr>
          <w:spacing w:val="1"/>
          <w:sz w:val="22"/>
        </w:rPr>
        <w:t> </w:t>
      </w:r>
      <w:r>
        <w:rPr>
          <w:sz w:val="22"/>
        </w:rPr>
        <w:t>Roncero C</w:t>
      </w:r>
      <w:r>
        <w:rPr>
          <w:spacing w:val="1"/>
          <w:sz w:val="22"/>
        </w:rPr>
        <w:t> </w:t>
      </w:r>
      <w:r>
        <w:rPr>
          <w:sz w:val="22"/>
        </w:rPr>
        <w:t>(1,2,4,5),</w:t>
      </w:r>
      <w:r>
        <w:rPr>
          <w:spacing w:val="1"/>
          <w:sz w:val="22"/>
        </w:rPr>
        <w:t> </w:t>
      </w:r>
      <w:r>
        <w:rPr>
          <w:sz w:val="22"/>
        </w:rPr>
        <w:t>Vega</w:t>
      </w:r>
      <w:r>
        <w:rPr>
          <w:spacing w:val="1"/>
          <w:sz w:val="22"/>
        </w:rPr>
        <w:t> </w:t>
      </w:r>
      <w:r>
        <w:rPr>
          <w:sz w:val="22"/>
        </w:rPr>
        <w:t>P(1,4,5), Basurte I (1,2,4,5), Grau-López L (1,2,4), Torrens M (1,2,4), Casas M (1,2,4,5),</w:t>
      </w:r>
      <w:r>
        <w:rPr>
          <w:spacing w:val="1"/>
          <w:sz w:val="22"/>
        </w:rPr>
        <w:t> </w:t>
      </w:r>
      <w:r>
        <w:rPr>
          <w:sz w:val="22"/>
        </w:rPr>
        <w:t>Franco C (1,4), Spinnato G. (1), Maremmani A.G.I. (1), Maremmani I (1, 2), Daulouede, JP</w:t>
      </w:r>
      <w:r>
        <w:rPr>
          <w:spacing w:val="1"/>
          <w:sz w:val="22"/>
        </w:rPr>
        <w:t> </w:t>
      </w:r>
      <w:r>
        <w:rPr>
          <w:sz w:val="22"/>
        </w:rPr>
        <w:t>(1),</w:t>
      </w:r>
      <w:r>
        <w:rPr>
          <w:spacing w:val="-12"/>
          <w:sz w:val="22"/>
        </w:rPr>
        <w:t> </w:t>
      </w:r>
      <w:r>
        <w:rPr>
          <w:sz w:val="22"/>
        </w:rPr>
        <w:t>Aguerretxe</w:t>
      </w:r>
      <w:r>
        <w:rPr>
          <w:spacing w:val="-10"/>
          <w:sz w:val="22"/>
        </w:rPr>
        <w:t> </w:t>
      </w:r>
      <w:r>
        <w:rPr>
          <w:sz w:val="22"/>
        </w:rPr>
        <w:t>Colina</w:t>
      </w:r>
      <w:r>
        <w:rPr>
          <w:spacing w:val="-11"/>
          <w:sz w:val="22"/>
        </w:rPr>
        <w:t> </w:t>
      </w:r>
      <w:r>
        <w:rPr>
          <w:sz w:val="22"/>
        </w:rPr>
        <w:t>A(1),</w:t>
      </w:r>
      <w:r>
        <w:rPr>
          <w:spacing w:val="-9"/>
          <w:sz w:val="22"/>
        </w:rPr>
        <w:t> </w:t>
      </w:r>
      <w:r>
        <w:rPr>
          <w:sz w:val="22"/>
        </w:rPr>
        <w:t>Ruiz</w:t>
      </w:r>
      <w:r>
        <w:rPr>
          <w:spacing w:val="-13"/>
          <w:sz w:val="22"/>
        </w:rPr>
        <w:t> </w:t>
      </w:r>
      <w:r>
        <w:rPr>
          <w:sz w:val="22"/>
        </w:rPr>
        <w:t>P.(1)</w:t>
      </w:r>
      <w:r>
        <w:rPr>
          <w:spacing w:val="-9"/>
          <w:sz w:val="22"/>
        </w:rPr>
        <w:t> </w:t>
      </w:r>
      <w:r>
        <w:rPr>
          <w:sz w:val="22"/>
        </w:rPr>
        <w:t>1</w:t>
      </w:r>
      <w:r>
        <w:rPr>
          <w:spacing w:val="-13"/>
          <w:sz w:val="22"/>
        </w:rPr>
        <w:t> </w:t>
      </w:r>
      <w:r>
        <w:rPr>
          <w:sz w:val="22"/>
        </w:rPr>
        <w:t>World</w:t>
      </w:r>
      <w:r>
        <w:rPr>
          <w:spacing w:val="-10"/>
          <w:sz w:val="22"/>
        </w:rPr>
        <w:t> </w:t>
      </w:r>
      <w:r>
        <w:rPr>
          <w:sz w:val="22"/>
        </w:rPr>
        <w:t>Association</w:t>
      </w:r>
      <w:r>
        <w:rPr>
          <w:spacing w:val="-11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Dual</w:t>
      </w:r>
      <w:r>
        <w:rPr>
          <w:spacing w:val="-11"/>
          <w:sz w:val="22"/>
        </w:rPr>
        <w:t> </w:t>
      </w:r>
      <w:r>
        <w:rPr>
          <w:sz w:val="22"/>
        </w:rPr>
        <w:t>Disorders.</w:t>
      </w:r>
      <w:r>
        <w:rPr>
          <w:spacing w:val="-11"/>
          <w:sz w:val="22"/>
        </w:rPr>
        <w:t> </w:t>
      </w:r>
      <w:r>
        <w:rPr>
          <w:sz w:val="22"/>
        </w:rPr>
        <w:t>2</w:t>
      </w:r>
      <w:r>
        <w:rPr>
          <w:spacing w:val="-12"/>
          <w:sz w:val="22"/>
        </w:rPr>
        <w:t> </w:t>
      </w:r>
      <w:r>
        <w:rPr>
          <w:sz w:val="22"/>
        </w:rPr>
        <w:t>WPA</w:t>
      </w:r>
      <w:r>
        <w:rPr>
          <w:spacing w:val="-12"/>
          <w:sz w:val="22"/>
        </w:rPr>
        <w:t> </w:t>
      </w:r>
      <w:r>
        <w:rPr>
          <w:sz w:val="22"/>
        </w:rPr>
        <w:t>Section</w:t>
      </w:r>
      <w:r>
        <w:rPr>
          <w:spacing w:val="-58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Dual</w:t>
      </w:r>
      <w:r>
        <w:rPr>
          <w:spacing w:val="1"/>
          <w:sz w:val="22"/>
        </w:rPr>
        <w:t> </w:t>
      </w:r>
      <w:r>
        <w:rPr>
          <w:sz w:val="22"/>
        </w:rPr>
        <w:t>Disorders.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National</w:t>
      </w:r>
      <w:r>
        <w:rPr>
          <w:spacing w:val="1"/>
          <w:sz w:val="22"/>
        </w:rPr>
        <w:t> </w:t>
      </w:r>
      <w:r>
        <w:rPr>
          <w:sz w:val="22"/>
        </w:rPr>
        <w:t>Institute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Drug</w:t>
      </w:r>
      <w:r>
        <w:rPr>
          <w:spacing w:val="1"/>
          <w:sz w:val="22"/>
        </w:rPr>
        <w:t> </w:t>
      </w:r>
      <w:r>
        <w:rPr>
          <w:sz w:val="22"/>
        </w:rPr>
        <w:t>Abuse</w:t>
      </w:r>
      <w:r>
        <w:rPr>
          <w:spacing w:val="1"/>
          <w:sz w:val="22"/>
        </w:rPr>
        <w:t> </w:t>
      </w:r>
      <w:r>
        <w:rPr>
          <w:sz w:val="22"/>
        </w:rPr>
        <w:t>(USA)4</w:t>
      </w:r>
      <w:r>
        <w:rPr>
          <w:spacing w:val="1"/>
          <w:sz w:val="22"/>
        </w:rPr>
        <w:t> </w:t>
      </w:r>
      <w:r>
        <w:rPr>
          <w:sz w:val="22"/>
        </w:rPr>
        <w:t>Sociedad</w:t>
      </w:r>
      <w:r>
        <w:rPr>
          <w:spacing w:val="1"/>
          <w:sz w:val="22"/>
        </w:rPr>
        <w:t> </w:t>
      </w:r>
      <w:r>
        <w:rPr>
          <w:sz w:val="22"/>
        </w:rPr>
        <w:t>Española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Patología</w:t>
      </w:r>
      <w:r>
        <w:rPr>
          <w:spacing w:val="-1"/>
          <w:sz w:val="22"/>
        </w:rPr>
        <w:t> </w:t>
      </w:r>
      <w:r>
        <w:rPr>
          <w:sz w:val="22"/>
        </w:rPr>
        <w:t>Dual.5</w:t>
      </w:r>
      <w:r>
        <w:rPr>
          <w:spacing w:val="-2"/>
          <w:sz w:val="22"/>
        </w:rPr>
        <w:t> </w:t>
      </w:r>
      <w:r>
        <w:rPr>
          <w:sz w:val="22"/>
        </w:rPr>
        <w:t>Fundación de Patología</w:t>
      </w:r>
      <w:r>
        <w:rPr>
          <w:spacing w:val="-2"/>
          <w:sz w:val="22"/>
        </w:rPr>
        <w:t> </w:t>
      </w:r>
      <w:r>
        <w:rPr>
          <w:sz w:val="22"/>
        </w:rPr>
        <w:t>Dual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256" w:lineRule="auto" w:before="0" w:after="0"/>
        <w:ind w:left="1540" w:right="696" w:hanging="360"/>
        <w:jc w:val="both"/>
        <w:rPr>
          <w:sz w:val="22"/>
        </w:rPr>
      </w:pPr>
      <w:r>
        <w:rPr>
          <w:sz w:val="22"/>
        </w:rPr>
        <w:t>Borrell i Carrió, F. (2002). El modelo biopsicosocial en evolución. Medicina Clínica; 119(5):</w:t>
      </w:r>
      <w:r>
        <w:rPr>
          <w:spacing w:val="1"/>
          <w:sz w:val="22"/>
        </w:rPr>
        <w:t> </w:t>
      </w:r>
      <w:r>
        <w:rPr>
          <w:sz w:val="22"/>
        </w:rPr>
        <w:t>175-9.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256" w:lineRule="auto" w:before="0" w:after="0"/>
        <w:ind w:left="1540" w:right="698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0669184">
            <wp:simplePos x="0" y="0"/>
            <wp:positionH relativeFrom="page">
              <wp:posOffset>1029969</wp:posOffset>
            </wp:positionH>
            <wp:positionV relativeFrom="paragraph">
              <wp:posOffset>24372</wp:posOffset>
            </wp:positionV>
            <wp:extent cx="5458713" cy="4163060"/>
            <wp:effectExtent l="0" t="0" r="0" b="0"/>
            <wp:wrapNone/>
            <wp:docPr id="8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</w:rPr>
        <w:t>Casas,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M.,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Duro,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P.,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&amp;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Pinet,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C.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(2006).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Otras</w:t>
      </w:r>
      <w:r>
        <w:rPr>
          <w:spacing w:val="-14"/>
          <w:sz w:val="22"/>
        </w:rPr>
        <w:t> </w:t>
      </w:r>
      <w:r>
        <w:rPr>
          <w:sz w:val="22"/>
        </w:rPr>
        <w:t>Drogodependencias.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J.</w:t>
      </w:r>
      <w:r>
        <w:rPr>
          <w:spacing w:val="-12"/>
          <w:sz w:val="22"/>
        </w:rPr>
        <w:t> </w:t>
      </w:r>
      <w:r>
        <w:rPr>
          <w:sz w:val="22"/>
        </w:rPr>
        <w:t>Vallejo</w:t>
      </w:r>
      <w:r>
        <w:rPr>
          <w:spacing w:val="-14"/>
          <w:sz w:val="22"/>
        </w:rPr>
        <w:t> </w:t>
      </w:r>
      <w:r>
        <w:rPr>
          <w:sz w:val="22"/>
        </w:rPr>
        <w:t>Ruiloba</w:t>
      </w:r>
      <w:r>
        <w:rPr>
          <w:spacing w:val="-14"/>
          <w:sz w:val="22"/>
        </w:rPr>
        <w:t> </w:t>
      </w:r>
      <w:r>
        <w:rPr>
          <w:sz w:val="22"/>
        </w:rPr>
        <w:t>(Ed.),</w:t>
      </w:r>
      <w:r>
        <w:rPr>
          <w:spacing w:val="-59"/>
          <w:sz w:val="22"/>
        </w:rPr>
        <w:t> </w:t>
      </w:r>
      <w:r>
        <w:rPr>
          <w:sz w:val="22"/>
        </w:rPr>
        <w:t>Introducción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Psicopatología y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Psiquiatría.</w:t>
      </w:r>
      <w:r>
        <w:rPr>
          <w:spacing w:val="1"/>
          <w:sz w:val="22"/>
        </w:rPr>
        <w:t> </w:t>
      </w:r>
      <w:r>
        <w:rPr>
          <w:sz w:val="22"/>
        </w:rPr>
        <w:t>Barcelona: Elsevier-Masson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254" w:lineRule="auto" w:before="0" w:after="0"/>
        <w:ind w:left="1540" w:right="695" w:hanging="360"/>
        <w:jc w:val="both"/>
        <w:rPr>
          <w:sz w:val="22"/>
        </w:rPr>
      </w:pPr>
      <w:r>
        <w:rPr>
          <w:sz w:val="22"/>
        </w:rPr>
        <w:t>Casas, M. (2007). Hipótesis de la automedicación en drogodependencias. Psiquiatría. com,</w:t>
      </w:r>
      <w:r>
        <w:rPr>
          <w:spacing w:val="1"/>
          <w:sz w:val="22"/>
        </w:rPr>
        <w:t> </w:t>
      </w:r>
      <w:r>
        <w:rPr>
          <w:sz w:val="22"/>
        </w:rPr>
        <w:t>2007.</w:t>
      </w:r>
      <w:r>
        <w:rPr>
          <w:spacing w:val="2"/>
          <w:sz w:val="22"/>
        </w:rPr>
        <w:t> </w:t>
      </w:r>
      <w:r>
        <w:rPr>
          <w:sz w:val="22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46272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8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"/>
        <w:rPr>
          <w:rFonts w:ascii="Calibri"/>
          <w:sz w:val="18"/>
        </w:rPr>
      </w:pPr>
    </w:p>
    <w:p>
      <w:pPr>
        <w:pStyle w:val="Heading1"/>
        <w:numPr>
          <w:ilvl w:val="0"/>
          <w:numId w:val="13"/>
        </w:numPr>
        <w:tabs>
          <w:tab w:pos="1541" w:val="left" w:leader="none"/>
        </w:tabs>
        <w:spacing w:line="240" w:lineRule="auto" w:before="83" w:after="0"/>
        <w:ind w:left="1540" w:right="0" w:hanging="361"/>
        <w:jc w:val="left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/>
        <w:t>ANTAD</w:t>
      </w:r>
      <w:r>
        <w:rPr>
          <w:spacing w:val="-3"/>
        </w:rPr>
        <w:t> </w:t>
      </w:r>
      <w:r>
        <w:rPr/>
        <w:t>adicciones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datos:</w:t>
      </w:r>
    </w:p>
    <w:p>
      <w:pPr>
        <w:pStyle w:val="BodyText"/>
        <w:spacing w:before="5"/>
        <w:rPr>
          <w:rFonts w:ascii="Calibri"/>
          <w:b/>
          <w:sz w:val="32"/>
        </w:rPr>
      </w:pPr>
    </w:p>
    <w:p>
      <w:pPr>
        <w:pStyle w:val="BodyText"/>
        <w:spacing w:line="256" w:lineRule="auto"/>
        <w:ind w:left="1180"/>
      </w:pPr>
      <w:r>
        <w:rPr/>
        <w:t>Los</w:t>
      </w:r>
      <w:r>
        <w:rPr>
          <w:spacing w:val="-10"/>
        </w:rPr>
        <w:t> </w:t>
      </w:r>
      <w:r>
        <w:rPr/>
        <w:t>datos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3"/>
        </w:rPr>
        <w:t> </w:t>
      </w:r>
      <w:r>
        <w:rPr/>
        <w:t>muestran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este</w:t>
      </w:r>
      <w:r>
        <w:rPr>
          <w:spacing w:val="-9"/>
        </w:rPr>
        <w:t> </w:t>
      </w:r>
      <w:r>
        <w:rPr/>
        <w:t>apartado</w:t>
      </w:r>
      <w:r>
        <w:rPr>
          <w:spacing w:val="-10"/>
        </w:rPr>
        <w:t> </w:t>
      </w:r>
      <w:r>
        <w:rPr/>
        <w:t>han</w:t>
      </w:r>
      <w:r>
        <w:rPr>
          <w:spacing w:val="-11"/>
        </w:rPr>
        <w:t> </w:t>
      </w:r>
      <w:r>
        <w:rPr/>
        <w:t>sido</w:t>
      </w:r>
      <w:r>
        <w:rPr>
          <w:spacing w:val="-11"/>
        </w:rPr>
        <w:t> </w:t>
      </w:r>
      <w:r>
        <w:rPr/>
        <w:t>obtenidos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del</w:t>
      </w:r>
      <w:r>
        <w:rPr>
          <w:spacing w:val="-11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informático</w:t>
      </w:r>
      <w:r>
        <w:rPr>
          <w:spacing w:val="-59"/>
        </w:rPr>
        <w:t> </w:t>
      </w:r>
      <w:r>
        <w:rPr/>
        <w:t>CEDRO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datos aportados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los distintos servicios</w:t>
      </w:r>
    </w:p>
    <w:p>
      <w:pPr>
        <w:pStyle w:val="Heading5"/>
        <w:numPr>
          <w:ilvl w:val="1"/>
          <w:numId w:val="13"/>
        </w:numPr>
        <w:tabs>
          <w:tab w:pos="2322" w:val="left" w:leader="none"/>
          <w:tab w:pos="2323" w:val="left" w:leader="none"/>
        </w:tabs>
        <w:spacing w:line="240" w:lineRule="auto" w:before="83" w:after="0"/>
        <w:ind w:left="2322" w:right="0" w:hanging="423"/>
        <w:jc w:val="left"/>
      </w:pPr>
      <w:bookmarkStart w:name="_bookmark10" w:id="21"/>
      <w:bookmarkEnd w:id="21"/>
      <w:r>
        <w:rPr/>
        <w:t>P</w:t>
      </w:r>
      <w:r>
        <w:rPr/>
        <w:t>acientes</w:t>
      </w:r>
      <w:r>
        <w:rPr>
          <w:spacing w:val="-3"/>
        </w:rPr>
        <w:t> </w:t>
      </w:r>
      <w:r>
        <w:rPr/>
        <w:t>atendidos</w:t>
      </w:r>
      <w:r>
        <w:rPr>
          <w:spacing w:val="-3"/>
        </w:rPr>
        <w:t> </w:t>
      </w:r>
      <w:r>
        <w:rPr/>
        <w:t>en las</w:t>
      </w:r>
      <w:r>
        <w:rPr>
          <w:spacing w:val="-3"/>
        </w:rPr>
        <w:t> </w:t>
      </w:r>
      <w:r>
        <w:rPr/>
        <w:t>UADs de ANTAD</w:t>
      </w:r>
      <w:r>
        <w:rPr>
          <w:spacing w:val="-4"/>
        </w:rPr>
        <w:t> </w:t>
      </w:r>
      <w:r>
        <w:rPr/>
        <w:t>adicciones</w:t>
      </w:r>
      <w:r>
        <w:rPr>
          <w:spacing w:val="-2"/>
        </w:rPr>
        <w:t> </w:t>
      </w:r>
      <w:r>
        <w:rPr/>
        <w:t>en 2022</w:t>
      </w:r>
    </w:p>
    <w:p>
      <w:pPr>
        <w:pStyle w:val="BodyText"/>
        <w:spacing w:before="1"/>
        <w:rPr>
          <w:rFonts w:ascii="Arial"/>
          <w:b/>
          <w:i/>
          <w:sz w:val="24"/>
        </w:rPr>
      </w:pPr>
    </w:p>
    <w:p>
      <w:pPr>
        <w:pStyle w:val="BodyText"/>
        <w:ind w:left="1525" w:right="1409"/>
        <w:jc w:val="center"/>
      </w:pPr>
      <w:r>
        <w:rPr/>
        <w:drawing>
          <wp:anchor distT="0" distB="0" distL="0" distR="0" allowOverlap="1" layoutInCell="1" locked="0" behindDoc="1" simplePos="0" relativeHeight="480670720">
            <wp:simplePos x="0" y="0"/>
            <wp:positionH relativeFrom="page">
              <wp:posOffset>1029969</wp:posOffset>
            </wp:positionH>
            <wp:positionV relativeFrom="paragraph">
              <wp:posOffset>963267</wp:posOffset>
            </wp:positionV>
            <wp:extent cx="5458713" cy="4163060"/>
            <wp:effectExtent l="0" t="0" r="0" b="0"/>
            <wp:wrapNone/>
            <wp:docPr id="8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3.900002pt;margin-top:226.437866pt;width:426.75pt;height:180pt;mso-position-horizontal-relative:page;mso-position-vertical-relative:paragraph;z-index:-22645248" coordorigin="1678,4529" coordsize="8535,3600">
            <v:rect style="position:absolute;left:1678;top:4528;width:8535;height:3600" filled="true" fillcolor="#ffffff" stroked="false">
              <v:fill type="solid"/>
            </v:rect>
            <v:shape style="position:absolute;left:2450;top:5507;width:7030;height:2212" type="#_x0000_t75" stroked="false">
              <v:imagedata r:id="rId32" o:title=""/>
            </v:shape>
            <w10:wrap type="none"/>
          </v:group>
        </w:pict>
      </w:r>
      <w:r>
        <w:rPr/>
        <w:t>En</w:t>
      </w:r>
      <w:r>
        <w:rPr>
          <w:spacing w:val="-1"/>
        </w:rPr>
        <w:t> </w:t>
      </w:r>
      <w:r>
        <w:rPr/>
        <w:t>2022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atendieron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Arial"/>
          <w:b/>
        </w:rPr>
        <w:t>2047</w:t>
      </w:r>
      <w:r>
        <w:rPr>
          <w:rFonts w:ascii="Arial"/>
          <w:b/>
          <w:spacing w:val="-2"/>
        </w:rPr>
        <w:t> </w:t>
      </w:r>
      <w:r>
        <w:rPr/>
        <w:t>pacientes en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distintas</w:t>
      </w:r>
      <w:r>
        <w:rPr>
          <w:spacing w:val="-3"/>
        </w:rPr>
        <w:t> </w:t>
      </w:r>
      <w:r>
        <w:rPr/>
        <w:t>UAD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ANTAD.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42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9"/>
        <w:gridCol w:w="2542"/>
        <w:gridCol w:w="2412"/>
        <w:gridCol w:w="1978"/>
        <w:gridCol w:w="793"/>
      </w:tblGrid>
      <w:tr>
        <w:trPr>
          <w:trHeight w:val="553" w:hRule="atLeast"/>
        </w:trPr>
        <w:tc>
          <w:tcPr>
            <w:tcW w:w="80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101"/>
              <w:ind w:left="6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UAD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793" w:type="dxa"/>
            <w:vMerge w:val="restart"/>
            <w:tcBorders>
              <w:top w:val="nil"/>
              <w:left w:val="single" w:sz="4" w:space="0" w:color="000000"/>
              <w:right w:val="nil"/>
            </w:tcBorders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809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8"/>
              <w:ind w:left="98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8"/>
              <w:ind w:left="919"/>
              <w:rPr>
                <w:sz w:val="24"/>
              </w:rPr>
            </w:pPr>
            <w:r>
              <w:rPr>
                <w:sz w:val="24"/>
              </w:rPr>
              <w:t>868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8"/>
              <w:ind w:left="698" w:right="682"/>
              <w:jc w:val="center"/>
              <w:rPr>
                <w:sz w:val="24"/>
              </w:rPr>
            </w:pPr>
            <w:r>
              <w:rPr>
                <w:sz w:val="24"/>
              </w:rPr>
              <w:t>42.40</w:t>
            </w: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6" w:hRule="atLeast"/>
        </w:trPr>
        <w:tc>
          <w:tcPr>
            <w:tcW w:w="809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5"/>
              <w:ind w:left="98"/>
              <w:rPr>
                <w:sz w:val="22"/>
              </w:rPr>
            </w:pPr>
            <w:r>
              <w:rPr>
                <w:sz w:val="22"/>
              </w:rPr>
              <w:t>PUERTO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5"/>
              <w:ind w:left="919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5"/>
              <w:ind w:left="698" w:right="682"/>
              <w:jc w:val="center"/>
              <w:rPr>
                <w:sz w:val="24"/>
              </w:rPr>
            </w:pPr>
            <w:r>
              <w:rPr>
                <w:sz w:val="24"/>
              </w:rPr>
              <w:t>20.42</w:t>
            </w: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809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98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919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698" w:right="682"/>
              <w:jc w:val="center"/>
              <w:rPr>
                <w:sz w:val="24"/>
              </w:rPr>
            </w:pPr>
            <w:r>
              <w:rPr>
                <w:sz w:val="24"/>
              </w:rPr>
              <w:t>16.21</w:t>
            </w: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6" w:hRule="atLeast"/>
        </w:trPr>
        <w:tc>
          <w:tcPr>
            <w:tcW w:w="809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5"/>
              <w:ind w:left="98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919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698" w:right="682"/>
              <w:jc w:val="center"/>
              <w:rPr>
                <w:sz w:val="24"/>
              </w:rPr>
            </w:pPr>
            <w:r>
              <w:rPr>
                <w:sz w:val="24"/>
              </w:rPr>
              <w:t>10.79</w:t>
            </w: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809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98"/>
              <w:rPr>
                <w:sz w:val="22"/>
              </w:rPr>
            </w:pPr>
            <w:r>
              <w:rPr>
                <w:sz w:val="22"/>
              </w:rPr>
              <w:t>ICOD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VINOS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919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698" w:right="679"/>
              <w:jc w:val="center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6" w:hRule="atLeast"/>
        </w:trPr>
        <w:tc>
          <w:tcPr>
            <w:tcW w:w="809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2047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698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809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8" w:space="0" w:color="D9D9D9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8" w:space="0" w:color="D9D9D9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8" w:space="0" w:color="D9D9D9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CEEF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83" w:hRule="atLeast"/>
        </w:trPr>
        <w:tc>
          <w:tcPr>
            <w:tcW w:w="8534" w:type="dxa"/>
            <w:gridSpan w:val="5"/>
            <w:tcBorders>
              <w:top w:val="single" w:sz="8" w:space="0" w:color="D9D9D9"/>
            </w:tcBorders>
          </w:tcPr>
          <w:p>
            <w:pPr>
              <w:pStyle w:val="TableParagraph"/>
              <w:spacing w:line="387" w:lineRule="exact" w:before="142"/>
              <w:ind w:left="1960"/>
              <w:rPr>
                <w:rFonts w:ascii="Calibri Light"/>
                <w:sz w:val="32"/>
              </w:rPr>
            </w:pPr>
            <w:r>
              <w:rPr>
                <w:rFonts w:ascii="Calibri Light"/>
                <w:color w:val="585858"/>
                <w:spacing w:val="-3"/>
                <w:sz w:val="32"/>
              </w:rPr>
              <w:t>PACIENTES</w:t>
            </w:r>
            <w:r>
              <w:rPr>
                <w:rFonts w:ascii="Calibri Light"/>
                <w:color w:val="585858"/>
                <w:spacing w:val="-15"/>
                <w:sz w:val="32"/>
              </w:rPr>
              <w:t> </w:t>
            </w:r>
            <w:r>
              <w:rPr>
                <w:rFonts w:ascii="Calibri Light"/>
                <w:color w:val="585858"/>
                <w:spacing w:val="-3"/>
                <w:sz w:val="32"/>
              </w:rPr>
              <w:t>ATENDIDOS</w:t>
            </w:r>
            <w:r>
              <w:rPr>
                <w:rFonts w:ascii="Calibri Light"/>
                <w:color w:val="585858"/>
                <w:spacing w:val="-15"/>
                <w:sz w:val="32"/>
              </w:rPr>
              <w:t> </w:t>
            </w:r>
            <w:r>
              <w:rPr>
                <w:rFonts w:ascii="Calibri Light"/>
                <w:color w:val="585858"/>
                <w:spacing w:val="-3"/>
                <w:sz w:val="32"/>
              </w:rPr>
              <w:t>EN</w:t>
            </w:r>
            <w:r>
              <w:rPr>
                <w:rFonts w:ascii="Calibri Light"/>
                <w:color w:val="585858"/>
                <w:spacing w:val="-12"/>
                <w:sz w:val="32"/>
              </w:rPr>
              <w:t> </w:t>
            </w:r>
            <w:r>
              <w:rPr>
                <w:rFonts w:ascii="Calibri Light"/>
                <w:color w:val="585858"/>
                <w:spacing w:val="-2"/>
                <w:sz w:val="32"/>
              </w:rPr>
              <w:t>LAS</w:t>
            </w:r>
            <w:r>
              <w:rPr>
                <w:rFonts w:ascii="Calibri Light"/>
                <w:color w:val="585858"/>
                <w:spacing w:val="-15"/>
                <w:sz w:val="32"/>
              </w:rPr>
              <w:t> </w:t>
            </w:r>
            <w:r>
              <w:rPr>
                <w:rFonts w:ascii="Calibri Light"/>
                <w:color w:val="585858"/>
                <w:spacing w:val="-2"/>
                <w:sz w:val="32"/>
              </w:rPr>
              <w:t>UADS</w:t>
            </w:r>
          </w:p>
          <w:p>
            <w:pPr>
              <w:pStyle w:val="TableParagraph"/>
              <w:spacing w:before="0"/>
              <w:ind w:left="3240" w:right="3804" w:hanging="1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ICOD DE LOS</w:t>
            </w:r>
            <w:r>
              <w:rPr>
                <w:rFonts w:ascii="Calibri Light"/>
                <w:spacing w:val="1"/>
                <w:sz w:val="22"/>
              </w:rPr>
              <w:t> </w:t>
            </w:r>
            <w:r>
              <w:rPr>
                <w:rFonts w:ascii="Calibri Light"/>
                <w:sz w:val="22"/>
              </w:rPr>
              <w:t>VINOS;</w:t>
            </w:r>
            <w:r>
              <w:rPr>
                <w:rFonts w:ascii="Calibri Light"/>
                <w:spacing w:val="-11"/>
                <w:sz w:val="22"/>
              </w:rPr>
              <w:t> </w:t>
            </w:r>
            <w:r>
              <w:rPr>
                <w:rFonts w:ascii="Calibri Light"/>
                <w:sz w:val="22"/>
              </w:rPr>
              <w:t>208;</w:t>
            </w:r>
            <w:r>
              <w:rPr>
                <w:rFonts w:ascii="Calibri Light"/>
                <w:spacing w:val="-12"/>
                <w:sz w:val="22"/>
              </w:rPr>
              <w:t> </w:t>
            </w:r>
            <w:r>
              <w:rPr>
                <w:rFonts w:ascii="Calibri Light"/>
                <w:sz w:val="22"/>
              </w:rPr>
              <w:t>10%</w:t>
            </w:r>
          </w:p>
          <w:p>
            <w:pPr>
              <w:pStyle w:val="TableParagraph"/>
              <w:spacing w:line="214" w:lineRule="exact" w:before="0"/>
              <w:ind w:right="3224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pacing w:val="-1"/>
                <w:sz w:val="22"/>
              </w:rPr>
              <w:t>LOS</w:t>
            </w:r>
            <w:r>
              <w:rPr>
                <w:rFonts w:ascii="Calibri Light"/>
                <w:spacing w:val="-10"/>
                <w:sz w:val="22"/>
              </w:rPr>
              <w:t> </w:t>
            </w:r>
            <w:r>
              <w:rPr>
                <w:rFonts w:ascii="Calibri Light"/>
                <w:spacing w:val="-1"/>
                <w:sz w:val="22"/>
              </w:rPr>
              <w:t>REALEJOS;</w:t>
            </w:r>
          </w:p>
          <w:p>
            <w:pPr>
              <w:pStyle w:val="TableParagraph"/>
              <w:tabs>
                <w:tab w:pos="2128" w:val="left" w:leader="none"/>
              </w:tabs>
              <w:spacing w:before="0"/>
              <w:ind w:right="7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position w:val="3"/>
                <w:sz w:val="22"/>
              </w:rPr>
              <w:t>221;</w:t>
            </w:r>
            <w:r>
              <w:rPr>
                <w:rFonts w:ascii="Calibri Light"/>
                <w:spacing w:val="-10"/>
                <w:position w:val="3"/>
                <w:sz w:val="22"/>
              </w:rPr>
              <w:t> </w:t>
            </w:r>
            <w:r>
              <w:rPr>
                <w:rFonts w:ascii="Calibri Light"/>
                <w:position w:val="3"/>
                <w:sz w:val="22"/>
              </w:rPr>
              <w:t>11%</w:t>
              <w:tab/>
            </w:r>
            <w:r>
              <w:rPr>
                <w:rFonts w:ascii="Calibri Light"/>
                <w:sz w:val="22"/>
              </w:rPr>
              <w:t>GRANADILLA;</w:t>
            </w:r>
          </w:p>
          <w:p>
            <w:pPr>
              <w:pStyle w:val="TableParagraph"/>
              <w:spacing w:line="242" w:lineRule="exact" w:before="0"/>
              <w:ind w:left="2129" w:right="726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868;</w:t>
            </w:r>
            <w:r>
              <w:rPr>
                <w:rFonts w:ascii="Calibri Light"/>
                <w:spacing w:val="-10"/>
                <w:sz w:val="22"/>
              </w:rPr>
              <w:t> </w:t>
            </w:r>
            <w:r>
              <w:rPr>
                <w:rFonts w:ascii="Calibri Light"/>
                <w:sz w:val="22"/>
              </w:rPr>
              <w:t>42%</w:t>
            </w:r>
          </w:p>
          <w:p>
            <w:pPr>
              <w:pStyle w:val="TableParagraph"/>
              <w:spacing w:line="207" w:lineRule="exact" w:before="0"/>
              <w:ind w:left="1900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LA</w:t>
            </w:r>
            <w:r>
              <w:rPr>
                <w:rFonts w:ascii="Calibri Light"/>
                <w:spacing w:val="-13"/>
                <w:sz w:val="22"/>
              </w:rPr>
              <w:t> </w:t>
            </w:r>
            <w:r>
              <w:rPr>
                <w:rFonts w:ascii="Calibri Light"/>
                <w:sz w:val="22"/>
              </w:rPr>
              <w:t>MATANZA;</w:t>
            </w:r>
          </w:p>
          <w:p>
            <w:pPr>
              <w:pStyle w:val="TableParagraph"/>
              <w:tabs>
                <w:tab w:pos="3693" w:val="left" w:leader="none"/>
              </w:tabs>
              <w:spacing w:line="172" w:lineRule="auto" w:before="2"/>
              <w:ind w:left="2101"/>
              <w:rPr>
                <w:rFonts w:ascii="Calibri Light"/>
                <w:sz w:val="22"/>
              </w:rPr>
            </w:pPr>
            <w:r>
              <w:rPr>
                <w:rFonts w:ascii="Calibri Light"/>
                <w:position w:val="-6"/>
                <w:sz w:val="22"/>
              </w:rPr>
              <w:t>332;</w:t>
            </w:r>
            <w:r>
              <w:rPr>
                <w:rFonts w:ascii="Calibri Light"/>
                <w:spacing w:val="-10"/>
                <w:position w:val="-6"/>
                <w:sz w:val="22"/>
              </w:rPr>
              <w:t> </w:t>
            </w:r>
            <w:r>
              <w:rPr>
                <w:rFonts w:ascii="Calibri Light"/>
                <w:position w:val="-6"/>
                <w:sz w:val="22"/>
              </w:rPr>
              <w:t>16%</w:t>
              <w:tab/>
            </w:r>
            <w:r>
              <w:rPr>
                <w:rFonts w:ascii="Calibri Light"/>
                <w:spacing w:val="-1"/>
                <w:sz w:val="22"/>
              </w:rPr>
              <w:t>PUERTO</w:t>
            </w:r>
            <w:r>
              <w:rPr>
                <w:rFonts w:ascii="Calibri Light"/>
                <w:spacing w:val="-12"/>
                <w:sz w:val="22"/>
              </w:rPr>
              <w:t> </w:t>
            </w:r>
            <w:r>
              <w:rPr>
                <w:rFonts w:ascii="Calibri Light"/>
                <w:sz w:val="22"/>
              </w:rPr>
              <w:t>DE</w:t>
            </w:r>
            <w:r>
              <w:rPr>
                <w:rFonts w:ascii="Calibri Light"/>
                <w:spacing w:val="-7"/>
                <w:sz w:val="22"/>
              </w:rPr>
              <w:t> </w:t>
            </w:r>
            <w:r>
              <w:rPr>
                <w:rFonts w:ascii="Calibri Light"/>
                <w:sz w:val="22"/>
              </w:rPr>
              <w:t>LA</w:t>
            </w:r>
          </w:p>
          <w:p>
            <w:pPr>
              <w:pStyle w:val="TableParagraph"/>
              <w:spacing w:line="234" w:lineRule="exact" w:before="0"/>
              <w:ind w:left="3614" w:right="3481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CRUZ;</w:t>
            </w:r>
            <w:r>
              <w:rPr>
                <w:rFonts w:ascii="Calibri Light"/>
                <w:spacing w:val="-11"/>
                <w:sz w:val="22"/>
              </w:rPr>
              <w:t> </w:t>
            </w:r>
            <w:r>
              <w:rPr>
                <w:rFonts w:ascii="Calibri Light"/>
                <w:sz w:val="22"/>
              </w:rPr>
              <w:t>418;</w:t>
            </w:r>
            <w:r>
              <w:rPr>
                <w:rFonts w:ascii="Calibri Light"/>
                <w:spacing w:val="-11"/>
                <w:sz w:val="22"/>
              </w:rPr>
              <w:t> </w:t>
            </w:r>
            <w:r>
              <w:rPr>
                <w:rFonts w:ascii="Calibri Light"/>
                <w:sz w:val="22"/>
              </w:rPr>
              <w:t>21%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69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4422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9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Heading4"/>
        <w:spacing w:before="93"/>
        <w:rPr>
          <w:rFonts w:ascii="Arial" w:hAnsi="Arial"/>
        </w:rPr>
      </w:pPr>
      <w:r>
        <w:rPr>
          <w:rFonts w:ascii="Arial" w:hAnsi="Arial"/>
        </w:rPr>
        <w:t>Distribución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género</w:t>
      </w:r>
    </w:p>
    <w:p>
      <w:pPr>
        <w:pStyle w:val="BodyText"/>
        <w:spacing w:before="182"/>
        <w:ind w:left="820"/>
      </w:pPr>
      <w:r>
        <w:rPr/>
        <w:t>De</w:t>
      </w:r>
      <w:r>
        <w:rPr>
          <w:spacing w:val="-1"/>
        </w:rPr>
        <w:t> </w:t>
      </w:r>
      <w:r>
        <w:rPr/>
        <w:t>los 2047</w:t>
      </w:r>
      <w:r>
        <w:rPr>
          <w:spacing w:val="-1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atendidos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UADs,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82,02%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hombres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17,97</w:t>
      </w:r>
      <w:r>
        <w:rPr>
          <w:spacing w:val="-3"/>
        </w:rPr>
        <w:t> </w:t>
      </w:r>
      <w:r>
        <w:rPr/>
        <w:t>%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1702"/>
        <w:gridCol w:w="1702"/>
        <w:gridCol w:w="1558"/>
      </w:tblGrid>
      <w:tr>
        <w:trPr>
          <w:trHeight w:val="470" w:hRule="atLeast"/>
        </w:trPr>
        <w:tc>
          <w:tcPr>
            <w:tcW w:w="2547" w:type="dxa"/>
            <w:shd w:val="clear" w:color="auto" w:fill="DAE8F3"/>
          </w:tcPr>
          <w:p>
            <w:pPr>
              <w:pStyle w:val="TableParagraph"/>
              <w:ind w:left="748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</w:p>
        </w:tc>
        <w:tc>
          <w:tcPr>
            <w:tcW w:w="1702" w:type="dxa"/>
            <w:shd w:val="clear" w:color="auto" w:fill="DAE8F3"/>
          </w:tcPr>
          <w:p>
            <w:pPr>
              <w:pStyle w:val="TableParagraph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HOMBRES</w:t>
            </w:r>
          </w:p>
        </w:tc>
        <w:tc>
          <w:tcPr>
            <w:tcW w:w="1702" w:type="dxa"/>
            <w:shd w:val="clear" w:color="auto" w:fill="DAE8F3"/>
          </w:tcPr>
          <w:p>
            <w:pPr>
              <w:pStyle w:val="TableParagraph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MUJERES</w:t>
            </w:r>
          </w:p>
        </w:tc>
        <w:tc>
          <w:tcPr>
            <w:tcW w:w="1558" w:type="dxa"/>
            <w:shd w:val="clear" w:color="auto" w:fill="DAE8F3"/>
          </w:tcPr>
          <w:p>
            <w:pPr>
              <w:pStyle w:val="TableParagraph"/>
              <w:ind w:left="251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GRANADILLA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GOMERA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7"/>
              <w:ind w:left="299"/>
              <w:rPr>
                <w:sz w:val="22"/>
              </w:rPr>
            </w:pPr>
            <w:r>
              <w:rPr>
                <w:sz w:val="22"/>
              </w:rPr>
              <w:t>695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7"/>
              <w:ind w:left="251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558" w:type="dxa"/>
            <w:shd w:val="clear" w:color="auto" w:fill="FFFFFF"/>
          </w:tcPr>
          <w:p>
            <w:pPr>
              <w:pStyle w:val="TableParagraph"/>
              <w:spacing w:before="97"/>
              <w:ind w:left="349"/>
              <w:rPr>
                <w:sz w:val="22"/>
              </w:rPr>
            </w:pPr>
            <w:r>
              <w:rPr>
                <w:sz w:val="22"/>
              </w:rPr>
              <w:t>868</w:t>
            </w:r>
          </w:p>
        </w:tc>
      </w:tr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PUERTO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299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350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558" w:type="dxa"/>
            <w:shd w:val="clear" w:color="auto" w:fill="FFFFFF"/>
          </w:tcPr>
          <w:p>
            <w:pPr>
              <w:pStyle w:val="TableParagraph"/>
              <w:ind w:left="349"/>
              <w:rPr>
                <w:sz w:val="22"/>
              </w:rPr>
            </w:pPr>
            <w:r>
              <w:rPr>
                <w:sz w:val="22"/>
              </w:rPr>
              <w:t>418</w:t>
            </w:r>
          </w:p>
        </w:tc>
      </w:tr>
      <w:tr>
        <w:trPr>
          <w:trHeight w:val="469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299"/>
              <w:rPr>
                <w:sz w:val="22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35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558" w:type="dxa"/>
            <w:shd w:val="clear" w:color="auto" w:fill="FFFFFF"/>
          </w:tcPr>
          <w:p>
            <w:pPr>
              <w:pStyle w:val="TableParagraph"/>
              <w:ind w:left="349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</w:tr>
      <w:tr>
        <w:trPr>
          <w:trHeight w:val="468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299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35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58" w:type="dxa"/>
            <w:shd w:val="clear" w:color="auto" w:fill="FFFFFF"/>
          </w:tcPr>
          <w:p>
            <w:pPr>
              <w:pStyle w:val="TableParagraph"/>
              <w:ind w:left="349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</w:tr>
      <w:tr>
        <w:trPr>
          <w:trHeight w:val="470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ICOD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VINOS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299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350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558" w:type="dxa"/>
            <w:shd w:val="clear" w:color="auto" w:fill="FFFFFF"/>
          </w:tcPr>
          <w:p>
            <w:pPr>
              <w:pStyle w:val="TableParagraph"/>
              <w:ind w:left="349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</w:tr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7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1679(82,02%)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7"/>
              <w:ind w:left="251"/>
              <w:rPr>
                <w:b/>
                <w:sz w:val="22"/>
              </w:rPr>
            </w:pPr>
            <w:r>
              <w:rPr>
                <w:b/>
                <w:sz w:val="22"/>
              </w:rPr>
              <w:t>368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(17,97%)</w:t>
            </w:r>
          </w:p>
        </w:tc>
        <w:tc>
          <w:tcPr>
            <w:tcW w:w="1558" w:type="dxa"/>
            <w:shd w:val="clear" w:color="auto" w:fill="FFFFFF"/>
          </w:tcPr>
          <w:p>
            <w:pPr>
              <w:pStyle w:val="TableParagraph"/>
              <w:spacing w:before="97"/>
              <w:ind w:left="251"/>
              <w:rPr>
                <w:b/>
                <w:sz w:val="22"/>
              </w:rPr>
            </w:pPr>
            <w:r>
              <w:rPr>
                <w:b/>
                <w:sz w:val="22"/>
              </w:rPr>
              <w:t>2047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(100%)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4"/>
        <w:spacing w:before="194"/>
        <w:ind w:left="882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480672768">
            <wp:simplePos x="0" y="0"/>
            <wp:positionH relativeFrom="page">
              <wp:posOffset>1029969</wp:posOffset>
            </wp:positionH>
            <wp:positionV relativeFrom="paragraph">
              <wp:posOffset>-1169443</wp:posOffset>
            </wp:positionV>
            <wp:extent cx="5458713" cy="4163060"/>
            <wp:effectExtent l="0" t="0" r="0" b="0"/>
            <wp:wrapNone/>
            <wp:docPr id="9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Adicción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que acuden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 consulta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con o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sustancia</w:t>
      </w:r>
    </w:p>
    <w:p>
      <w:pPr>
        <w:pStyle w:val="BodyText"/>
        <w:spacing w:before="9"/>
        <w:rPr>
          <w:rFonts w:ascii="Arial"/>
          <w:b/>
          <w:sz w:val="15"/>
        </w:rPr>
      </w:pPr>
    </w:p>
    <w:tbl>
      <w:tblPr>
        <w:tblW w:w="0" w:type="auto"/>
        <w:jc w:val="left"/>
        <w:tblInd w:w="3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6"/>
        <w:gridCol w:w="1159"/>
        <w:gridCol w:w="1111"/>
        <w:gridCol w:w="1017"/>
        <w:gridCol w:w="991"/>
        <w:gridCol w:w="1127"/>
        <w:gridCol w:w="849"/>
      </w:tblGrid>
      <w:tr>
        <w:trPr>
          <w:trHeight w:val="736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before="0"/>
              <w:ind w:left="801"/>
              <w:rPr>
                <w:b/>
                <w:sz w:val="22"/>
              </w:rPr>
            </w:pPr>
            <w:r>
              <w:rPr>
                <w:b/>
                <w:sz w:val="22"/>
              </w:rPr>
              <w:t>ADICCIÓN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ACUDE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left="100" w:right="73"/>
              <w:rPr>
                <w:b/>
                <w:sz w:val="22"/>
              </w:rPr>
            </w:pPr>
            <w:r>
              <w:rPr>
                <w:b/>
                <w:sz w:val="22"/>
              </w:rPr>
              <w:t>Puerto de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Cruz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left="101" w:right="76"/>
              <w:rPr>
                <w:b/>
                <w:sz w:val="22"/>
              </w:rPr>
            </w:pPr>
            <w:r>
              <w:rPr>
                <w:b/>
                <w:sz w:val="22"/>
              </w:rPr>
              <w:t>La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Matanza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left="101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Los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left="10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Icod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Vinos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70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Alcohol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ind w:right="419"/>
              <w:jc w:val="righ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ind w:left="380" w:right="351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54"/>
              <w:rPr>
                <w:sz w:val="22"/>
              </w:rPr>
            </w:pPr>
            <w:r>
              <w:rPr>
                <w:sz w:val="22"/>
              </w:rPr>
              <w:t>417</w:t>
            </w:r>
          </w:p>
        </w:tc>
      </w:tr>
      <w:tr>
        <w:trPr>
          <w:trHeight w:val="467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Alcohol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 Cocaína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01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right="47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right="3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04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</w:tr>
      <w:tr>
        <w:trPr>
          <w:trHeight w:val="469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Base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Cocaína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right="47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right="38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69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Cannabis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01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right="419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right="418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left="30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left="380" w:right="351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04"/>
              <w:rPr>
                <w:sz w:val="22"/>
              </w:rPr>
            </w:pPr>
            <w:r>
              <w:rPr>
                <w:sz w:val="22"/>
              </w:rPr>
              <w:t>244</w:t>
            </w:r>
          </w:p>
        </w:tc>
      </w:tr>
      <w:tr>
        <w:trPr>
          <w:trHeight w:val="467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Cocaína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(Clorhidrato)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7"/>
              <w:ind w:left="29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7"/>
              <w:ind w:right="419"/>
              <w:jc w:val="righ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7"/>
              <w:ind w:right="419"/>
              <w:jc w:val="right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7"/>
              <w:ind w:left="301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7"/>
              <w:ind w:left="380" w:right="351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7"/>
              <w:ind w:left="204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</w:tr>
      <w:tr>
        <w:trPr>
          <w:trHeight w:val="469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Cocaína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especificar)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01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right="47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right="418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left="30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04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</w:tr>
      <w:tr>
        <w:trPr>
          <w:trHeight w:val="467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Heroína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151"/>
              <w:rPr>
                <w:sz w:val="22"/>
              </w:rPr>
            </w:pPr>
            <w:r>
              <w:rPr>
                <w:sz w:val="22"/>
              </w:rPr>
              <w:t>401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right="454"/>
              <w:jc w:val="right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right="418"/>
              <w:jc w:val="right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left="301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left="274" w:right="352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04"/>
              <w:rPr>
                <w:sz w:val="22"/>
              </w:rPr>
            </w:pPr>
            <w:r>
              <w:rPr>
                <w:sz w:val="22"/>
              </w:rPr>
              <w:t>808</w:t>
            </w:r>
          </w:p>
        </w:tc>
      </w:tr>
      <w:tr>
        <w:trPr>
          <w:trHeight w:val="470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Heroína 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Cocaína (sin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especificar)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5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right="47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right="8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left="4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55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467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Nicotina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(Tabaco)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right="4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5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69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Benzodiacepinas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especificar)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35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right="47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right="4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right="5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55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469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Benzodiacepina.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Demoxepam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right="47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righ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7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Alprazolam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7"/>
              <w:ind w:left="25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7"/>
              <w:ind w:right="47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7"/>
              <w:ind w:right="4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7"/>
              <w:ind w:left="255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62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42688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674304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9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9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3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6"/>
        <w:gridCol w:w="1159"/>
        <w:gridCol w:w="1111"/>
        <w:gridCol w:w="1017"/>
        <w:gridCol w:w="991"/>
        <w:gridCol w:w="1127"/>
        <w:gridCol w:w="849"/>
      </w:tblGrid>
      <w:tr>
        <w:trPr>
          <w:trHeight w:val="735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0"/>
              <w:ind w:left="801"/>
              <w:rPr>
                <w:b/>
                <w:sz w:val="22"/>
              </w:rPr>
            </w:pPr>
            <w:r>
              <w:rPr>
                <w:b/>
                <w:sz w:val="22"/>
              </w:rPr>
              <w:t>ADICCIÓN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ACUDE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left="100" w:right="73"/>
              <w:rPr>
                <w:b/>
                <w:sz w:val="22"/>
              </w:rPr>
            </w:pPr>
            <w:r>
              <w:rPr>
                <w:b/>
                <w:sz w:val="22"/>
              </w:rPr>
              <w:t>Puerto de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Cruz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left="101" w:right="76"/>
              <w:rPr>
                <w:b/>
                <w:sz w:val="22"/>
              </w:rPr>
            </w:pPr>
            <w:r>
              <w:rPr>
                <w:b/>
                <w:sz w:val="22"/>
              </w:rPr>
              <w:t>La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Matanza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left="101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Los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left="10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Icod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Vinos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85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69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Lorazepam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35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69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Haloxazolam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35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7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Diazepam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7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7"/>
              <w:ind w:right="4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7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69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2"/>
              </w:rPr>
            </w:pPr>
            <w:r>
              <w:rPr>
                <w:sz w:val="22"/>
              </w:rPr>
              <w:t>Clonazepam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right="4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Cloxazolam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687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 w:right="396"/>
              <w:rPr>
                <w:sz w:val="20"/>
              </w:rPr>
            </w:pPr>
            <w:r>
              <w:rPr>
                <w:sz w:val="20"/>
              </w:rPr>
              <w:t>Otros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ansiolíticos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Tranquilizantes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barbitúricos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10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687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 w:right="955"/>
              <w:rPr>
                <w:sz w:val="20"/>
              </w:rPr>
            </w:pPr>
            <w:r>
              <w:rPr>
                <w:sz w:val="20"/>
              </w:rPr>
              <w:t>Tranquilizantes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mayores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antipsicóticos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especificados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102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102"/>
              <w:ind w:right="4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5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Otro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medicamento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antidepresivo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especificado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102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Alucinógenos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Anfetaminas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especificar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102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Metilfenidato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Fentanilo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10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102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5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Fentanilo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Análogos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102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Opiáceos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left="368" w:right="34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85" w:right="5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445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Opiáceos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sintéticos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especificar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102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102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Opio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Tramadol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102"/>
              <w:ind w:right="4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Metadona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10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102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102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102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Morfina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Buprenorfina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Clorhidrato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102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Mefedrona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(Metil-met-catinona)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10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102"/>
              <w:ind w:right="4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Oxicodona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10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5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Otras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catinonas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sintéticas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(Flaca,MDVP,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etc….)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102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BDB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41152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675840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9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0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3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6"/>
        <w:gridCol w:w="1159"/>
        <w:gridCol w:w="1111"/>
        <w:gridCol w:w="1017"/>
        <w:gridCol w:w="991"/>
        <w:gridCol w:w="1127"/>
        <w:gridCol w:w="849"/>
      </w:tblGrid>
      <w:tr>
        <w:trPr>
          <w:trHeight w:val="735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0"/>
              <w:ind w:left="801"/>
              <w:rPr>
                <w:b/>
                <w:sz w:val="22"/>
              </w:rPr>
            </w:pPr>
            <w:r>
              <w:rPr>
                <w:b/>
                <w:sz w:val="22"/>
              </w:rPr>
              <w:t>ADICCIÓN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ACUDE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80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left="100" w:right="73"/>
              <w:rPr>
                <w:b/>
                <w:sz w:val="22"/>
              </w:rPr>
            </w:pPr>
            <w:r>
              <w:rPr>
                <w:b/>
                <w:sz w:val="22"/>
              </w:rPr>
              <w:t>Puerto de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Cruz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left="101" w:right="76"/>
              <w:rPr>
                <w:b/>
                <w:sz w:val="22"/>
              </w:rPr>
            </w:pPr>
            <w:r>
              <w:rPr>
                <w:b/>
                <w:sz w:val="22"/>
              </w:rPr>
              <w:t>La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Matanza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left="101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Los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left="10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Icod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Vinos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right="12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45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Juego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patológico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10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102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102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Juego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patológico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online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85" w:right="5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445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Juego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patológico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presencial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102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102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102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102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85" w:right="5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Juego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patológico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mixto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(online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presencial)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443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Adicción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presencial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102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69" w:hRule="atLeast"/>
        </w:trPr>
        <w:tc>
          <w:tcPr>
            <w:tcW w:w="4376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159" w:type="dxa"/>
            <w:shd w:val="clear" w:color="auto" w:fill="FFFFFF"/>
          </w:tcPr>
          <w:p>
            <w:pPr>
              <w:pStyle w:val="TableParagraph"/>
              <w:spacing w:before="99"/>
              <w:ind w:left="80" w:right="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868</w:t>
            </w:r>
          </w:p>
        </w:tc>
        <w:tc>
          <w:tcPr>
            <w:tcW w:w="1111" w:type="dxa"/>
            <w:shd w:val="clear" w:color="auto" w:fill="FFFFFF"/>
          </w:tcPr>
          <w:p>
            <w:pPr>
              <w:pStyle w:val="TableParagraph"/>
              <w:spacing w:before="99"/>
              <w:ind w:left="368" w:right="3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418</w:t>
            </w:r>
          </w:p>
        </w:tc>
        <w:tc>
          <w:tcPr>
            <w:tcW w:w="1017" w:type="dxa"/>
            <w:shd w:val="clear" w:color="auto" w:fill="FFFFFF"/>
          </w:tcPr>
          <w:p>
            <w:pPr>
              <w:pStyle w:val="TableParagraph"/>
              <w:spacing w:before="99"/>
              <w:ind w:left="321" w:right="30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332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left="309" w:right="2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221</w:t>
            </w:r>
          </w:p>
        </w:tc>
        <w:tc>
          <w:tcPr>
            <w:tcW w:w="1127" w:type="dxa"/>
            <w:shd w:val="clear" w:color="auto" w:fill="FFFFFF"/>
          </w:tcPr>
          <w:p>
            <w:pPr>
              <w:pStyle w:val="TableParagraph"/>
              <w:spacing w:before="99"/>
              <w:ind w:left="380" w:right="3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208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9"/>
              <w:ind w:right="1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2047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8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39616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677376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10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0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9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5"/>
        <w:gridCol w:w="1232"/>
        <w:gridCol w:w="1349"/>
        <w:gridCol w:w="1186"/>
        <w:gridCol w:w="1034"/>
        <w:gridCol w:w="840"/>
        <w:gridCol w:w="932"/>
      </w:tblGrid>
      <w:tr>
        <w:trPr>
          <w:trHeight w:val="102" w:hRule="atLeast"/>
        </w:trPr>
        <w:tc>
          <w:tcPr>
            <w:tcW w:w="8748" w:type="dxa"/>
            <w:gridSpan w:val="7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>
        <w:trPr>
          <w:trHeight w:val="445" w:hRule="atLeast"/>
        </w:trPr>
        <w:tc>
          <w:tcPr>
            <w:tcW w:w="8748" w:type="dxa"/>
            <w:gridSpan w:val="7"/>
            <w:shd w:val="clear" w:color="auto" w:fill="DAE8F3"/>
          </w:tcPr>
          <w:p>
            <w:pPr>
              <w:pStyle w:val="TableParagraph"/>
              <w:spacing w:before="102"/>
              <w:ind w:left="1635" w:right="15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Municipios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residencia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pacientes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UAD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tratamiento</w:t>
            </w:r>
          </w:p>
        </w:tc>
      </w:tr>
      <w:tr>
        <w:trPr>
          <w:trHeight w:val="443" w:hRule="atLeast"/>
        </w:trPr>
        <w:tc>
          <w:tcPr>
            <w:tcW w:w="8748" w:type="dxa"/>
            <w:gridSpan w:val="7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DAE8F3"/>
          </w:tcPr>
          <w:p>
            <w:pPr>
              <w:pStyle w:val="TableParagraph"/>
              <w:spacing w:before="102"/>
              <w:ind w:left="669"/>
              <w:rPr>
                <w:b/>
                <w:sz w:val="20"/>
              </w:rPr>
            </w:pPr>
            <w:r>
              <w:rPr>
                <w:b/>
                <w:sz w:val="20"/>
              </w:rPr>
              <w:t>Municipio</w:t>
            </w:r>
          </w:p>
        </w:tc>
        <w:tc>
          <w:tcPr>
            <w:tcW w:w="1232" w:type="dxa"/>
            <w:shd w:val="clear" w:color="auto" w:fill="DAE8F3"/>
          </w:tcPr>
          <w:p>
            <w:pPr>
              <w:pStyle w:val="TableParagraph"/>
              <w:spacing w:before="102"/>
              <w:ind w:left="164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Granadilla</w:t>
            </w:r>
          </w:p>
        </w:tc>
        <w:tc>
          <w:tcPr>
            <w:tcW w:w="1349" w:type="dxa"/>
            <w:shd w:val="clear" w:color="auto" w:fill="DAE8F3"/>
          </w:tcPr>
          <w:p>
            <w:pPr>
              <w:pStyle w:val="TableParagraph"/>
              <w:spacing w:before="102"/>
              <w:ind w:left="369" w:right="3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Puerto</w:t>
            </w:r>
          </w:p>
        </w:tc>
        <w:tc>
          <w:tcPr>
            <w:tcW w:w="1186" w:type="dxa"/>
            <w:shd w:val="clear" w:color="auto" w:fill="DAE8F3"/>
          </w:tcPr>
          <w:p>
            <w:pPr>
              <w:pStyle w:val="TableParagraph"/>
              <w:spacing w:before="102"/>
              <w:ind w:left="206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Matanza</w:t>
            </w:r>
          </w:p>
        </w:tc>
        <w:tc>
          <w:tcPr>
            <w:tcW w:w="1034" w:type="dxa"/>
            <w:shd w:val="clear" w:color="auto" w:fill="DAE8F3"/>
          </w:tcPr>
          <w:p>
            <w:pPr>
              <w:pStyle w:val="TableParagraph"/>
              <w:spacing w:before="102"/>
              <w:ind w:left="145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Realejos</w:t>
            </w:r>
          </w:p>
        </w:tc>
        <w:tc>
          <w:tcPr>
            <w:tcW w:w="840" w:type="dxa"/>
            <w:shd w:val="clear" w:color="auto" w:fill="DAE8F3"/>
          </w:tcPr>
          <w:p>
            <w:pPr>
              <w:pStyle w:val="TableParagraph"/>
              <w:spacing w:before="102"/>
              <w:ind w:left="244"/>
              <w:rPr>
                <w:b/>
                <w:sz w:val="20"/>
              </w:rPr>
            </w:pPr>
            <w:r>
              <w:rPr>
                <w:b/>
                <w:sz w:val="20"/>
              </w:rPr>
              <w:t>Icod</w:t>
            </w:r>
          </w:p>
        </w:tc>
        <w:tc>
          <w:tcPr>
            <w:tcW w:w="932" w:type="dxa"/>
            <w:shd w:val="clear" w:color="auto" w:fill="DAE8F3"/>
          </w:tcPr>
          <w:p>
            <w:pPr>
              <w:pStyle w:val="TableParagraph"/>
              <w:spacing w:before="102"/>
              <w:ind w:left="19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Adeje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7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Arafo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99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99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Arico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Arona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Buenavista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left="297" w:right="27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Candelaria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Fasnia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99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Garachico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left="297" w:right="27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Granadilla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Abona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312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Guancha,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102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left="297" w:right="27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Guía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Isora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Güímar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Icod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Vinos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102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left="297" w:right="279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312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Matanza,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206" w:right="189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102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Orotava,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369" w:right="356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206" w:right="18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102"/>
              <w:ind w:left="145" w:right="12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312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Puerto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Cruz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369" w:right="356"/>
              <w:jc w:val="center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206" w:right="18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102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312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Realejos,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369" w:right="35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99"/>
              <w:ind w:left="206" w:right="18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99"/>
              <w:ind w:left="145" w:right="81"/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99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99"/>
              <w:ind w:left="312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Rosario,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Laguna,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206" w:right="18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S/J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Rambla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102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S.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Miguel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Abona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S/C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Tenerife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99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369" w:right="35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99"/>
              <w:ind w:left="206" w:right="18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99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99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99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S/C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Palma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Úrsula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369" w:right="35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206" w:right="189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102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9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38080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678912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10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0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9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5"/>
        <w:gridCol w:w="1232"/>
        <w:gridCol w:w="1349"/>
        <w:gridCol w:w="1186"/>
        <w:gridCol w:w="1034"/>
        <w:gridCol w:w="840"/>
        <w:gridCol w:w="932"/>
      </w:tblGrid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Santiago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Teide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right="3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Sauzal,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49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Silos,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99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99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Tacoronte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49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102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Tegueste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Tanque,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102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102"/>
              <w:ind w:right="3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446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Victoria,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49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102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Vilaflor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99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99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687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 w:right="476"/>
              <w:rPr>
                <w:sz w:val="20"/>
              </w:rPr>
            </w:pPr>
            <w:r>
              <w:rPr>
                <w:sz w:val="20"/>
              </w:rPr>
              <w:t>San Sebastián de la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Gomera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Valle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 Gran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Rey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Palmas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G.C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99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99"/>
              <w:ind w:left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99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Burgos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Coruña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Cambre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99"/>
              <w:ind w:left="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6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Madrid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54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Melilla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99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Palma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Mallorca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Desconocido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10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102"/>
              <w:ind w:left="369" w:right="35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102"/>
              <w:ind w:left="54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102"/>
              <w:ind w:left="239" w:right="22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443" w:hRule="atLeast"/>
        </w:trPr>
        <w:tc>
          <w:tcPr>
            <w:tcW w:w="217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32" w:type="dxa"/>
            <w:shd w:val="clear" w:color="auto" w:fill="FFFFFF"/>
          </w:tcPr>
          <w:p>
            <w:pPr>
              <w:pStyle w:val="TableParagraph"/>
              <w:spacing w:before="99"/>
              <w:ind w:left="164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868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369" w:right="3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418</w:t>
            </w:r>
          </w:p>
        </w:tc>
        <w:tc>
          <w:tcPr>
            <w:tcW w:w="1186" w:type="dxa"/>
            <w:shd w:val="clear" w:color="auto" w:fill="FFFFFF"/>
          </w:tcPr>
          <w:p>
            <w:pPr>
              <w:pStyle w:val="TableParagraph"/>
              <w:spacing w:before="99"/>
              <w:ind w:left="438"/>
              <w:rPr>
                <w:b/>
                <w:sz w:val="20"/>
              </w:rPr>
            </w:pPr>
            <w:r>
              <w:rPr>
                <w:b/>
                <w:sz w:val="20"/>
              </w:rPr>
              <w:t>332</w:t>
            </w:r>
          </w:p>
        </w:tc>
        <w:tc>
          <w:tcPr>
            <w:tcW w:w="1034" w:type="dxa"/>
            <w:shd w:val="clear" w:color="auto" w:fill="FFFFFF"/>
          </w:tcPr>
          <w:p>
            <w:pPr>
              <w:pStyle w:val="TableParagraph"/>
              <w:spacing w:before="99"/>
              <w:ind w:left="14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221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99"/>
              <w:ind w:right="2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932" w:type="dxa"/>
            <w:shd w:val="clear" w:color="auto" w:fill="FFFFFF"/>
          </w:tcPr>
          <w:p>
            <w:pPr>
              <w:pStyle w:val="TableParagraph"/>
              <w:spacing w:before="99"/>
              <w:ind w:left="239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2047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3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3654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Heading4"/>
        <w:spacing w:before="93"/>
        <w:rPr>
          <w:rFonts w:ascii="Arial" w:hAnsi="Arial"/>
        </w:rPr>
      </w:pPr>
      <w:r>
        <w:rPr>
          <w:rFonts w:ascii="Arial" w:hAnsi="Arial"/>
        </w:rPr>
        <w:t>Distribución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intervalos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edad</w:t>
      </w:r>
    </w:p>
    <w:p>
      <w:pPr>
        <w:pStyle w:val="BodyText"/>
        <w:spacing w:before="7"/>
        <w:rPr>
          <w:rFonts w:ascii="Arial"/>
          <w:b/>
          <w:sz w:val="15"/>
        </w:rPr>
      </w:pPr>
    </w:p>
    <w:tbl>
      <w:tblPr>
        <w:tblW w:w="0" w:type="auto"/>
        <w:jc w:val="left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708"/>
        <w:gridCol w:w="845"/>
        <w:gridCol w:w="846"/>
        <w:gridCol w:w="845"/>
        <w:gridCol w:w="847"/>
        <w:gridCol w:w="845"/>
        <w:gridCol w:w="850"/>
        <w:gridCol w:w="847"/>
        <w:gridCol w:w="849"/>
        <w:gridCol w:w="847"/>
        <w:gridCol w:w="846"/>
        <w:gridCol w:w="604"/>
      </w:tblGrid>
      <w:tr>
        <w:trPr>
          <w:trHeight w:val="453" w:hRule="atLeast"/>
        </w:trPr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59" w:right="1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0-14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15-19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20-24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69" w:right="13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25-29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30-34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69" w:right="13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35-39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40-44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right="1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45-49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64" w:right="13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50-54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55-59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60-64</w:t>
            </w:r>
          </w:p>
        </w:tc>
        <w:tc>
          <w:tcPr>
            <w:tcW w:w="604" w:type="dxa"/>
            <w:shd w:val="clear" w:color="auto" w:fill="FFFFFF"/>
          </w:tcPr>
          <w:p>
            <w:pPr>
              <w:pStyle w:val="TableParagraph"/>
              <w:ind w:left="69" w:right="8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+64</w:t>
            </w:r>
          </w:p>
        </w:tc>
      </w:tr>
      <w:tr>
        <w:trPr>
          <w:trHeight w:val="470" w:hRule="atLeast"/>
        </w:trPr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63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291" w:right="28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65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280" w:right="271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65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255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right="244"/>
              <w:jc w:val="right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75"/>
              <w:jc w:val="center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280" w:right="268"/>
              <w:jc w:val="center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292" w:right="279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604" w:type="dxa"/>
            <w:shd w:val="clear" w:color="auto" w:fill="FFFFFF"/>
          </w:tcPr>
          <w:p>
            <w:pPr>
              <w:pStyle w:val="TableParagraph"/>
              <w:ind w:left="82" w:right="65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736" w:hRule="atLeast"/>
        </w:trPr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97"/>
              <w:ind w:left="151" w:right="126" w:hanging="51"/>
              <w:rPr>
                <w:sz w:val="22"/>
              </w:rPr>
            </w:pPr>
            <w:r>
              <w:rPr>
                <w:sz w:val="22"/>
              </w:rPr>
              <w:t>Puerto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97"/>
              <w:ind w:left="76" w:right="6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spacing w:before="97"/>
              <w:ind w:left="291" w:right="28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97"/>
              <w:ind w:left="76" w:right="6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97"/>
              <w:ind w:left="280" w:right="271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97"/>
              <w:ind w:left="76" w:right="6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97"/>
              <w:ind w:left="292" w:right="285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97"/>
              <w:ind w:left="280" w:right="271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7"/>
              <w:ind w:left="81" w:right="74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97"/>
              <w:ind w:left="272" w:right="281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spacing w:before="97"/>
              <w:ind w:left="292" w:right="279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604" w:type="dxa"/>
            <w:shd w:val="clear" w:color="auto" w:fill="FFFFFF"/>
          </w:tcPr>
          <w:p>
            <w:pPr>
              <w:pStyle w:val="TableParagraph"/>
              <w:spacing w:before="97"/>
              <w:ind w:left="82" w:right="6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736" w:hRule="atLeast"/>
        </w:trPr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100" w:right="225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6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65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280" w:right="27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65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292" w:right="285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280" w:right="271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95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280" w:right="268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292" w:right="279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604" w:type="dxa"/>
            <w:shd w:val="clear" w:color="auto" w:fill="FFFFFF"/>
          </w:tcPr>
          <w:p>
            <w:pPr>
              <w:pStyle w:val="TableParagraph"/>
              <w:ind w:left="82" w:right="6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739" w:hRule="atLeast"/>
        </w:trPr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100" w:right="25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6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280" w:right="271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65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292" w:right="28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280" w:right="271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74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280" w:right="268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04" w:type="dxa"/>
            <w:shd w:val="clear" w:color="auto" w:fill="FFFFFF"/>
          </w:tcPr>
          <w:p>
            <w:pPr>
              <w:pStyle w:val="TableParagraph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736" w:hRule="atLeast"/>
        </w:trPr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97"/>
              <w:ind w:left="100" w:right="221"/>
              <w:rPr>
                <w:sz w:val="22"/>
              </w:rPr>
            </w:pPr>
            <w:r>
              <w:rPr>
                <w:sz w:val="22"/>
              </w:rPr>
              <w:t>Icod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97"/>
              <w:ind w:left="76" w:right="63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spacing w:before="97"/>
              <w:ind w:left="291" w:right="280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97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97"/>
              <w:ind w:left="280" w:right="27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97"/>
              <w:ind w:left="76" w:right="65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97"/>
              <w:ind w:left="292" w:right="285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97"/>
              <w:ind w:left="268" w:right="281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7"/>
              <w:ind w:left="81" w:right="74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before="97"/>
              <w:ind w:left="280" w:right="268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spacing w:before="97"/>
              <w:ind w:left="292" w:right="279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04" w:type="dxa"/>
            <w:shd w:val="clear" w:color="auto" w:fill="FFFFFF"/>
          </w:tcPr>
          <w:p>
            <w:pPr>
              <w:pStyle w:val="TableParagraph"/>
              <w:spacing w:before="97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67" w:hRule="atLeast"/>
        </w:trPr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256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291" w:right="280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87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255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66"/>
              <w:jc w:val="center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255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right="244"/>
              <w:jc w:val="right"/>
              <w:rPr>
                <w:sz w:val="22"/>
              </w:rPr>
            </w:pPr>
            <w:r>
              <w:rPr>
                <w:sz w:val="22"/>
              </w:rPr>
              <w:t>403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75"/>
              <w:jc w:val="center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256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604" w:type="dxa"/>
            <w:shd w:val="clear" w:color="auto" w:fill="FFFFFF"/>
          </w:tcPr>
          <w:p>
            <w:pPr>
              <w:pStyle w:val="TableParagraph"/>
              <w:ind w:left="82" w:right="65"/>
              <w:jc w:val="center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470" w:hRule="atLeast"/>
        </w:trPr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7" w:right="112"/>
              <w:jc w:val="center"/>
              <w:rPr>
                <w:sz w:val="22"/>
              </w:rPr>
            </w:pPr>
            <w:r>
              <w:rPr>
                <w:sz w:val="22"/>
              </w:rPr>
              <w:t>0,09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5,08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3,41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118"/>
              <w:jc w:val="center"/>
              <w:rPr>
                <w:sz w:val="22"/>
              </w:rPr>
            </w:pPr>
            <w:r>
              <w:rPr>
                <w:sz w:val="22"/>
              </w:rPr>
              <w:t>4,78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149"/>
              <w:rPr>
                <w:sz w:val="22"/>
              </w:rPr>
            </w:pPr>
            <w:r>
              <w:rPr>
                <w:sz w:val="22"/>
              </w:rPr>
              <w:t>7,91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118"/>
              <w:jc w:val="center"/>
              <w:rPr>
                <w:sz w:val="22"/>
              </w:rPr>
            </w:pPr>
            <w:r>
              <w:rPr>
                <w:sz w:val="22"/>
              </w:rPr>
              <w:t>9,28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14,06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right="233"/>
              <w:jc w:val="right"/>
              <w:rPr>
                <w:sz w:val="22"/>
              </w:rPr>
            </w:pPr>
            <w:r>
              <w:rPr>
                <w:color w:val="FF0000"/>
                <w:sz w:val="22"/>
              </w:rPr>
              <w:t>19,68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3" w:right="138"/>
              <w:jc w:val="center"/>
              <w:rPr>
                <w:sz w:val="22"/>
              </w:rPr>
            </w:pPr>
            <w:r>
              <w:rPr>
                <w:color w:val="FF0000"/>
                <w:sz w:val="22"/>
              </w:rPr>
              <w:t>15,14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12,01</w:t>
            </w:r>
          </w:p>
        </w:tc>
        <w:tc>
          <w:tcPr>
            <w:tcW w:w="846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5,37</w:t>
            </w:r>
          </w:p>
        </w:tc>
        <w:tc>
          <w:tcPr>
            <w:tcW w:w="604" w:type="dxa"/>
            <w:shd w:val="clear" w:color="auto" w:fill="FFFFFF"/>
          </w:tcPr>
          <w:p>
            <w:pPr>
              <w:pStyle w:val="TableParagraph"/>
              <w:ind w:left="82" w:right="82"/>
              <w:jc w:val="center"/>
              <w:rPr>
                <w:sz w:val="22"/>
              </w:rPr>
            </w:pPr>
            <w:r>
              <w:rPr>
                <w:sz w:val="22"/>
              </w:rPr>
              <w:t>3,12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line="427" w:lineRule="auto" w:before="177"/>
        <w:ind w:left="820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0680448">
            <wp:simplePos x="0" y="0"/>
            <wp:positionH relativeFrom="page">
              <wp:posOffset>1029969</wp:posOffset>
            </wp:positionH>
            <wp:positionV relativeFrom="paragraph">
              <wp:posOffset>-1334162</wp:posOffset>
            </wp:positionV>
            <wp:extent cx="5458713" cy="4163060"/>
            <wp:effectExtent l="0" t="0" r="0" b="0"/>
            <wp:wrapNone/>
            <wp:docPr id="1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grupos</w:t>
      </w:r>
      <w:r>
        <w:rPr>
          <w:spacing w:val="-13"/>
          <w:sz w:val="22"/>
        </w:rPr>
        <w:t> </w:t>
      </w:r>
      <w:r>
        <w:rPr>
          <w:sz w:val="22"/>
        </w:rPr>
        <w:t>etarios</w:t>
      </w:r>
      <w:r>
        <w:rPr>
          <w:spacing w:val="-9"/>
          <w:sz w:val="22"/>
        </w:rPr>
        <w:t> </w:t>
      </w:r>
      <w:r>
        <w:rPr>
          <w:sz w:val="22"/>
        </w:rPr>
        <w:t>más</w:t>
      </w:r>
      <w:r>
        <w:rPr>
          <w:spacing w:val="-12"/>
          <w:sz w:val="22"/>
        </w:rPr>
        <w:t> </w:t>
      </w:r>
      <w:r>
        <w:rPr>
          <w:sz w:val="22"/>
        </w:rPr>
        <w:t>frecuentes</w:t>
      </w:r>
      <w:r>
        <w:rPr>
          <w:spacing w:val="-11"/>
          <w:sz w:val="22"/>
        </w:rPr>
        <w:t> </w:t>
      </w:r>
      <w:r>
        <w:rPr>
          <w:sz w:val="22"/>
        </w:rPr>
        <w:t>fueron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rFonts w:ascii="Arial" w:hAnsi="Arial"/>
          <w:b/>
          <w:sz w:val="22"/>
        </w:rPr>
        <w:t>45-49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años,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(19,68%</w:t>
      </w:r>
      <w:r>
        <w:rPr>
          <w:sz w:val="22"/>
        </w:rPr>
        <w:t>)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rFonts w:ascii="Arial" w:hAnsi="Arial"/>
          <w:b/>
          <w:sz w:val="22"/>
        </w:rPr>
        <w:t>50-44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años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(15,14%)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SEROLOGÍA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VIH,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VHC,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VHB</w:t>
      </w:r>
    </w:p>
    <w:tbl>
      <w:tblPr>
        <w:tblW w:w="0" w:type="auto"/>
        <w:jc w:val="left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9"/>
        <w:gridCol w:w="1560"/>
        <w:gridCol w:w="1841"/>
        <w:gridCol w:w="2696"/>
      </w:tblGrid>
      <w:tr>
        <w:trPr>
          <w:trHeight w:val="470" w:hRule="atLeast"/>
        </w:trPr>
        <w:tc>
          <w:tcPr>
            <w:tcW w:w="2979" w:type="dxa"/>
            <w:shd w:val="clear" w:color="auto" w:fill="DAE8F3"/>
          </w:tcPr>
          <w:p>
            <w:pPr>
              <w:pStyle w:val="TableParagraph"/>
              <w:spacing w:before="98"/>
              <w:ind w:left="897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</w:p>
        </w:tc>
        <w:tc>
          <w:tcPr>
            <w:tcW w:w="1560" w:type="dxa"/>
            <w:shd w:val="clear" w:color="auto" w:fill="DAE8F3"/>
          </w:tcPr>
          <w:p>
            <w:pPr>
              <w:pStyle w:val="TableParagraph"/>
              <w:spacing w:before="98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VIH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POSITIVO</w:t>
            </w:r>
          </w:p>
        </w:tc>
        <w:tc>
          <w:tcPr>
            <w:tcW w:w="1841" w:type="dxa"/>
            <w:shd w:val="clear" w:color="auto" w:fill="DAE8F3"/>
          </w:tcPr>
          <w:p>
            <w:pPr>
              <w:pStyle w:val="TableParagraph"/>
              <w:spacing w:before="98"/>
              <w:ind w:left="182" w:right="3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VHC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POSITIVO</w:t>
            </w:r>
          </w:p>
        </w:tc>
        <w:tc>
          <w:tcPr>
            <w:tcW w:w="2696" w:type="dxa"/>
            <w:shd w:val="clear" w:color="auto" w:fill="DAE8F3"/>
          </w:tcPr>
          <w:p>
            <w:pPr>
              <w:pStyle w:val="TableParagraph"/>
              <w:spacing w:before="98"/>
              <w:ind w:left="85" w:right="1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PORTADOR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CRÓNICO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VHB</w:t>
            </w:r>
          </w:p>
        </w:tc>
      </w:tr>
      <w:tr>
        <w:trPr>
          <w:trHeight w:val="467" w:hRule="atLeast"/>
        </w:trPr>
        <w:tc>
          <w:tcPr>
            <w:tcW w:w="2979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UAD GRANADILLA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97"/>
              <w:ind w:left="529" w:right="757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97"/>
              <w:ind w:left="100" w:right="302"/>
              <w:jc w:val="center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7"/>
              <w:ind w:left="85" w:right="74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70" w:hRule="atLeast"/>
        </w:trPr>
        <w:tc>
          <w:tcPr>
            <w:tcW w:w="2979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97"/>
              <w:ind w:left="529" w:right="75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97"/>
              <w:ind w:left="182" w:right="297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7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67" w:hRule="atLeast"/>
        </w:trPr>
        <w:tc>
          <w:tcPr>
            <w:tcW w:w="2979" w:type="dxa"/>
            <w:shd w:val="clear" w:color="auto" w:fill="FFFFFF"/>
          </w:tcPr>
          <w:p>
            <w:pPr>
              <w:pStyle w:val="TableParagraph"/>
              <w:spacing w:before="95"/>
              <w:ind w:left="100"/>
              <w:rPr>
                <w:sz w:val="22"/>
              </w:rPr>
            </w:pPr>
            <w:r>
              <w:rPr>
                <w:sz w:val="22"/>
              </w:rPr>
              <w:t>UAD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95"/>
              <w:ind w:right="1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95"/>
              <w:ind w:left="182" w:right="295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5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67" w:hRule="atLeast"/>
        </w:trPr>
        <w:tc>
          <w:tcPr>
            <w:tcW w:w="2979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97"/>
              <w:ind w:right="1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97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7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9" w:hRule="atLeast"/>
        </w:trPr>
        <w:tc>
          <w:tcPr>
            <w:tcW w:w="2979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UAD ICOD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 VINOS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97"/>
              <w:ind w:right="1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97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7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67" w:hRule="atLeast"/>
        </w:trPr>
        <w:tc>
          <w:tcPr>
            <w:tcW w:w="2979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before="97"/>
              <w:ind w:left="529" w:right="7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54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97"/>
              <w:ind w:left="182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253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7"/>
              <w:ind w:left="85" w:right="1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3449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BodyText"/>
        <w:spacing w:line="278" w:lineRule="auto" w:before="93"/>
        <w:ind w:left="820" w:right="698"/>
        <w:jc w:val="both"/>
      </w:pPr>
      <w:r>
        <w:rPr/>
        <w:drawing>
          <wp:anchor distT="0" distB="0" distL="0" distR="0" allowOverlap="1" layoutInCell="1" locked="0" behindDoc="1" simplePos="0" relativeHeight="480682496">
            <wp:simplePos x="0" y="0"/>
            <wp:positionH relativeFrom="page">
              <wp:posOffset>1029969</wp:posOffset>
            </wp:positionH>
            <wp:positionV relativeFrom="paragraph">
              <wp:posOffset>2285718</wp:posOffset>
            </wp:positionV>
            <wp:extent cx="5458713" cy="4163060"/>
            <wp:effectExtent l="0" t="0" r="0" b="0"/>
            <wp:wrapNone/>
            <wp:docPr id="1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Durante el 2022 hubo un total de </w:t>
      </w:r>
      <w:r>
        <w:rPr>
          <w:rFonts w:ascii="Arial"/>
          <w:b/>
        </w:rPr>
        <w:t>692 Ingresos </w:t>
      </w:r>
      <w:r>
        <w:rPr/>
        <w:t>(Inicios + Reinicios) de los cuales el 76,58% son</w:t>
      </w:r>
      <w:r>
        <w:rPr>
          <w:spacing w:val="1"/>
        </w:rPr>
        <w:t> </w:t>
      </w:r>
      <w:r>
        <w:rPr/>
        <w:t>hombres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23,41%</w:t>
      </w:r>
      <w:r>
        <w:rPr>
          <w:spacing w:val="-1"/>
        </w:rPr>
        <w:t> </w:t>
      </w:r>
      <w:r>
        <w:rPr/>
        <w:t>mujeres.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8"/>
        <w:gridCol w:w="1836"/>
        <w:gridCol w:w="1985"/>
        <w:gridCol w:w="1277"/>
        <w:gridCol w:w="1561"/>
      </w:tblGrid>
      <w:tr>
        <w:trPr>
          <w:trHeight w:val="467" w:hRule="atLeast"/>
        </w:trPr>
        <w:tc>
          <w:tcPr>
            <w:tcW w:w="2838" w:type="dxa"/>
            <w:shd w:val="clear" w:color="auto" w:fill="DAE8F3"/>
          </w:tcPr>
          <w:p>
            <w:pPr>
              <w:pStyle w:val="TableParagraph"/>
              <w:ind w:left="348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</w:p>
        </w:tc>
        <w:tc>
          <w:tcPr>
            <w:tcW w:w="1836" w:type="dxa"/>
            <w:shd w:val="clear" w:color="auto" w:fill="DAE8F3"/>
          </w:tcPr>
          <w:p>
            <w:pPr>
              <w:pStyle w:val="TableParagraph"/>
              <w:ind w:left="448"/>
              <w:rPr>
                <w:b/>
                <w:sz w:val="22"/>
              </w:rPr>
            </w:pPr>
            <w:r>
              <w:rPr>
                <w:b/>
                <w:sz w:val="22"/>
              </w:rPr>
              <w:t>HOMBRES</w:t>
            </w:r>
          </w:p>
        </w:tc>
        <w:tc>
          <w:tcPr>
            <w:tcW w:w="1985" w:type="dxa"/>
            <w:shd w:val="clear" w:color="auto" w:fill="DAE8F3"/>
          </w:tcPr>
          <w:p>
            <w:pPr>
              <w:pStyle w:val="TableParagraph"/>
              <w:ind w:left="448"/>
              <w:rPr>
                <w:b/>
                <w:sz w:val="22"/>
              </w:rPr>
            </w:pPr>
            <w:r>
              <w:rPr>
                <w:b/>
                <w:sz w:val="22"/>
              </w:rPr>
              <w:t>MUJERES</w:t>
            </w:r>
          </w:p>
        </w:tc>
        <w:tc>
          <w:tcPr>
            <w:tcW w:w="1277" w:type="dxa"/>
            <w:shd w:val="clear" w:color="auto" w:fill="DAE8F3"/>
          </w:tcPr>
          <w:p>
            <w:pPr>
              <w:pStyle w:val="TableParagraph"/>
              <w:ind w:left="321" w:right="3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561" w:type="dxa"/>
            <w:shd w:val="clear" w:color="auto" w:fill="DAE8F3"/>
          </w:tcPr>
          <w:p>
            <w:pPr>
              <w:pStyle w:val="TableParagraph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</w:tr>
      <w:tr>
        <w:trPr>
          <w:trHeight w:val="470" w:hRule="atLeast"/>
        </w:trPr>
        <w:tc>
          <w:tcPr>
            <w:tcW w:w="2838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UAD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GRANADILLA</w:t>
            </w:r>
          </w:p>
        </w:tc>
        <w:tc>
          <w:tcPr>
            <w:tcW w:w="1836" w:type="dxa"/>
            <w:shd w:val="clear" w:color="auto" w:fill="FFFFFF"/>
          </w:tcPr>
          <w:p>
            <w:pPr>
              <w:pStyle w:val="TableParagraph"/>
              <w:spacing w:before="102"/>
              <w:ind w:left="597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102"/>
              <w:ind w:left="669" w:right="1063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2"/>
              <w:ind w:left="317" w:right="313"/>
              <w:jc w:val="center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58" w:right="453"/>
              <w:jc w:val="center"/>
              <w:rPr>
                <w:sz w:val="22"/>
              </w:rPr>
            </w:pPr>
            <w:r>
              <w:rPr>
                <w:sz w:val="22"/>
              </w:rPr>
              <w:t>42,1</w:t>
            </w:r>
          </w:p>
        </w:tc>
      </w:tr>
      <w:tr>
        <w:trPr>
          <w:trHeight w:val="467" w:hRule="atLeast"/>
        </w:trPr>
        <w:tc>
          <w:tcPr>
            <w:tcW w:w="2838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UAD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PUERTO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CRUZ</w:t>
            </w:r>
          </w:p>
        </w:tc>
        <w:tc>
          <w:tcPr>
            <w:tcW w:w="1836" w:type="dxa"/>
            <w:shd w:val="clear" w:color="auto" w:fill="FFFFFF"/>
          </w:tcPr>
          <w:p>
            <w:pPr>
              <w:pStyle w:val="TableParagraph"/>
              <w:spacing w:before="99"/>
              <w:ind w:left="669" w:right="914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99"/>
              <w:ind w:left="669" w:right="106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99"/>
              <w:ind w:left="317" w:right="313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58" w:right="453"/>
              <w:jc w:val="center"/>
              <w:rPr>
                <w:sz w:val="22"/>
              </w:rPr>
            </w:pPr>
            <w:r>
              <w:rPr>
                <w:sz w:val="22"/>
              </w:rPr>
              <w:t>15,3</w:t>
            </w:r>
          </w:p>
        </w:tc>
      </w:tr>
      <w:tr>
        <w:trPr>
          <w:trHeight w:val="469" w:hRule="atLeast"/>
        </w:trPr>
        <w:tc>
          <w:tcPr>
            <w:tcW w:w="2838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UAD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MATANZA</w:t>
            </w:r>
          </w:p>
        </w:tc>
        <w:tc>
          <w:tcPr>
            <w:tcW w:w="1836" w:type="dxa"/>
            <w:shd w:val="clear" w:color="auto" w:fill="FFFFFF"/>
          </w:tcPr>
          <w:p>
            <w:pPr>
              <w:pStyle w:val="TableParagraph"/>
              <w:spacing w:before="102"/>
              <w:ind w:left="669" w:right="914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102"/>
              <w:ind w:left="669" w:right="106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2"/>
              <w:ind w:left="317" w:right="313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58" w:right="453"/>
              <w:jc w:val="center"/>
              <w:rPr>
                <w:sz w:val="22"/>
              </w:rPr>
            </w:pPr>
            <w:r>
              <w:rPr>
                <w:sz w:val="22"/>
              </w:rPr>
              <w:t>17,6</w:t>
            </w:r>
          </w:p>
        </w:tc>
      </w:tr>
      <w:tr>
        <w:trPr>
          <w:trHeight w:val="468" w:hRule="atLeast"/>
        </w:trPr>
        <w:tc>
          <w:tcPr>
            <w:tcW w:w="2838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UAD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REALEJOS</w:t>
            </w:r>
          </w:p>
        </w:tc>
        <w:tc>
          <w:tcPr>
            <w:tcW w:w="1836" w:type="dxa"/>
            <w:shd w:val="clear" w:color="auto" w:fill="FFFFFF"/>
          </w:tcPr>
          <w:p>
            <w:pPr>
              <w:pStyle w:val="TableParagraph"/>
              <w:spacing w:before="99"/>
              <w:ind w:left="669" w:right="91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99"/>
              <w:ind w:left="669" w:right="106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99"/>
              <w:ind w:left="321" w:right="312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before="97"/>
              <w:ind w:left="458" w:right="453"/>
              <w:jc w:val="center"/>
              <w:rPr>
                <w:sz w:val="22"/>
              </w:rPr>
            </w:pPr>
            <w:r>
              <w:rPr>
                <w:sz w:val="22"/>
              </w:rPr>
              <w:t>14,2</w:t>
            </w:r>
          </w:p>
        </w:tc>
      </w:tr>
      <w:tr>
        <w:trPr>
          <w:trHeight w:val="467" w:hRule="atLeast"/>
        </w:trPr>
        <w:tc>
          <w:tcPr>
            <w:tcW w:w="2838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UAD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ICOD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VINOS</w:t>
            </w:r>
          </w:p>
        </w:tc>
        <w:tc>
          <w:tcPr>
            <w:tcW w:w="1836" w:type="dxa"/>
            <w:shd w:val="clear" w:color="auto" w:fill="FFFFFF"/>
          </w:tcPr>
          <w:p>
            <w:pPr>
              <w:pStyle w:val="TableParagraph"/>
              <w:spacing w:before="102"/>
              <w:ind w:left="669" w:right="914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102"/>
              <w:ind w:left="669" w:right="106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2"/>
              <w:ind w:left="321" w:right="312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58" w:right="453"/>
              <w:jc w:val="center"/>
              <w:rPr>
                <w:sz w:val="22"/>
              </w:rPr>
            </w:pPr>
            <w:r>
              <w:rPr>
                <w:sz w:val="22"/>
              </w:rPr>
              <w:t>10,8</w:t>
            </w:r>
          </w:p>
        </w:tc>
      </w:tr>
      <w:tr>
        <w:trPr>
          <w:trHeight w:val="445" w:hRule="atLeast"/>
        </w:trPr>
        <w:tc>
          <w:tcPr>
            <w:tcW w:w="2838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836" w:type="dxa"/>
            <w:shd w:val="clear" w:color="auto" w:fill="FFFFFF"/>
          </w:tcPr>
          <w:p>
            <w:pPr>
              <w:pStyle w:val="TableParagraph"/>
              <w:spacing w:before="102"/>
              <w:ind w:left="551"/>
              <w:rPr>
                <w:b/>
                <w:sz w:val="20"/>
              </w:rPr>
            </w:pPr>
            <w:r>
              <w:rPr>
                <w:b/>
                <w:sz w:val="20"/>
              </w:rPr>
              <w:t>530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(76,58%)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102"/>
              <w:ind w:left="597"/>
              <w:rPr>
                <w:b/>
                <w:sz w:val="20"/>
              </w:rPr>
            </w:pPr>
            <w:r>
              <w:rPr>
                <w:b/>
                <w:sz w:val="20"/>
              </w:rPr>
              <w:t>162(23,41%)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2"/>
              <w:ind w:left="282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692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before="102"/>
              <w:ind w:left="458" w:right="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117.275002pt;margin-top:11.855976pt;width:360.75pt;height:198.75pt;mso-position-horizontal-relative:page;mso-position-vertical-relative:paragraph;z-index:-15684608;mso-wrap-distance-left:0;mso-wrap-distance-right:0" coordorigin="2346,237" coordsize="7215,3975">
            <v:shape style="position:absolute;left:2353;top:244;width:7200;height:3960" type="#_x0000_t75" stroked="false">
              <v:imagedata r:id="rId33" o:title=""/>
            </v:shape>
            <v:shape style="position:absolute;left:3021;top:709;width:5860;height:3026" type="#_x0000_t75" stroked="false">
              <v:imagedata r:id="rId34" o:title=""/>
            </v:shape>
            <v:rect style="position:absolute;left:2353;top:244;width:7200;height:3960" filled="false" stroked="true" strokeweight=".75pt" strokecolor="#d9d9d9">
              <v:stroke dashstyle="solid"/>
            </v:rect>
            <v:shape style="position:absolute;left:3521;top:447;width:2490;height:2092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562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75</w:t>
                    </w:r>
                  </w:p>
                  <w:p>
                    <w:pPr>
                      <w:spacing w:line="195" w:lineRule="exact" w:before="0"/>
                      <w:ind w:left="115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UAD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ICOD DE</w:t>
                    </w:r>
                  </w:p>
                  <w:p>
                    <w:pPr>
                      <w:tabs>
                        <w:tab w:pos="1276" w:val="left" w:leader="none"/>
                      </w:tabs>
                      <w:spacing w:line="165" w:lineRule="auto" w:before="23"/>
                      <w:ind w:left="81" w:right="135" w:firstLine="328"/>
                      <w:jc w:val="left"/>
                      <w:rPr>
                        <w:sz w:val="20"/>
                      </w:rPr>
                    </w:pPr>
                    <w:r>
                      <w:rPr>
                        <w:position w:val="7"/>
                        <w:sz w:val="20"/>
                      </w:rPr>
                      <w:t>98</w:t>
                      <w:tab/>
                    </w:r>
                    <w:r>
                      <w:rPr>
                        <w:spacing w:val="-1"/>
                        <w:sz w:val="20"/>
                      </w:rPr>
                      <w:t>LOS </w:t>
                    </w:r>
                    <w:r>
                      <w:rPr>
                        <w:sz w:val="20"/>
                      </w:rPr>
                      <w:t>VINOS</w:t>
                    </w:r>
                    <w:r>
                      <w:rPr>
                        <w:spacing w:val="-5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UAD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REALEJOS</w:t>
                    </w:r>
                  </w:p>
                  <w:p>
                    <w:pPr>
                      <w:spacing w:line="240" w:lineRule="auto" w:before="5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676" w:right="144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122</w:t>
                    </w:r>
                  </w:p>
                  <w:p>
                    <w:pPr>
                      <w:spacing w:before="0"/>
                      <w:ind w:left="382" w:right="1150" w:firstLine="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UAD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MATANZA</w:t>
                    </w:r>
                  </w:p>
                </w:txbxContent>
              </v:textbox>
              <w10:wrap type="none"/>
            </v:shape>
            <v:shape style="position:absolute;left:6549;top:1365;width:1281;height:68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445" w:right="46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291</w:t>
                    </w:r>
                  </w:p>
                  <w:p>
                    <w:pPr>
                      <w:spacing w:before="0"/>
                      <w:ind w:left="0" w:right="18" w:hanging="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UAD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GRANADILLA</w:t>
                    </w:r>
                  </w:p>
                </w:txbxContent>
              </v:textbox>
              <w10:wrap type="none"/>
            </v:shape>
            <v:shape style="position:absolute;left:5310;top:2429;width:1330;height:68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1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106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UAD </w:t>
                    </w:r>
                    <w:r>
                      <w:rPr>
                        <w:sz w:val="20"/>
                      </w:rPr>
                      <w:t>PUERTO</w:t>
                    </w:r>
                    <w:r>
                      <w:rPr>
                        <w:spacing w:val="-5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CRUZ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76" w:lineRule="auto" w:before="146"/>
        <w:ind w:left="820" w:right="696" w:firstLine="0"/>
        <w:jc w:val="both"/>
        <w:rPr>
          <w:sz w:val="20"/>
        </w:rPr>
      </w:pPr>
      <w:r>
        <w:rPr>
          <w:sz w:val="20"/>
        </w:rPr>
        <w:t>Estos</w:t>
      </w:r>
      <w:r>
        <w:rPr>
          <w:spacing w:val="-5"/>
          <w:sz w:val="20"/>
        </w:rPr>
        <w:t> </w:t>
      </w:r>
      <w:r>
        <w:rPr>
          <w:sz w:val="20"/>
        </w:rPr>
        <w:t>Datos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recogen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programa</w:t>
      </w:r>
      <w:r>
        <w:rPr>
          <w:spacing w:val="-5"/>
          <w:sz w:val="20"/>
        </w:rPr>
        <w:t> </w:t>
      </w:r>
      <w:r>
        <w:rPr>
          <w:sz w:val="20"/>
        </w:rPr>
        <w:t>Cedro,</w:t>
      </w:r>
      <w:r>
        <w:rPr>
          <w:spacing w:val="-4"/>
          <w:sz w:val="20"/>
        </w:rPr>
        <w:t> </w:t>
      </w:r>
      <w:r>
        <w:rPr>
          <w:sz w:val="20"/>
        </w:rPr>
        <w:t>(hemos</w:t>
      </w:r>
      <w:r>
        <w:rPr>
          <w:spacing w:val="-4"/>
          <w:sz w:val="20"/>
        </w:rPr>
        <w:t> </w:t>
      </w:r>
      <w:r>
        <w:rPr>
          <w:sz w:val="20"/>
        </w:rPr>
        <w:t>comprobado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hay</w:t>
      </w:r>
      <w:r>
        <w:rPr>
          <w:spacing w:val="-4"/>
          <w:sz w:val="20"/>
        </w:rPr>
        <w:t> </w:t>
      </w:r>
      <w:r>
        <w:rPr>
          <w:sz w:val="20"/>
        </w:rPr>
        <w:t>casos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incluyen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estos</w:t>
      </w:r>
      <w:r>
        <w:rPr>
          <w:spacing w:val="-53"/>
          <w:sz w:val="20"/>
        </w:rPr>
        <w:t> </w:t>
      </w:r>
      <w:r>
        <w:rPr>
          <w:w w:val="95"/>
          <w:sz w:val="20"/>
        </w:rPr>
        <w:t>datos estadísticos, por lo que existe un subregistro y no se muestra la cantidad real de dichos ingresos, cuestión</w:t>
      </w:r>
      <w:r>
        <w:rPr>
          <w:spacing w:val="1"/>
          <w:w w:val="95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le</w:t>
      </w:r>
      <w:r>
        <w:rPr>
          <w:spacing w:val="-2"/>
          <w:sz w:val="20"/>
        </w:rPr>
        <w:t> </w:t>
      </w:r>
      <w:r>
        <w:rPr>
          <w:sz w:val="20"/>
        </w:rPr>
        <w:t>ha</w:t>
      </w:r>
      <w:r>
        <w:rPr>
          <w:spacing w:val="-4"/>
          <w:sz w:val="20"/>
        </w:rPr>
        <w:t> </w:t>
      </w:r>
      <w:r>
        <w:rPr>
          <w:sz w:val="20"/>
        </w:rPr>
        <w:t>comunicado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Dirección</w:t>
      </w:r>
      <w:r>
        <w:rPr>
          <w:spacing w:val="-4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salud</w:t>
      </w:r>
      <w:r>
        <w:rPr>
          <w:spacing w:val="-5"/>
          <w:sz w:val="20"/>
        </w:rPr>
        <w:t> </w:t>
      </w:r>
      <w:r>
        <w:rPr>
          <w:sz w:val="20"/>
        </w:rPr>
        <w:t>pública,</w:t>
      </w:r>
      <w:r>
        <w:rPr>
          <w:spacing w:val="-3"/>
          <w:sz w:val="20"/>
        </w:rPr>
        <w:t> </w:t>
      </w:r>
      <w:r>
        <w:rPr>
          <w:sz w:val="20"/>
        </w:rPr>
        <w:t>actualmente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estudio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informáticos.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32960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Heading4"/>
        <w:spacing w:before="93"/>
        <w:rPr>
          <w:rFonts w:ascii="Arial"/>
        </w:rPr>
      </w:pPr>
      <w:r>
        <w:rPr>
          <w:rFonts w:ascii="Arial"/>
        </w:rPr>
        <w:t>Ingresos:</w:t>
      </w:r>
      <w:r>
        <w:rPr>
          <w:rFonts w:ascii="Arial"/>
          <w:spacing w:val="-2"/>
        </w:rPr>
        <w:t> </w:t>
      </w:r>
      <w:r>
        <w:rPr>
          <w:rFonts w:ascii="Arial"/>
        </w:rPr>
        <w:t>Intervalos de</w:t>
      </w:r>
      <w:r>
        <w:rPr>
          <w:rFonts w:ascii="Arial"/>
          <w:spacing w:val="-3"/>
        </w:rPr>
        <w:t> </w:t>
      </w:r>
      <w:r>
        <w:rPr>
          <w:rFonts w:ascii="Arial"/>
        </w:rPr>
        <w:t>edad</w:t>
      </w:r>
    </w:p>
    <w:p>
      <w:pPr>
        <w:pStyle w:val="BodyText"/>
        <w:spacing w:before="7"/>
        <w:rPr>
          <w:rFonts w:ascii="Arial"/>
          <w:b/>
          <w:sz w:val="15"/>
        </w:rPr>
      </w:pPr>
    </w:p>
    <w:tbl>
      <w:tblPr>
        <w:tblW w:w="0" w:type="auto"/>
        <w:jc w:val="left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636"/>
        <w:gridCol w:w="708"/>
        <w:gridCol w:w="709"/>
        <w:gridCol w:w="708"/>
        <w:gridCol w:w="854"/>
        <w:gridCol w:w="840"/>
        <w:gridCol w:w="720"/>
        <w:gridCol w:w="720"/>
        <w:gridCol w:w="840"/>
        <w:gridCol w:w="869"/>
        <w:gridCol w:w="686"/>
        <w:gridCol w:w="859"/>
      </w:tblGrid>
      <w:tr>
        <w:trPr>
          <w:trHeight w:val="470" w:hRule="atLeast"/>
        </w:trPr>
        <w:tc>
          <w:tcPr>
            <w:tcW w:w="1352" w:type="dxa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  <w:shd w:val="clear" w:color="auto" w:fill="DAE8F3"/>
          </w:tcPr>
          <w:p>
            <w:pPr>
              <w:pStyle w:val="TableParagraph"/>
              <w:spacing w:before="102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0-14</w:t>
            </w:r>
          </w:p>
        </w:tc>
        <w:tc>
          <w:tcPr>
            <w:tcW w:w="708" w:type="dxa"/>
            <w:shd w:val="clear" w:color="auto" w:fill="DAE8F3"/>
          </w:tcPr>
          <w:p>
            <w:pPr>
              <w:pStyle w:val="TableParagraph"/>
              <w:spacing w:before="102"/>
              <w:ind w:right="1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15-19</w:t>
            </w:r>
          </w:p>
        </w:tc>
        <w:tc>
          <w:tcPr>
            <w:tcW w:w="709" w:type="dxa"/>
            <w:shd w:val="clear" w:color="auto" w:fill="DAE8F3"/>
          </w:tcPr>
          <w:p>
            <w:pPr>
              <w:pStyle w:val="TableParagraph"/>
              <w:spacing w:before="102"/>
              <w:ind w:left="77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20-24</w:t>
            </w:r>
          </w:p>
        </w:tc>
        <w:tc>
          <w:tcPr>
            <w:tcW w:w="708" w:type="dxa"/>
            <w:shd w:val="clear" w:color="auto" w:fill="DAE8F3"/>
          </w:tcPr>
          <w:p>
            <w:pPr>
              <w:pStyle w:val="TableParagraph"/>
              <w:spacing w:before="102"/>
              <w:ind w:left="79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25-29</w:t>
            </w:r>
          </w:p>
        </w:tc>
        <w:tc>
          <w:tcPr>
            <w:tcW w:w="854" w:type="dxa"/>
            <w:shd w:val="clear" w:color="auto" w:fill="DAE8F3"/>
          </w:tcPr>
          <w:p>
            <w:pPr>
              <w:pStyle w:val="TableParagraph"/>
              <w:spacing w:before="102"/>
              <w:ind w:right="2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30-34</w:t>
            </w:r>
          </w:p>
        </w:tc>
        <w:tc>
          <w:tcPr>
            <w:tcW w:w="840" w:type="dxa"/>
            <w:shd w:val="clear" w:color="auto" w:fill="DAE8F3"/>
          </w:tcPr>
          <w:p>
            <w:pPr>
              <w:pStyle w:val="TableParagraph"/>
              <w:spacing w:before="102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35-39</w:t>
            </w:r>
          </w:p>
        </w:tc>
        <w:tc>
          <w:tcPr>
            <w:tcW w:w="720" w:type="dxa"/>
            <w:shd w:val="clear" w:color="auto" w:fill="DAE8F3"/>
          </w:tcPr>
          <w:p>
            <w:pPr>
              <w:pStyle w:val="TableParagraph"/>
              <w:spacing w:before="102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40-44</w:t>
            </w:r>
          </w:p>
        </w:tc>
        <w:tc>
          <w:tcPr>
            <w:tcW w:w="720" w:type="dxa"/>
            <w:shd w:val="clear" w:color="auto" w:fill="DAE8F3"/>
          </w:tcPr>
          <w:p>
            <w:pPr>
              <w:pStyle w:val="TableParagraph"/>
              <w:spacing w:before="102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45-49</w:t>
            </w:r>
          </w:p>
        </w:tc>
        <w:tc>
          <w:tcPr>
            <w:tcW w:w="840" w:type="dxa"/>
            <w:shd w:val="clear" w:color="auto" w:fill="DAE8F3"/>
          </w:tcPr>
          <w:p>
            <w:pPr>
              <w:pStyle w:val="TableParagraph"/>
              <w:spacing w:before="102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50-54</w:t>
            </w:r>
          </w:p>
        </w:tc>
        <w:tc>
          <w:tcPr>
            <w:tcW w:w="869" w:type="dxa"/>
            <w:shd w:val="clear" w:color="auto" w:fill="DAE8F3"/>
          </w:tcPr>
          <w:p>
            <w:pPr>
              <w:pStyle w:val="TableParagraph"/>
              <w:spacing w:before="102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55-59</w:t>
            </w:r>
          </w:p>
        </w:tc>
        <w:tc>
          <w:tcPr>
            <w:tcW w:w="686" w:type="dxa"/>
            <w:shd w:val="clear" w:color="auto" w:fill="DAE8F3"/>
          </w:tcPr>
          <w:p>
            <w:pPr>
              <w:pStyle w:val="TableParagraph"/>
              <w:spacing w:before="102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60-64</w:t>
            </w:r>
          </w:p>
        </w:tc>
        <w:tc>
          <w:tcPr>
            <w:tcW w:w="859" w:type="dxa"/>
            <w:shd w:val="clear" w:color="auto" w:fill="DAE8F3"/>
          </w:tcPr>
          <w:p>
            <w:pPr>
              <w:pStyle w:val="TableParagraph"/>
              <w:spacing w:before="102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&gt;64</w:t>
            </w:r>
          </w:p>
        </w:tc>
      </w:tr>
      <w:tr>
        <w:trPr>
          <w:trHeight w:val="467" w:hRule="atLeast"/>
        </w:trPr>
        <w:tc>
          <w:tcPr>
            <w:tcW w:w="1352" w:type="dxa"/>
            <w:shd w:val="clear" w:color="auto" w:fill="DAE8F3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6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left="79" w:right="73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709" w:type="dxa"/>
            <w:shd w:val="clear" w:color="auto" w:fill="FFFFFF"/>
          </w:tcPr>
          <w:p>
            <w:pPr>
              <w:pStyle w:val="TableParagraph"/>
              <w:spacing w:before="97"/>
              <w:ind w:left="77" w:right="72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left="79" w:right="69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54" w:type="dxa"/>
            <w:shd w:val="clear" w:color="auto" w:fill="FFFFFF"/>
          </w:tcPr>
          <w:p>
            <w:pPr>
              <w:pStyle w:val="TableParagraph"/>
              <w:spacing w:before="97"/>
              <w:ind w:right="303"/>
              <w:jc w:val="right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97"/>
              <w:ind w:left="287" w:right="279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spacing w:before="97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spacing w:before="97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97"/>
              <w:ind w:left="287" w:right="278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869" w:type="dxa"/>
            <w:shd w:val="clear" w:color="auto" w:fill="FFFFFF"/>
          </w:tcPr>
          <w:p>
            <w:pPr>
              <w:pStyle w:val="TableParagraph"/>
              <w:spacing w:before="97"/>
              <w:ind w:left="24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86" w:type="dxa"/>
            <w:shd w:val="clear" w:color="auto" w:fill="FFFFFF"/>
          </w:tcPr>
          <w:p>
            <w:pPr>
              <w:pStyle w:val="TableParagraph"/>
              <w:spacing w:before="97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59" w:type="dxa"/>
            <w:shd w:val="clear" w:color="auto" w:fill="FFFFFF"/>
          </w:tcPr>
          <w:p>
            <w:pPr>
              <w:pStyle w:val="TableParagraph"/>
              <w:spacing w:before="97"/>
              <w:ind w:left="298" w:right="28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736" w:hRule="atLeast"/>
        </w:trPr>
        <w:tc>
          <w:tcPr>
            <w:tcW w:w="1352" w:type="dxa"/>
            <w:shd w:val="clear" w:color="auto" w:fill="DAE8F3"/>
          </w:tcPr>
          <w:p>
            <w:pPr>
              <w:pStyle w:val="TableParagraph"/>
              <w:ind w:left="201" w:right="342" w:hanging="101"/>
              <w:rPr>
                <w:sz w:val="22"/>
              </w:rPr>
            </w:pPr>
            <w:r>
              <w:rPr>
                <w:sz w:val="22"/>
              </w:rPr>
              <w:t>Puerto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6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09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54" w:type="dxa"/>
            <w:shd w:val="clear" w:color="auto" w:fill="FFFFFF"/>
          </w:tcPr>
          <w:p>
            <w:pPr>
              <w:pStyle w:val="TableParagraph"/>
              <w:ind w:right="303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ind w:left="287" w:right="27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ind w:left="287" w:right="278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69" w:type="dxa"/>
            <w:shd w:val="clear" w:color="auto" w:fill="FFFFFF"/>
          </w:tcPr>
          <w:p>
            <w:pPr>
              <w:pStyle w:val="TableParagraph"/>
              <w:ind w:left="302" w:right="29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86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9" w:type="dxa"/>
            <w:shd w:val="clear" w:color="auto" w:fill="FFFFFF"/>
          </w:tcPr>
          <w:p>
            <w:pPr>
              <w:pStyle w:val="TableParagraph"/>
              <w:ind w:left="25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70" w:hRule="atLeast"/>
        </w:trPr>
        <w:tc>
          <w:tcPr>
            <w:tcW w:w="1352" w:type="dxa"/>
            <w:shd w:val="clear" w:color="auto" w:fill="DAE8F3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6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79" w:right="6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54" w:type="dxa"/>
            <w:shd w:val="clear" w:color="auto" w:fill="FFFFFF"/>
          </w:tcPr>
          <w:p>
            <w:pPr>
              <w:pStyle w:val="TableParagraph"/>
              <w:ind w:right="303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ind w:left="287" w:right="279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ind w:left="287" w:right="278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69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86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5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68" w:hRule="atLeast"/>
        </w:trPr>
        <w:tc>
          <w:tcPr>
            <w:tcW w:w="1352" w:type="dxa"/>
            <w:shd w:val="clear" w:color="auto" w:fill="DAE8F3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63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09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54" w:type="dxa"/>
            <w:shd w:val="clear" w:color="auto" w:fill="FFFFFF"/>
          </w:tcPr>
          <w:p>
            <w:pPr>
              <w:pStyle w:val="TableParagraph"/>
              <w:ind w:right="303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ind w:left="287" w:right="27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9" w:type="dxa"/>
            <w:shd w:val="clear" w:color="auto" w:fill="FFFFFF"/>
          </w:tcPr>
          <w:p>
            <w:pPr>
              <w:pStyle w:val="TableParagraph"/>
              <w:ind w:left="302" w:right="29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86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738" w:hRule="atLeast"/>
        </w:trPr>
        <w:tc>
          <w:tcPr>
            <w:tcW w:w="1352" w:type="dxa"/>
            <w:shd w:val="clear" w:color="auto" w:fill="DAE8F3"/>
          </w:tcPr>
          <w:p>
            <w:pPr>
              <w:pStyle w:val="TableParagraph"/>
              <w:ind w:left="150" w:right="387" w:hanging="51"/>
              <w:rPr>
                <w:sz w:val="22"/>
              </w:rPr>
            </w:pPr>
            <w:r>
              <w:rPr>
                <w:sz w:val="22"/>
              </w:rPr>
              <w:t>Icod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6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09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4" w:type="dxa"/>
            <w:shd w:val="clear" w:color="auto" w:fill="FFFFFF"/>
          </w:tcPr>
          <w:p>
            <w:pPr>
              <w:pStyle w:val="TableParagraph"/>
              <w:ind w:right="303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69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86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5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67" w:hRule="atLeast"/>
        </w:trPr>
        <w:tc>
          <w:tcPr>
            <w:tcW w:w="1352" w:type="dxa"/>
            <w:shd w:val="clear" w:color="auto" w:fill="DAE8F3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636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left="79" w:right="73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709" w:type="dxa"/>
            <w:shd w:val="clear" w:color="auto" w:fill="FFFFFF"/>
          </w:tcPr>
          <w:p>
            <w:pPr>
              <w:pStyle w:val="TableParagraph"/>
              <w:spacing w:before="97"/>
              <w:ind w:left="77" w:right="72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left="79" w:right="69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854" w:type="dxa"/>
            <w:shd w:val="clear" w:color="auto" w:fill="FFFFFF"/>
          </w:tcPr>
          <w:p>
            <w:pPr>
              <w:pStyle w:val="TableParagraph"/>
              <w:spacing w:before="97"/>
              <w:ind w:right="303"/>
              <w:jc w:val="right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97"/>
              <w:ind w:left="287" w:right="279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spacing w:before="97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spacing w:before="97"/>
              <w:ind w:left="191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spacing w:before="97"/>
              <w:ind w:left="287" w:right="278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869" w:type="dxa"/>
            <w:shd w:val="clear" w:color="auto" w:fill="FFFFFF"/>
          </w:tcPr>
          <w:p>
            <w:pPr>
              <w:pStyle w:val="TableParagraph"/>
              <w:spacing w:before="97"/>
              <w:ind w:left="302" w:right="293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686" w:type="dxa"/>
            <w:shd w:val="clear" w:color="auto" w:fill="FFFFFF"/>
          </w:tcPr>
          <w:p>
            <w:pPr>
              <w:pStyle w:val="TableParagraph"/>
              <w:spacing w:before="97"/>
              <w:ind w:right="199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59" w:type="dxa"/>
            <w:shd w:val="clear" w:color="auto" w:fill="FFFFFF"/>
          </w:tcPr>
          <w:p>
            <w:pPr>
              <w:pStyle w:val="TableParagraph"/>
              <w:spacing w:before="97"/>
              <w:ind w:left="298" w:right="287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  <w:tr>
        <w:trPr>
          <w:trHeight w:val="467" w:hRule="atLeast"/>
        </w:trPr>
        <w:tc>
          <w:tcPr>
            <w:tcW w:w="1352" w:type="dxa"/>
            <w:shd w:val="clear" w:color="auto" w:fill="DAE8F3"/>
          </w:tcPr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636" w:type="dxa"/>
            <w:shd w:val="clear" w:color="auto" w:fill="FFFFFF"/>
          </w:tcPr>
          <w:p>
            <w:pPr>
              <w:pStyle w:val="TableParagraph"/>
              <w:ind w:left="119"/>
              <w:rPr>
                <w:b/>
                <w:sz w:val="22"/>
              </w:rPr>
            </w:pPr>
            <w:r>
              <w:rPr>
                <w:b/>
                <w:sz w:val="22"/>
              </w:rPr>
              <w:t>0,14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14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7,51</w:t>
            </w:r>
          </w:p>
        </w:tc>
        <w:tc>
          <w:tcPr>
            <w:tcW w:w="709" w:type="dxa"/>
            <w:shd w:val="clear" w:color="auto" w:fill="FFFFFF"/>
          </w:tcPr>
          <w:p>
            <w:pPr>
              <w:pStyle w:val="TableParagraph"/>
              <w:ind w:left="77" w:right="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4,47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79" w:right="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7,22</w:t>
            </w:r>
          </w:p>
        </w:tc>
        <w:tc>
          <w:tcPr>
            <w:tcW w:w="854" w:type="dxa"/>
            <w:shd w:val="clear" w:color="auto" w:fill="FFFFFF"/>
          </w:tcPr>
          <w:p>
            <w:pPr>
              <w:pStyle w:val="TableParagraph"/>
              <w:ind w:right="241"/>
              <w:jc w:val="right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</w:rPr>
              <w:t>13,43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ind w:left="167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</w:rPr>
              <w:t>12,71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ind w:left="98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</w:rPr>
              <w:t>12,57</w:t>
            </w:r>
          </w:p>
        </w:tc>
        <w:tc>
          <w:tcPr>
            <w:tcW w:w="720" w:type="dxa"/>
            <w:shd w:val="clear" w:color="auto" w:fill="FFFFFF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</w:rPr>
              <w:t>14,59</w:t>
            </w:r>
          </w:p>
        </w:tc>
        <w:tc>
          <w:tcPr>
            <w:tcW w:w="840" w:type="dxa"/>
            <w:shd w:val="clear" w:color="auto" w:fill="FFFFFF"/>
          </w:tcPr>
          <w:p>
            <w:pPr>
              <w:pStyle w:val="TableParagraph"/>
              <w:ind w:left="167"/>
              <w:rPr>
                <w:b/>
                <w:sz w:val="22"/>
              </w:rPr>
            </w:pPr>
            <w:r>
              <w:rPr>
                <w:b/>
                <w:sz w:val="22"/>
              </w:rPr>
              <w:t>10,83</w:t>
            </w:r>
          </w:p>
        </w:tc>
        <w:tc>
          <w:tcPr>
            <w:tcW w:w="869" w:type="dxa"/>
            <w:shd w:val="clear" w:color="auto" w:fill="FFFFFF"/>
          </w:tcPr>
          <w:p>
            <w:pPr>
              <w:pStyle w:val="TableParagraph"/>
              <w:ind w:left="237"/>
              <w:rPr>
                <w:b/>
                <w:sz w:val="22"/>
              </w:rPr>
            </w:pPr>
            <w:r>
              <w:rPr>
                <w:b/>
                <w:sz w:val="22"/>
              </w:rPr>
              <w:t>8,23</w:t>
            </w:r>
          </w:p>
        </w:tc>
        <w:tc>
          <w:tcPr>
            <w:tcW w:w="686" w:type="dxa"/>
            <w:shd w:val="clear" w:color="auto" w:fill="FFFFFF"/>
          </w:tcPr>
          <w:p>
            <w:pPr>
              <w:pStyle w:val="TableParagraph"/>
              <w:ind w:right="13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4,04</w:t>
            </w:r>
          </w:p>
        </w:tc>
        <w:tc>
          <w:tcPr>
            <w:tcW w:w="859" w:type="dxa"/>
            <w:shd w:val="clear" w:color="auto" w:fill="FFFFFF"/>
          </w:tcPr>
          <w:p>
            <w:pPr>
              <w:pStyle w:val="TableParagraph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4,19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78" w:lineRule="auto" w:before="175"/>
        <w:ind w:left="820" w:right="951"/>
      </w:pPr>
      <w:r>
        <w:rPr/>
        <w:drawing>
          <wp:anchor distT="0" distB="0" distL="0" distR="0" allowOverlap="1" layoutInCell="1" locked="0" behindDoc="1" simplePos="0" relativeHeight="480684032">
            <wp:simplePos x="0" y="0"/>
            <wp:positionH relativeFrom="page">
              <wp:posOffset>1029969</wp:posOffset>
            </wp:positionH>
            <wp:positionV relativeFrom="paragraph">
              <wp:posOffset>-1001676</wp:posOffset>
            </wp:positionV>
            <wp:extent cx="5458713" cy="4163060"/>
            <wp:effectExtent l="0" t="0" r="0" b="0"/>
            <wp:wrapNone/>
            <wp:docPr id="12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Los grupos de edad que más demandaron el inicio de la atención son los comprendidos entre los</w:t>
      </w:r>
      <w:r>
        <w:rPr>
          <w:spacing w:val="-59"/>
        </w:rPr>
        <w:t> </w:t>
      </w:r>
      <w:r>
        <w:rPr/>
        <w:t>30</w:t>
      </w:r>
      <w:r>
        <w:rPr>
          <w:spacing w:val="-1"/>
        </w:rPr>
        <w:t> </w:t>
      </w:r>
      <w:r>
        <w:rPr/>
        <w:t>años hasta</w:t>
      </w:r>
      <w:r>
        <w:rPr>
          <w:spacing w:val="-2"/>
        </w:rPr>
        <w:t> </w:t>
      </w:r>
      <w:r>
        <w:rPr/>
        <w:t>los 49 años.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59" w:lineRule="auto" w:before="1"/>
        <w:ind w:left="820" w:right="1098"/>
      </w:pPr>
      <w:r>
        <w:rPr/>
        <w:t>Del total de ingresos la adicción principal que motivó acudir a los centros fue el Alcohol con un</w:t>
      </w:r>
      <w:r>
        <w:rPr>
          <w:spacing w:val="1"/>
        </w:rPr>
        <w:t> </w:t>
      </w:r>
      <w:r>
        <w:rPr/>
        <w:t>30,05 %, en segundo lugar, el Cannabis con un 19,07% y tercero la Cocaína Clorhidrato con un</w:t>
      </w:r>
      <w:r>
        <w:rPr>
          <w:spacing w:val="-59"/>
        </w:rPr>
        <w:t> </w:t>
      </w:r>
      <w:r>
        <w:rPr/>
        <w:t>12,71%.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31424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685568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1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2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0"/>
        <w:gridCol w:w="1272"/>
        <w:gridCol w:w="1272"/>
        <w:gridCol w:w="1015"/>
        <w:gridCol w:w="994"/>
        <w:gridCol w:w="1130"/>
        <w:gridCol w:w="849"/>
      </w:tblGrid>
      <w:tr>
        <w:trPr>
          <w:trHeight w:val="614" w:hRule="atLeast"/>
        </w:trPr>
        <w:tc>
          <w:tcPr>
            <w:tcW w:w="4100" w:type="dxa"/>
            <w:shd w:val="clear" w:color="auto" w:fill="DAE8F3"/>
          </w:tcPr>
          <w:p>
            <w:pPr>
              <w:pStyle w:val="TableParagraph"/>
              <w:ind w:left="10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ADICCIÓN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PRINCIPAL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POR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LA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QUE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ACUDE</w:t>
            </w:r>
          </w:p>
        </w:tc>
        <w:tc>
          <w:tcPr>
            <w:tcW w:w="1272" w:type="dxa"/>
            <w:shd w:val="clear" w:color="auto" w:fill="DAE8F3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before="0"/>
              <w:ind w:left="10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Granadilla</w:t>
            </w:r>
          </w:p>
        </w:tc>
        <w:tc>
          <w:tcPr>
            <w:tcW w:w="1272" w:type="dxa"/>
            <w:shd w:val="clear" w:color="auto" w:fill="DAE8F3"/>
          </w:tcPr>
          <w:p>
            <w:pPr>
              <w:pStyle w:val="TableParagraph"/>
              <w:ind w:left="441" w:right="143" w:hanging="27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Puerto de la</w:t>
            </w:r>
            <w:r>
              <w:rPr>
                <w:rFonts w:ascii="Times New Roman"/>
                <w:b/>
                <w:spacing w:val="-42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Cruz</w:t>
            </w:r>
          </w:p>
        </w:tc>
        <w:tc>
          <w:tcPr>
            <w:tcW w:w="1015" w:type="dxa"/>
            <w:shd w:val="clear" w:color="auto" w:fill="DAE8F3"/>
          </w:tcPr>
          <w:p>
            <w:pPr>
              <w:pStyle w:val="TableParagraph"/>
              <w:ind w:left="168" w:right="137" w:firstLine="23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La</w:t>
            </w:r>
            <w:r>
              <w:rPr>
                <w:rFonts w:ascii="Times New Roman"/>
                <w:b/>
                <w:spacing w:val="1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Matanza</w:t>
            </w:r>
          </w:p>
        </w:tc>
        <w:tc>
          <w:tcPr>
            <w:tcW w:w="994" w:type="dxa"/>
            <w:shd w:val="clear" w:color="auto" w:fill="DAE8F3"/>
          </w:tcPr>
          <w:p>
            <w:pPr>
              <w:pStyle w:val="TableParagraph"/>
              <w:ind w:left="170" w:right="144" w:firstLine="18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Los</w:t>
            </w:r>
            <w:r>
              <w:rPr>
                <w:rFonts w:ascii="Times New Roman"/>
                <w:b/>
                <w:spacing w:val="1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Realejos</w:t>
            </w:r>
          </w:p>
        </w:tc>
        <w:tc>
          <w:tcPr>
            <w:tcW w:w="1130" w:type="dxa"/>
            <w:shd w:val="clear" w:color="auto" w:fill="DAE8F3"/>
          </w:tcPr>
          <w:p>
            <w:pPr>
              <w:pStyle w:val="TableParagraph"/>
              <w:ind w:left="346" w:right="123" w:hanging="19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Icod de los</w:t>
            </w:r>
            <w:r>
              <w:rPr>
                <w:rFonts w:ascii="Times New Roman"/>
                <w:b/>
                <w:spacing w:val="-42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Vinos</w:t>
            </w:r>
          </w:p>
        </w:tc>
        <w:tc>
          <w:tcPr>
            <w:tcW w:w="849" w:type="dxa"/>
            <w:shd w:val="clear" w:color="auto" w:fill="DAE8F3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before="0"/>
              <w:ind w:left="81" w:right="6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TOTAL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Alcohol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left="442" w:right="42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90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3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left="311" w:right="38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right="39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left="85" w:right="7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6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208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Alcohol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+</w:t>
            </w:r>
            <w:r>
              <w:rPr>
                <w:rFonts w:ascii="Times New Roman" w:hAnsi="Times New Roman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Cocaína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left="442" w:right="42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left="355" w:right="34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6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</w:p>
        </w:tc>
      </w:tr>
      <w:tr>
        <w:trPr>
          <w:trHeight w:val="481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Base</w:t>
            </w:r>
            <w:r>
              <w:rPr>
                <w:rFonts w:ascii="Times New Roman" w:hAnsi="Times New Roman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libre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cocaína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98"/>
              <w:ind w:left="1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8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Cocaína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(Clorhidrato)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3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left="355" w:right="34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right="39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6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88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Cocaína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(sin</w:t>
            </w:r>
            <w:r>
              <w:rPr>
                <w:rFonts w:ascii="Times New Roman" w:hAnsi="Times New Roman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especificar)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left="442" w:right="42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44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left="5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6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59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Cannabis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left="442" w:right="42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53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3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left="355" w:right="34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left="3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left="85" w:right="7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6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128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Heroína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left="442" w:right="42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35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left="357" w:right="5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left="3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6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72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Heroína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+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Cocaína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(sin especificar)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</w:tr>
      <w:tr>
        <w:trPr>
          <w:trHeight w:val="482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Benzodiacepinas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(sin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especificar)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98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8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Benzodiazepina.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Demoxepam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Alprazolam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6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Lorazepam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spacing w:before="101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Diazepam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101"/>
              <w:ind w:left="1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Clonazepam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82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Otros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medicamentos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antidepresivos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espec.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98"/>
              <w:ind w:left="1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8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Fentanilo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Fentanilo y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análogos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Opiáceos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Opiáceos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sintéticos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sin</w:t>
            </w:r>
            <w:r>
              <w:rPr>
                <w:rFonts w:ascii="Times New Roman" w:hAnsi="Times New Roman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especificar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Metadona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82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Mefedrona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(Metil-met-catinona)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98"/>
              <w:ind w:left="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8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Otras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catinonas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sintéticas(Flaca,</w:t>
            </w:r>
            <w:r>
              <w:rPr>
                <w:rFonts w:ascii="Times New Roman" w:hAnsi="Times New Roman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MDVP,etc)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61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 w:right="103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Tranquilizantes</w:t>
            </w:r>
            <w:r>
              <w:rPr>
                <w:rFonts w:ascii="Times New Roman" w:hAnsi="Times New Roman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mayores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o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antipsicóticos</w:t>
            </w:r>
            <w:r>
              <w:rPr>
                <w:rFonts w:ascii="Times New Roman" w:hAnsi="Times New Roman"/>
                <w:spacing w:val="-4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especificados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Anfetaminas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sin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especificar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2988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0"/>
        <w:gridCol w:w="1272"/>
        <w:gridCol w:w="1272"/>
        <w:gridCol w:w="1015"/>
        <w:gridCol w:w="994"/>
        <w:gridCol w:w="1130"/>
        <w:gridCol w:w="849"/>
      </w:tblGrid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Alucinógenos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BDB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82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Nicotina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(Tabaco)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98"/>
              <w:ind w:right="44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98"/>
              <w:ind w:lef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98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8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Juego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patológico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Juego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patológico online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Juego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patológico presencial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right="44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6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</w:tr>
      <w:tr>
        <w:trPr>
          <w:trHeight w:val="485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spacing w:before="101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Juego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patológico mixto (online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presencial)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101"/>
              <w:ind w:right="5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101"/>
              <w:ind w:lef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101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Adicción</w:t>
            </w:r>
            <w:r>
              <w:rPr>
                <w:rFonts w:ascii="Times New Roman" w:hAnsi="Times New Roman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a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las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compras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presencial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ind w:right="44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4100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TOTAL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98"/>
              <w:ind w:right="61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291</w:t>
            </w:r>
          </w:p>
        </w:tc>
        <w:tc>
          <w:tcPr>
            <w:tcW w:w="1272" w:type="dxa"/>
            <w:shd w:val="clear" w:color="auto" w:fill="FFFFFF"/>
          </w:tcPr>
          <w:p>
            <w:pPr>
              <w:pStyle w:val="TableParagraph"/>
              <w:spacing w:before="98"/>
              <w:ind w:right="572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106</w:t>
            </w:r>
          </w:p>
        </w:tc>
        <w:tc>
          <w:tcPr>
            <w:tcW w:w="1015" w:type="dxa"/>
            <w:shd w:val="clear" w:color="auto" w:fill="FFFFFF"/>
          </w:tcPr>
          <w:p>
            <w:pPr>
              <w:pStyle w:val="TableParagraph"/>
              <w:spacing w:before="98"/>
              <w:ind w:right="44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122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spacing w:before="98"/>
              <w:ind w:left="387" w:right="37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98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98"/>
              <w:ind w:left="85" w:right="7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75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8"/>
              <w:ind w:left="81" w:right="6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692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pStyle w:val="Heading4"/>
        <w:spacing w:before="94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480687104">
            <wp:simplePos x="0" y="0"/>
            <wp:positionH relativeFrom="page">
              <wp:posOffset>1029969</wp:posOffset>
            </wp:positionH>
            <wp:positionV relativeFrom="paragraph">
              <wp:posOffset>-1092734</wp:posOffset>
            </wp:positionV>
            <wp:extent cx="5458713" cy="4163060"/>
            <wp:effectExtent l="0" t="0" r="0" b="0"/>
            <wp:wrapNone/>
            <wp:docPr id="12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Ingresos:</w:t>
      </w:r>
      <w:r>
        <w:rPr>
          <w:rFonts w:ascii="Arial"/>
          <w:spacing w:val="-5"/>
        </w:rPr>
        <w:t> </w:t>
      </w:r>
      <w:r>
        <w:rPr>
          <w:rFonts w:ascii="Arial"/>
        </w:rPr>
        <w:t>Municipios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residencia</w:t>
      </w:r>
    </w:p>
    <w:p>
      <w:pPr>
        <w:pStyle w:val="BodyText"/>
        <w:spacing w:before="8" w:after="1"/>
        <w:rPr>
          <w:rFonts w:ascii="Arial"/>
          <w:b/>
          <w:sz w:val="15"/>
        </w:rPr>
      </w:pPr>
    </w:p>
    <w:tbl>
      <w:tblPr>
        <w:tblW w:w="0" w:type="auto"/>
        <w:jc w:val="left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2127"/>
        <w:gridCol w:w="992"/>
        <w:gridCol w:w="1136"/>
        <w:gridCol w:w="1134"/>
        <w:gridCol w:w="979"/>
        <w:gridCol w:w="995"/>
      </w:tblGrid>
      <w:tr>
        <w:trPr>
          <w:trHeight w:val="467" w:hRule="atLeast"/>
        </w:trPr>
        <w:tc>
          <w:tcPr>
            <w:tcW w:w="3120" w:type="dxa"/>
            <w:shd w:val="clear" w:color="auto" w:fill="DAE8F3"/>
          </w:tcPr>
          <w:p>
            <w:pPr>
              <w:pStyle w:val="TableParagraph"/>
              <w:ind w:left="1092" w:right="1082"/>
              <w:jc w:val="center"/>
              <w:rPr>
                <w:sz w:val="22"/>
              </w:rPr>
            </w:pPr>
            <w:r>
              <w:rPr>
                <w:sz w:val="22"/>
              </w:rPr>
              <w:t>Municipio</w:t>
            </w:r>
          </w:p>
        </w:tc>
        <w:tc>
          <w:tcPr>
            <w:tcW w:w="2127" w:type="dxa"/>
            <w:shd w:val="clear" w:color="auto" w:fill="DAE8F3"/>
          </w:tcPr>
          <w:p>
            <w:pPr>
              <w:pStyle w:val="TableParagraph"/>
              <w:ind w:left="571" w:right="5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992" w:type="dxa"/>
            <w:shd w:val="clear" w:color="auto" w:fill="DAE8F3"/>
          </w:tcPr>
          <w:p>
            <w:pPr>
              <w:pStyle w:val="TableParagraph"/>
              <w:ind w:left="101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136" w:type="dxa"/>
            <w:shd w:val="clear" w:color="auto" w:fill="DAE8F3"/>
          </w:tcPr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1134" w:type="dxa"/>
            <w:shd w:val="clear" w:color="auto" w:fill="DAE8F3"/>
          </w:tcPr>
          <w:p>
            <w:pPr>
              <w:pStyle w:val="TableParagraph"/>
              <w:ind w:left="129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979" w:type="dxa"/>
            <w:shd w:val="clear" w:color="auto" w:fill="DAE8F3"/>
          </w:tcPr>
          <w:p>
            <w:pPr>
              <w:pStyle w:val="TableParagraph"/>
              <w:ind w:left="231" w:right="3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</w:p>
        </w:tc>
        <w:tc>
          <w:tcPr>
            <w:tcW w:w="995" w:type="dxa"/>
            <w:shd w:val="clear" w:color="auto" w:fill="DAE8F3"/>
          </w:tcPr>
          <w:p>
            <w:pPr>
              <w:pStyle w:val="TableParagraph"/>
              <w:ind w:left="176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70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Adeje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ind w:left="571" w:right="561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</w:tr>
      <w:tr>
        <w:trPr>
          <w:trHeight w:val="468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sz w:val="22"/>
              </w:rPr>
            </w:pPr>
            <w:r>
              <w:rPr>
                <w:sz w:val="22"/>
              </w:rPr>
              <w:t>Arona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98"/>
              <w:ind w:left="571" w:right="562"/>
              <w:jc w:val="center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spacing w:before="98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Arico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70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Buenavista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 Norte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Garachico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70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Granadilla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Abona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ind w:left="571" w:right="561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Guancha, La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7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97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spacing w:before="97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Guía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Isora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ind w:left="571" w:right="561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70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Güímar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68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Fasnia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70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Icod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231" w:right="225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Matanza,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97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97"/>
              <w:ind w:left="380" w:right="36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spacing w:before="97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469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Orotava,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ind w:left="308" w:right="297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380" w:right="369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left="129" w:right="123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28352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688640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1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3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2127"/>
        <w:gridCol w:w="992"/>
        <w:gridCol w:w="1136"/>
        <w:gridCol w:w="1134"/>
        <w:gridCol w:w="979"/>
        <w:gridCol w:w="995"/>
      </w:tblGrid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Puerto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 Cruz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ind w:left="308" w:right="297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470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Realejos,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left="452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Laguna, La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spacing w:before="97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470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S/J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Rambla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Miguel de Abona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97"/>
              <w:ind w:left="571" w:right="561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spacing w:before="97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S/C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Tenerife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70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S/C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Palma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Santa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Úrsula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97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97"/>
              <w:ind w:left="380" w:right="36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7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spacing w:before="97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Santiago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Teide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70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Sauzal,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Silos,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70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Tacoronte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380" w:right="369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Tegueste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spacing w:before="97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Tanque,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70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Rosario,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Victoria,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69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Sebastián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Gomera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Vilaflor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spacing w:before="97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Palmas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G.C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9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Desconocido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ind w:left="308" w:right="29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467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127" w:type="dxa"/>
            <w:shd w:val="clear" w:color="auto" w:fill="FFFFFF"/>
          </w:tcPr>
          <w:p>
            <w:pPr>
              <w:pStyle w:val="TableParagraph"/>
              <w:ind w:left="571" w:right="5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291</w:t>
            </w:r>
          </w:p>
        </w:tc>
        <w:tc>
          <w:tcPr>
            <w:tcW w:w="992" w:type="dxa"/>
            <w:shd w:val="clear" w:color="auto" w:fill="FFFFFF"/>
          </w:tcPr>
          <w:p>
            <w:pPr>
              <w:pStyle w:val="TableParagraph"/>
              <w:ind w:left="308" w:right="2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106</w:t>
            </w:r>
          </w:p>
        </w:tc>
        <w:tc>
          <w:tcPr>
            <w:tcW w:w="1136" w:type="dxa"/>
            <w:shd w:val="clear" w:color="auto" w:fill="FFFFFF"/>
          </w:tcPr>
          <w:p>
            <w:pPr>
              <w:pStyle w:val="TableParagraph"/>
              <w:ind w:left="380" w:right="3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122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left="452"/>
              <w:rPr>
                <w:b/>
                <w:sz w:val="22"/>
              </w:rPr>
            </w:pPr>
            <w:r>
              <w:rPr>
                <w:b/>
                <w:sz w:val="22"/>
              </w:rPr>
              <w:t>98</w:t>
            </w:r>
          </w:p>
        </w:tc>
        <w:tc>
          <w:tcPr>
            <w:tcW w:w="979" w:type="dxa"/>
            <w:shd w:val="clear" w:color="auto" w:fill="FFFFFF"/>
          </w:tcPr>
          <w:p>
            <w:pPr>
              <w:pStyle w:val="TableParagraph"/>
              <w:ind w:left="231" w:right="2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75</w:t>
            </w:r>
          </w:p>
        </w:tc>
        <w:tc>
          <w:tcPr>
            <w:tcW w:w="995" w:type="dxa"/>
            <w:shd w:val="clear" w:color="auto" w:fill="FFFFFF"/>
          </w:tcPr>
          <w:p>
            <w:pPr>
              <w:pStyle w:val="TableParagraph"/>
              <w:ind w:left="176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692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3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2681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3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30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ListParagraph"/>
        <w:numPr>
          <w:ilvl w:val="1"/>
          <w:numId w:val="13"/>
        </w:numPr>
        <w:tabs>
          <w:tab w:pos="2261" w:val="left" w:leader="none"/>
        </w:tabs>
        <w:spacing w:line="240" w:lineRule="auto" w:before="90" w:after="0"/>
        <w:ind w:left="2260" w:right="0" w:hanging="361"/>
        <w:jc w:val="left"/>
        <w:rPr>
          <w:rFonts w:ascii="Times New Roman"/>
          <w:b/>
          <w:i/>
          <w:sz w:val="24"/>
        </w:rPr>
      </w:pPr>
      <w:bookmarkStart w:name="_bookmark11" w:id="22"/>
      <w:bookmarkEnd w:id="22"/>
      <w:r>
        <w:rPr/>
      </w:r>
      <w:bookmarkStart w:name="_bookmark11" w:id="23"/>
      <w:bookmarkEnd w:id="23"/>
      <w:r>
        <w:rPr>
          <w:rFonts w:ascii="Times New Roman"/>
          <w:b/>
          <w:i/>
          <w:sz w:val="24"/>
        </w:rPr>
        <w:t>D</w:t>
      </w:r>
      <w:r>
        <w:rPr>
          <w:rFonts w:ascii="Times New Roman"/>
          <w:b/>
          <w:i/>
          <w:sz w:val="24"/>
        </w:rPr>
        <w:t>atos</w:t>
      </w:r>
      <w:r>
        <w:rPr>
          <w:rFonts w:ascii="Times New Roman"/>
          <w:b/>
          <w:i/>
          <w:spacing w:val="37"/>
          <w:sz w:val="24"/>
        </w:rPr>
        <w:t> </w:t>
      </w:r>
      <w:r>
        <w:rPr>
          <w:rFonts w:ascii="Times New Roman"/>
          <w:b/>
          <w:i/>
          <w:sz w:val="24"/>
        </w:rPr>
        <w:t>por</w:t>
      </w:r>
      <w:r>
        <w:rPr>
          <w:rFonts w:ascii="Times New Roman"/>
          <w:b/>
          <w:i/>
          <w:spacing w:val="38"/>
          <w:sz w:val="24"/>
        </w:rPr>
        <w:t> </w:t>
      </w:r>
      <w:r>
        <w:rPr>
          <w:rFonts w:ascii="Times New Roman"/>
          <w:b/>
          <w:i/>
          <w:sz w:val="24"/>
        </w:rPr>
        <w:t>programas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Heading3"/>
        <w:numPr>
          <w:ilvl w:val="2"/>
          <w:numId w:val="13"/>
        </w:numPr>
        <w:tabs>
          <w:tab w:pos="2980" w:val="left" w:leader="none"/>
          <w:tab w:pos="2981" w:val="left" w:leader="none"/>
        </w:tabs>
        <w:spacing w:line="240" w:lineRule="auto" w:before="0" w:after="0"/>
        <w:ind w:left="2980" w:right="0" w:hanging="361"/>
        <w:jc w:val="left"/>
      </w:pPr>
      <w:bookmarkStart w:name="_bookmark12" w:id="24"/>
      <w:bookmarkEnd w:id="24"/>
      <w:r>
        <w:rPr>
          <w:b w:val="0"/>
          <w:i w:val="0"/>
        </w:rPr>
      </w:r>
      <w:bookmarkStart w:name="_bookmark12" w:id="25"/>
      <w:bookmarkEnd w:id="25"/>
      <w:r>
        <w:rPr/>
        <w:t>P</w:t>
      </w:r>
      <w:r>
        <w:rPr/>
        <w:t>rograma</w:t>
      </w:r>
      <w:r>
        <w:rPr>
          <w:spacing w:val="31"/>
        </w:rPr>
        <w:t> </w:t>
      </w:r>
      <w:r>
        <w:rPr/>
        <w:t>libre</w:t>
      </w:r>
      <w:r>
        <w:rPr>
          <w:spacing w:val="30"/>
        </w:rPr>
        <w:t> </w:t>
      </w:r>
      <w:r>
        <w:rPr/>
        <w:t>de</w:t>
      </w:r>
      <w:r>
        <w:rPr>
          <w:spacing w:val="33"/>
        </w:rPr>
        <w:t> </w:t>
      </w:r>
      <w:r>
        <w:rPr/>
        <w:t>drogas</w:t>
      </w:r>
      <w:r>
        <w:rPr>
          <w:spacing w:val="31"/>
        </w:rPr>
        <w:t> </w:t>
      </w:r>
      <w:r>
        <w:rPr/>
        <w:t>(PLD)</w:t>
      </w:r>
    </w:p>
    <w:p>
      <w:pPr>
        <w:pStyle w:val="BodyText"/>
        <w:spacing w:before="1"/>
        <w:rPr>
          <w:rFonts w:ascii="Times New Roman"/>
          <w:b/>
          <w:i/>
          <w:sz w:val="24"/>
        </w:rPr>
      </w:pPr>
    </w:p>
    <w:p>
      <w:pPr>
        <w:pStyle w:val="BodyText"/>
        <w:spacing w:line="278" w:lineRule="auto"/>
        <w:ind w:left="820" w:right="698"/>
        <w:jc w:val="both"/>
      </w:pPr>
      <w:r>
        <w:rPr/>
        <w:t>Se</w:t>
      </w:r>
      <w:r>
        <w:rPr>
          <w:spacing w:val="-9"/>
        </w:rPr>
        <w:t> </w:t>
      </w:r>
      <w:r>
        <w:rPr/>
        <w:t>basa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/>
        <w:t>trabajo</w:t>
      </w:r>
      <w:r>
        <w:rPr>
          <w:spacing w:val="-11"/>
        </w:rPr>
        <w:t> </w:t>
      </w:r>
      <w:r>
        <w:rPr/>
        <w:t>interdisciplinar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equipo</w:t>
      </w:r>
      <w:r>
        <w:rPr>
          <w:spacing w:val="-9"/>
        </w:rPr>
        <w:t> </w:t>
      </w:r>
      <w:r>
        <w:rPr/>
        <w:t>terapéutico</w:t>
      </w:r>
      <w:r>
        <w:rPr>
          <w:spacing w:val="-11"/>
        </w:rPr>
        <w:t> </w:t>
      </w:r>
      <w:r>
        <w:rPr/>
        <w:t>(médico,</w:t>
      </w:r>
      <w:r>
        <w:rPr>
          <w:spacing w:val="-7"/>
        </w:rPr>
        <w:t> </w:t>
      </w:r>
      <w:r>
        <w:rPr/>
        <w:t>psicólogo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trabajador</w:t>
      </w:r>
      <w:r>
        <w:rPr>
          <w:spacing w:val="-8"/>
        </w:rPr>
        <w:t> </w:t>
      </w:r>
      <w:r>
        <w:rPr/>
        <w:t>social)</w:t>
      </w:r>
      <w:r>
        <w:rPr>
          <w:spacing w:val="-58"/>
        </w:rPr>
        <w:t> </w:t>
      </w:r>
      <w:r>
        <w:rPr/>
        <w:t>y busca</w:t>
      </w:r>
      <w:r>
        <w:rPr>
          <w:spacing w:val="-2"/>
        </w:rPr>
        <w:t> </w:t>
      </w:r>
      <w:r>
        <w:rPr/>
        <w:t>la abstinencia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sustancia que motiva la intervención.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419"/>
        <w:gridCol w:w="1274"/>
        <w:gridCol w:w="1277"/>
        <w:gridCol w:w="1135"/>
        <w:gridCol w:w="1029"/>
        <w:gridCol w:w="948"/>
      </w:tblGrid>
      <w:tr>
        <w:trPr>
          <w:trHeight w:val="467" w:hRule="atLeast"/>
        </w:trPr>
        <w:tc>
          <w:tcPr>
            <w:tcW w:w="1411" w:type="dxa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shd w:val="clear" w:color="auto" w:fill="DAE8F3"/>
          </w:tcPr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274" w:type="dxa"/>
            <w:shd w:val="clear" w:color="auto" w:fill="DAE8F3"/>
          </w:tcPr>
          <w:p>
            <w:pPr>
              <w:pStyle w:val="TableParagraph"/>
              <w:ind w:left="181" w:right="2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277" w:type="dxa"/>
            <w:shd w:val="clear" w:color="auto" w:fill="DAE8F3"/>
          </w:tcPr>
          <w:p>
            <w:pPr>
              <w:pStyle w:val="TableParagraph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1135" w:type="dxa"/>
            <w:shd w:val="clear" w:color="auto" w:fill="DAE8F3"/>
          </w:tcPr>
          <w:p>
            <w:pPr>
              <w:pStyle w:val="TableParagraph"/>
              <w:ind w:left="101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1029" w:type="dxa"/>
            <w:shd w:val="clear" w:color="auto" w:fill="DAE8F3"/>
          </w:tcPr>
          <w:p>
            <w:pPr>
              <w:pStyle w:val="TableParagraph"/>
              <w:ind w:right="35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</w:p>
        </w:tc>
        <w:tc>
          <w:tcPr>
            <w:tcW w:w="948" w:type="dxa"/>
            <w:shd w:val="clear" w:color="auto" w:fill="DAE8F3"/>
          </w:tcPr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70" w:hRule="atLeast"/>
        </w:trPr>
        <w:tc>
          <w:tcPr>
            <w:tcW w:w="1411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PLD TOTAL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ind w:left="451"/>
              <w:rPr>
                <w:sz w:val="22"/>
              </w:rPr>
            </w:pPr>
            <w:r>
              <w:rPr>
                <w:sz w:val="22"/>
              </w:rPr>
              <w:t>460</w:t>
            </w:r>
          </w:p>
        </w:tc>
        <w:tc>
          <w:tcPr>
            <w:tcW w:w="1274" w:type="dxa"/>
            <w:shd w:val="clear" w:color="auto" w:fill="FFFFFF"/>
          </w:tcPr>
          <w:p>
            <w:pPr>
              <w:pStyle w:val="TableParagraph"/>
              <w:ind w:left="62" w:right="293"/>
              <w:jc w:val="center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547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135" w:type="dxa"/>
            <w:shd w:val="clear" w:color="auto" w:fill="FFFFFF"/>
          </w:tcPr>
          <w:p>
            <w:pPr>
              <w:pStyle w:val="TableParagraph"/>
              <w:ind w:left="300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029" w:type="dxa"/>
            <w:shd w:val="clear" w:color="auto" w:fill="FFFFFF"/>
          </w:tcPr>
          <w:p>
            <w:pPr>
              <w:pStyle w:val="TableParagraph"/>
              <w:ind w:right="383"/>
              <w:jc w:val="right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948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1233</w:t>
            </w:r>
          </w:p>
        </w:tc>
      </w:tr>
      <w:tr>
        <w:trPr>
          <w:trHeight w:val="468" w:hRule="atLeast"/>
        </w:trPr>
        <w:tc>
          <w:tcPr>
            <w:tcW w:w="1411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PLD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ALTAS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ind w:left="451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1274" w:type="dxa"/>
            <w:shd w:val="clear" w:color="auto" w:fill="FFFFFF"/>
          </w:tcPr>
          <w:p>
            <w:pPr>
              <w:pStyle w:val="TableParagraph"/>
              <w:ind w:left="150" w:right="29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547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135" w:type="dxa"/>
            <w:shd w:val="clear" w:color="auto" w:fill="FFFFFF"/>
          </w:tcPr>
          <w:p>
            <w:pPr>
              <w:pStyle w:val="TableParagraph"/>
              <w:ind w:left="381" w:right="480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029" w:type="dxa"/>
            <w:shd w:val="clear" w:color="auto" w:fill="FFFFFF"/>
          </w:tcPr>
          <w:p>
            <w:pPr>
              <w:pStyle w:val="TableParagraph"/>
              <w:ind w:right="397"/>
              <w:jc w:val="righ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948" w:type="dxa"/>
            <w:shd w:val="clear" w:color="auto" w:fill="FFFFFF"/>
          </w:tcPr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sz w:val="22"/>
              </w:rPr>
              <w:t>609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981" w:val="left" w:leader="none"/>
        </w:tabs>
        <w:spacing w:line="240" w:lineRule="auto" w:before="181" w:after="0"/>
        <w:ind w:left="2980" w:right="0" w:hanging="361"/>
        <w:jc w:val="left"/>
      </w:pPr>
      <w:r>
        <w:rPr/>
        <w:drawing>
          <wp:anchor distT="0" distB="0" distL="0" distR="0" allowOverlap="1" layoutInCell="1" locked="0" behindDoc="1" simplePos="0" relativeHeight="480690176">
            <wp:simplePos x="0" y="0"/>
            <wp:positionH relativeFrom="page">
              <wp:posOffset>1029969</wp:posOffset>
            </wp:positionH>
            <wp:positionV relativeFrom="paragraph">
              <wp:posOffset>-38695</wp:posOffset>
            </wp:positionV>
            <wp:extent cx="5458713" cy="4163060"/>
            <wp:effectExtent l="0" t="0" r="0" b="0"/>
            <wp:wrapNone/>
            <wp:docPr id="13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3" w:id="26"/>
      <w:bookmarkEnd w:id="26"/>
      <w:r>
        <w:rPr>
          <w:b w:val="0"/>
          <w:i w:val="0"/>
        </w:rPr>
      </w:r>
      <w:bookmarkStart w:name="_bookmark13" w:id="27"/>
      <w:bookmarkEnd w:id="27"/>
      <w:r>
        <w:rPr/>
        <w:t>S</w:t>
      </w:r>
      <w:r>
        <w:rPr/>
        <w:t>ubprograma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infracciones</w:t>
      </w:r>
      <w:r>
        <w:rPr>
          <w:spacing w:val="62"/>
        </w:rPr>
        <w:t> </w:t>
      </w:r>
      <w:r>
        <w:rPr/>
        <w:t>administrativas</w:t>
      </w:r>
      <w:r>
        <w:rPr>
          <w:spacing w:val="54"/>
        </w:rPr>
        <w:t> </w:t>
      </w:r>
      <w:r>
        <w:rPr/>
        <w:t>(SIA)</w:t>
      </w:r>
    </w:p>
    <w:p>
      <w:pPr>
        <w:pStyle w:val="BodyText"/>
        <w:spacing w:line="276" w:lineRule="auto" w:before="232"/>
        <w:ind w:left="820" w:right="698"/>
        <w:jc w:val="both"/>
      </w:pPr>
      <w:r>
        <w:rPr/>
        <w:t>Este programa es la salida terapéutica que damos a las infracciones administrativas impuestas por</w:t>
      </w:r>
      <w:r>
        <w:rPr>
          <w:spacing w:val="1"/>
        </w:rPr>
        <w:t> </w:t>
      </w:r>
      <w:r>
        <w:rPr/>
        <w:t>consumo o tenencia de drogas, tal como recoge la Ley Orgánica 4/2015, que entró en vigor el 1 de</w:t>
      </w:r>
      <w:r>
        <w:rPr>
          <w:spacing w:val="1"/>
        </w:rPr>
        <w:t> </w:t>
      </w:r>
      <w:r>
        <w:rPr/>
        <w:t>julio de 2015, por la cual sólo se ven beneficiados los menores de edad, por lo que es de esperar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disminución sustancial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personas atendidas.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660"/>
        <w:gridCol w:w="749"/>
        <w:gridCol w:w="508"/>
        <w:gridCol w:w="628"/>
        <w:gridCol w:w="585"/>
        <w:gridCol w:w="614"/>
        <w:gridCol w:w="570"/>
        <w:gridCol w:w="611"/>
        <w:gridCol w:w="508"/>
        <w:gridCol w:w="544"/>
        <w:gridCol w:w="1094"/>
      </w:tblGrid>
      <w:tr>
        <w:trPr>
          <w:trHeight w:val="510" w:hRule="atLeast"/>
        </w:trPr>
        <w:tc>
          <w:tcPr>
            <w:tcW w:w="1416" w:type="dxa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09" w:type="dxa"/>
            <w:gridSpan w:val="2"/>
            <w:shd w:val="clear" w:color="auto" w:fill="DAE8F3"/>
          </w:tcPr>
          <w:p>
            <w:pPr>
              <w:pStyle w:val="TableParagraph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136" w:type="dxa"/>
            <w:gridSpan w:val="2"/>
            <w:shd w:val="clear" w:color="auto" w:fill="DAE8F3"/>
          </w:tcPr>
          <w:p>
            <w:pPr>
              <w:pStyle w:val="TableParagraph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199" w:type="dxa"/>
            <w:gridSpan w:val="2"/>
            <w:shd w:val="clear" w:color="auto" w:fill="DAE8F3"/>
          </w:tcPr>
          <w:p>
            <w:pPr>
              <w:pStyle w:val="TableParagraph"/>
              <w:ind w:left="102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1181" w:type="dxa"/>
            <w:gridSpan w:val="2"/>
            <w:shd w:val="clear" w:color="auto" w:fill="DAE8F3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1052" w:type="dxa"/>
            <w:gridSpan w:val="2"/>
            <w:shd w:val="clear" w:color="auto" w:fill="DAE8F3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</w:p>
        </w:tc>
        <w:tc>
          <w:tcPr>
            <w:tcW w:w="1094" w:type="dxa"/>
            <w:shd w:val="clear" w:color="auto" w:fill="DAE8F3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508" w:hRule="atLeast"/>
        </w:trPr>
        <w:tc>
          <w:tcPr>
            <w:tcW w:w="141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shd w:val="clear" w:color="auto" w:fill="FFFFFF"/>
          </w:tcPr>
          <w:p>
            <w:pPr>
              <w:pStyle w:val="TableParagraph"/>
              <w:spacing w:before="97"/>
              <w:ind w:left="198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749" w:type="dxa"/>
            <w:shd w:val="clear" w:color="auto" w:fill="FFFFFF"/>
          </w:tcPr>
          <w:p>
            <w:pPr>
              <w:pStyle w:val="TableParagraph"/>
              <w:spacing w:before="97"/>
              <w:ind w:left="249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08" w:type="dxa"/>
            <w:shd w:val="clear" w:color="auto" w:fill="FFFFFF"/>
          </w:tcPr>
          <w:p>
            <w:pPr>
              <w:pStyle w:val="TableParagraph"/>
              <w:spacing w:before="97"/>
              <w:ind w:left="148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628" w:type="dxa"/>
            <w:shd w:val="clear" w:color="auto" w:fill="FFFFFF"/>
          </w:tcPr>
          <w:p>
            <w:pPr>
              <w:pStyle w:val="TableParagraph"/>
              <w:spacing w:before="97"/>
              <w:ind w:left="152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85" w:type="dxa"/>
            <w:shd w:val="clear" w:color="auto" w:fill="FFFFFF"/>
          </w:tcPr>
          <w:p>
            <w:pPr>
              <w:pStyle w:val="TableParagraph"/>
              <w:spacing w:before="97"/>
              <w:ind w:left="152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614" w:type="dxa"/>
            <w:shd w:val="clear" w:color="auto" w:fill="FFFFFF"/>
          </w:tcPr>
          <w:p>
            <w:pPr>
              <w:pStyle w:val="TableParagraph"/>
              <w:spacing w:before="97"/>
              <w:ind w:left="151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spacing w:before="97"/>
              <w:ind w:left="154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611" w:type="dxa"/>
            <w:shd w:val="clear" w:color="auto" w:fill="FFFFFF"/>
          </w:tcPr>
          <w:p>
            <w:pPr>
              <w:pStyle w:val="TableParagraph"/>
              <w:spacing w:before="97"/>
              <w:ind w:right="25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08" w:type="dxa"/>
            <w:shd w:val="clear" w:color="auto" w:fill="FFFFFF"/>
          </w:tcPr>
          <w:p>
            <w:pPr>
              <w:pStyle w:val="TableParagraph"/>
              <w:spacing w:before="97"/>
              <w:ind w:left="154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544" w:type="dxa"/>
            <w:shd w:val="clear" w:color="auto" w:fill="FFFFFF"/>
          </w:tcPr>
          <w:p>
            <w:pPr>
              <w:pStyle w:val="TableParagraph"/>
              <w:spacing w:before="97"/>
              <w:ind w:right="18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109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1416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USUARIOS</w:t>
            </w:r>
          </w:p>
        </w:tc>
        <w:tc>
          <w:tcPr>
            <w:tcW w:w="660" w:type="dxa"/>
            <w:shd w:val="clear" w:color="auto" w:fill="FFFFFF"/>
          </w:tcPr>
          <w:p>
            <w:pPr>
              <w:pStyle w:val="TableParagraph"/>
              <w:ind w:left="19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49" w:type="dxa"/>
            <w:shd w:val="clear" w:color="auto" w:fill="FFFFFF"/>
          </w:tcPr>
          <w:p>
            <w:pPr>
              <w:pStyle w:val="TableParagraph"/>
              <w:ind w:left="24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08" w:type="dxa"/>
            <w:shd w:val="clear" w:color="auto" w:fill="FFFFFF"/>
          </w:tcPr>
          <w:p>
            <w:pPr>
              <w:pStyle w:val="TableParagraph"/>
              <w:ind w:left="14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28" w:type="dxa"/>
            <w:shd w:val="clear" w:color="auto" w:fill="FFFFFF"/>
          </w:tcPr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85" w:type="dxa"/>
            <w:shd w:val="clear" w:color="auto" w:fill="FFFFFF"/>
          </w:tcPr>
          <w:p>
            <w:pPr>
              <w:pStyle w:val="TableParagraph"/>
              <w:ind w:left="15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14" w:type="dxa"/>
            <w:shd w:val="clear" w:color="auto" w:fill="FFFFFF"/>
          </w:tcPr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ind w:left="20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11" w:type="dxa"/>
            <w:shd w:val="clear" w:color="auto" w:fill="FFFFFF"/>
          </w:tcPr>
          <w:p>
            <w:pPr>
              <w:pStyle w:val="TableParagraph"/>
              <w:ind w:right="28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08" w:type="dxa"/>
            <w:shd w:val="clear" w:color="auto" w:fill="FFFFFF"/>
          </w:tcPr>
          <w:p>
            <w:pPr>
              <w:pStyle w:val="TableParagraph"/>
              <w:ind w:left="1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44" w:type="dxa"/>
            <w:shd w:val="clear" w:color="auto" w:fill="FFFFFF"/>
          </w:tcPr>
          <w:p>
            <w:pPr>
              <w:pStyle w:val="TableParagraph"/>
              <w:ind w:right="2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94" w:type="dxa"/>
            <w:shd w:val="clear" w:color="auto" w:fill="FFFFFF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508" w:hRule="atLeast"/>
        </w:trPr>
        <w:tc>
          <w:tcPr>
            <w:tcW w:w="1416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EXPEDIENTES</w:t>
            </w:r>
          </w:p>
        </w:tc>
        <w:tc>
          <w:tcPr>
            <w:tcW w:w="660" w:type="dxa"/>
            <w:shd w:val="clear" w:color="auto" w:fill="FFFFFF"/>
          </w:tcPr>
          <w:p>
            <w:pPr>
              <w:pStyle w:val="TableParagraph"/>
              <w:ind w:left="19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49" w:type="dxa"/>
            <w:shd w:val="clear" w:color="auto" w:fill="FFFFFF"/>
          </w:tcPr>
          <w:p>
            <w:pPr>
              <w:pStyle w:val="TableParagraph"/>
              <w:ind w:left="24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08" w:type="dxa"/>
            <w:shd w:val="clear" w:color="auto" w:fill="FFFFFF"/>
          </w:tcPr>
          <w:p>
            <w:pPr>
              <w:pStyle w:val="TableParagraph"/>
              <w:ind w:left="19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28" w:type="dxa"/>
            <w:shd w:val="clear" w:color="auto" w:fill="FFFFFF"/>
          </w:tcPr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85" w:type="dxa"/>
            <w:shd w:val="clear" w:color="auto" w:fill="FFFFFF"/>
          </w:tcPr>
          <w:p>
            <w:pPr>
              <w:pStyle w:val="TableParagraph"/>
              <w:ind w:left="15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14" w:type="dxa"/>
            <w:shd w:val="clear" w:color="auto" w:fill="FFFFFF"/>
          </w:tcPr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ind w:left="20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11" w:type="dxa"/>
            <w:shd w:val="clear" w:color="auto" w:fill="FFFFFF"/>
          </w:tcPr>
          <w:p>
            <w:pPr>
              <w:pStyle w:val="TableParagraph"/>
              <w:ind w:right="28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08" w:type="dxa"/>
            <w:shd w:val="clear" w:color="auto" w:fill="FFFFFF"/>
          </w:tcPr>
          <w:p>
            <w:pPr>
              <w:pStyle w:val="TableParagraph"/>
              <w:ind w:left="1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44" w:type="dxa"/>
            <w:shd w:val="clear" w:color="auto" w:fill="FFFFFF"/>
          </w:tcPr>
          <w:p>
            <w:pPr>
              <w:pStyle w:val="TableParagraph"/>
              <w:ind w:right="2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94" w:type="dxa"/>
            <w:shd w:val="clear" w:color="auto" w:fill="FFFFFF"/>
          </w:tcPr>
          <w:p>
            <w:pPr>
              <w:pStyle w:val="TableParagraph"/>
              <w:ind w:left="3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1500"/>
        <w:gridCol w:w="1240"/>
        <w:gridCol w:w="1293"/>
        <w:gridCol w:w="1326"/>
        <w:gridCol w:w="1122"/>
        <w:gridCol w:w="950"/>
      </w:tblGrid>
      <w:tr>
        <w:trPr>
          <w:trHeight w:val="438" w:hRule="atLeast"/>
        </w:trPr>
        <w:tc>
          <w:tcPr>
            <w:tcW w:w="1058" w:type="dxa"/>
            <w:shd w:val="clear" w:color="auto" w:fill="DAE8F3"/>
          </w:tcPr>
          <w:p>
            <w:pPr>
              <w:pStyle w:val="TableParagraph"/>
              <w:spacing w:before="99"/>
              <w:ind w:lef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EDAD</w:t>
            </w:r>
          </w:p>
        </w:tc>
        <w:tc>
          <w:tcPr>
            <w:tcW w:w="1500" w:type="dxa"/>
            <w:shd w:val="clear" w:color="auto" w:fill="DAE8F3"/>
          </w:tcPr>
          <w:p>
            <w:pPr>
              <w:pStyle w:val="TableParagraph"/>
              <w:spacing w:before="99"/>
              <w:ind w:lef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GRANADILLA</w:t>
            </w:r>
          </w:p>
        </w:tc>
        <w:tc>
          <w:tcPr>
            <w:tcW w:w="1240" w:type="dxa"/>
            <w:shd w:val="clear" w:color="auto" w:fill="DAE8F3"/>
          </w:tcPr>
          <w:p>
            <w:pPr>
              <w:pStyle w:val="TableParagraph"/>
              <w:spacing w:before="99"/>
              <w:ind w:left="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PUERTO</w:t>
            </w:r>
          </w:p>
        </w:tc>
        <w:tc>
          <w:tcPr>
            <w:tcW w:w="1293" w:type="dxa"/>
            <w:shd w:val="clear" w:color="auto" w:fill="DAE8F3"/>
          </w:tcPr>
          <w:p>
            <w:pPr>
              <w:pStyle w:val="TableParagraph"/>
              <w:spacing w:before="99"/>
              <w:ind w:left="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MATANZA</w:t>
            </w:r>
          </w:p>
        </w:tc>
        <w:tc>
          <w:tcPr>
            <w:tcW w:w="1326" w:type="dxa"/>
            <w:shd w:val="clear" w:color="auto" w:fill="DAE8F3"/>
          </w:tcPr>
          <w:p>
            <w:pPr>
              <w:pStyle w:val="TableParagraph"/>
              <w:spacing w:before="99"/>
              <w:ind w:lef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REALEJOS</w:t>
            </w:r>
          </w:p>
        </w:tc>
        <w:tc>
          <w:tcPr>
            <w:tcW w:w="1122" w:type="dxa"/>
            <w:shd w:val="clear" w:color="auto" w:fill="DAE8F3"/>
          </w:tcPr>
          <w:p>
            <w:pPr>
              <w:pStyle w:val="TableParagraph"/>
              <w:spacing w:before="99"/>
              <w:ind w:right="5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ICOD</w:t>
            </w:r>
          </w:p>
        </w:tc>
        <w:tc>
          <w:tcPr>
            <w:tcW w:w="950" w:type="dxa"/>
            <w:shd w:val="clear" w:color="auto" w:fill="DAE8F3"/>
          </w:tcPr>
          <w:p>
            <w:pPr>
              <w:pStyle w:val="TableParagraph"/>
              <w:spacing w:before="99"/>
              <w:ind w:left="87" w:right="2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>
        <w:trPr>
          <w:trHeight w:val="465" w:hRule="atLeast"/>
        </w:trPr>
        <w:tc>
          <w:tcPr>
            <w:tcW w:w="1058" w:type="dxa"/>
            <w:shd w:val="clear" w:color="auto" w:fill="FFFFFF"/>
          </w:tcPr>
          <w:p>
            <w:pPr>
              <w:pStyle w:val="TableParagraph"/>
              <w:spacing w:before="99"/>
              <w:ind w:right="2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0-14</w:t>
            </w:r>
          </w:p>
        </w:tc>
        <w:tc>
          <w:tcPr>
            <w:tcW w:w="1500" w:type="dxa"/>
            <w:shd w:val="clear" w:color="auto" w:fill="FFFFFF"/>
          </w:tcPr>
          <w:p>
            <w:pPr>
              <w:pStyle w:val="TableParagraph"/>
              <w:ind w:left="4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240" w:type="dxa"/>
            <w:shd w:val="clear" w:color="auto" w:fill="FFFFFF"/>
          </w:tcPr>
          <w:p>
            <w:pPr>
              <w:pStyle w:val="TableParagraph"/>
              <w:ind w:right="3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293" w:type="dxa"/>
            <w:shd w:val="clear" w:color="auto" w:fill="FFFFFF"/>
          </w:tcPr>
          <w:p>
            <w:pPr>
              <w:pStyle w:val="TableParagraph"/>
              <w:ind w:left="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326" w:type="dxa"/>
            <w:shd w:val="clear" w:color="auto" w:fill="FFFFFF"/>
          </w:tcPr>
          <w:p>
            <w:pPr>
              <w:pStyle w:val="TableParagraph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ind w:right="61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950" w:type="dxa"/>
            <w:shd w:val="clear" w:color="auto" w:fill="FFFFFF"/>
          </w:tcPr>
          <w:p>
            <w:pPr>
              <w:pStyle w:val="TableParagraph"/>
              <w:ind w:right="1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</w:tr>
      <w:tr>
        <w:trPr>
          <w:trHeight w:val="462" w:hRule="atLeast"/>
        </w:trPr>
        <w:tc>
          <w:tcPr>
            <w:tcW w:w="1058" w:type="dxa"/>
            <w:shd w:val="clear" w:color="auto" w:fill="FFFFFF"/>
          </w:tcPr>
          <w:p>
            <w:pPr>
              <w:pStyle w:val="TableParagraph"/>
              <w:spacing w:before="98"/>
              <w:ind w:right="27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500" w:type="dxa"/>
            <w:shd w:val="clear" w:color="auto" w:fill="FFFFFF"/>
          </w:tcPr>
          <w:p>
            <w:pPr>
              <w:pStyle w:val="TableParagraph"/>
              <w:spacing w:before="98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240" w:type="dxa"/>
            <w:shd w:val="clear" w:color="auto" w:fill="FFFFFF"/>
          </w:tcPr>
          <w:p>
            <w:pPr>
              <w:pStyle w:val="TableParagraph"/>
              <w:spacing w:before="98"/>
              <w:ind w:lef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293" w:type="dxa"/>
            <w:shd w:val="clear" w:color="auto" w:fill="FFFFFF"/>
          </w:tcPr>
          <w:p>
            <w:pPr>
              <w:pStyle w:val="TableParagraph"/>
              <w:spacing w:before="98"/>
              <w:ind w:lef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326" w:type="dxa"/>
            <w:shd w:val="clear" w:color="auto" w:fill="FFFFFF"/>
          </w:tcPr>
          <w:p>
            <w:pPr>
              <w:pStyle w:val="TableParagraph"/>
              <w:spacing w:before="98"/>
              <w:ind w:left="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spacing w:before="98"/>
              <w:ind w:right="61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50" w:type="dxa"/>
            <w:shd w:val="clear" w:color="auto" w:fill="FFFFFF"/>
          </w:tcPr>
          <w:p>
            <w:pPr>
              <w:pStyle w:val="TableParagraph"/>
              <w:spacing w:before="98"/>
              <w:ind w:right="17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</w:tr>
      <w:tr>
        <w:trPr>
          <w:trHeight w:val="465" w:hRule="atLeast"/>
        </w:trPr>
        <w:tc>
          <w:tcPr>
            <w:tcW w:w="1058" w:type="dxa"/>
            <w:shd w:val="clear" w:color="auto" w:fill="FFFFFF"/>
          </w:tcPr>
          <w:p>
            <w:pPr>
              <w:pStyle w:val="TableParagraph"/>
              <w:ind w:right="27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500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240" w:type="dxa"/>
            <w:shd w:val="clear" w:color="auto" w:fill="FFFFFF"/>
          </w:tcPr>
          <w:p>
            <w:pPr>
              <w:pStyle w:val="TableParagraph"/>
              <w:ind w:lef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293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326" w:type="dxa"/>
            <w:shd w:val="clear" w:color="auto" w:fill="FFFFFF"/>
          </w:tcPr>
          <w:p>
            <w:pPr>
              <w:pStyle w:val="TableParagraph"/>
              <w:ind w:left="1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ind w:right="61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50" w:type="dxa"/>
            <w:shd w:val="clear" w:color="auto" w:fill="FFFFFF"/>
          </w:tcPr>
          <w:p>
            <w:pPr>
              <w:pStyle w:val="TableParagraph"/>
              <w:ind w:right="17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</w:tr>
      <w:tr>
        <w:trPr>
          <w:trHeight w:val="465" w:hRule="atLeast"/>
        </w:trPr>
        <w:tc>
          <w:tcPr>
            <w:tcW w:w="1058" w:type="dxa"/>
            <w:shd w:val="clear" w:color="auto" w:fill="FFFFFF"/>
          </w:tcPr>
          <w:p>
            <w:pPr>
              <w:pStyle w:val="TableParagraph"/>
              <w:spacing w:before="101"/>
              <w:ind w:right="27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</w:t>
            </w:r>
          </w:p>
        </w:tc>
        <w:tc>
          <w:tcPr>
            <w:tcW w:w="1500" w:type="dxa"/>
            <w:shd w:val="clear" w:color="auto" w:fill="FFFFFF"/>
          </w:tcPr>
          <w:p>
            <w:pPr>
              <w:pStyle w:val="TableParagraph"/>
              <w:spacing w:before="101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5</w:t>
            </w:r>
          </w:p>
        </w:tc>
        <w:tc>
          <w:tcPr>
            <w:tcW w:w="1240" w:type="dxa"/>
            <w:shd w:val="clear" w:color="auto" w:fill="FFFFFF"/>
          </w:tcPr>
          <w:p>
            <w:pPr>
              <w:pStyle w:val="TableParagraph"/>
              <w:spacing w:before="101"/>
              <w:ind w:lef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1293" w:type="dxa"/>
            <w:shd w:val="clear" w:color="auto" w:fill="FFFFFF"/>
          </w:tcPr>
          <w:p>
            <w:pPr>
              <w:pStyle w:val="TableParagraph"/>
              <w:spacing w:before="101"/>
              <w:ind w:lef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326" w:type="dxa"/>
            <w:shd w:val="clear" w:color="auto" w:fill="FFFFFF"/>
          </w:tcPr>
          <w:p>
            <w:pPr>
              <w:pStyle w:val="TableParagraph"/>
              <w:spacing w:before="101"/>
              <w:ind w:left="1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spacing w:before="101"/>
              <w:ind w:right="61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50" w:type="dxa"/>
            <w:shd w:val="clear" w:color="auto" w:fill="FFFFFF"/>
          </w:tcPr>
          <w:p>
            <w:pPr>
              <w:pStyle w:val="TableParagraph"/>
              <w:spacing w:before="101"/>
              <w:ind w:right="17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6</w:t>
            </w:r>
          </w:p>
        </w:tc>
      </w:tr>
      <w:tr>
        <w:trPr>
          <w:trHeight w:val="462" w:hRule="atLeast"/>
        </w:trPr>
        <w:tc>
          <w:tcPr>
            <w:tcW w:w="1058" w:type="dxa"/>
            <w:shd w:val="clear" w:color="auto" w:fill="FFFFFF"/>
          </w:tcPr>
          <w:p>
            <w:pPr>
              <w:pStyle w:val="TableParagraph"/>
              <w:spacing w:before="98"/>
              <w:ind w:right="26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18-19</w:t>
            </w:r>
          </w:p>
        </w:tc>
        <w:tc>
          <w:tcPr>
            <w:tcW w:w="1500" w:type="dxa"/>
            <w:shd w:val="clear" w:color="auto" w:fill="FFFFFF"/>
          </w:tcPr>
          <w:p>
            <w:pPr>
              <w:pStyle w:val="TableParagraph"/>
              <w:spacing w:before="98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1240" w:type="dxa"/>
            <w:shd w:val="clear" w:color="auto" w:fill="FFFFFF"/>
          </w:tcPr>
          <w:p>
            <w:pPr>
              <w:pStyle w:val="TableParagraph"/>
              <w:spacing w:before="98"/>
              <w:ind w:lef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293" w:type="dxa"/>
            <w:shd w:val="clear" w:color="auto" w:fill="FFFFFF"/>
          </w:tcPr>
          <w:p>
            <w:pPr>
              <w:pStyle w:val="TableParagraph"/>
              <w:spacing w:before="98"/>
              <w:ind w:lef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326" w:type="dxa"/>
            <w:shd w:val="clear" w:color="auto" w:fill="FFFFFF"/>
          </w:tcPr>
          <w:p>
            <w:pPr>
              <w:pStyle w:val="TableParagraph"/>
              <w:spacing w:before="98"/>
              <w:ind w:left="1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spacing w:before="98"/>
              <w:ind w:right="61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50" w:type="dxa"/>
            <w:shd w:val="clear" w:color="auto" w:fill="FFFFFF"/>
          </w:tcPr>
          <w:p>
            <w:pPr>
              <w:pStyle w:val="TableParagraph"/>
              <w:spacing w:before="98"/>
              <w:ind w:right="17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"/>
        <w:ind w:left="870"/>
        <w:jc w:val="both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jc w:val="both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25280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3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31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BodyText"/>
        <w:spacing w:before="94"/>
        <w:ind w:left="820"/>
        <w:jc w:val="both"/>
      </w:pPr>
      <w:r>
        <w:rPr/>
        <w:t>La</w:t>
      </w:r>
      <w:r>
        <w:rPr>
          <w:spacing w:val="-1"/>
        </w:rPr>
        <w:t> </w:t>
      </w:r>
      <w:r>
        <w:rPr/>
        <w:t>sustancia</w:t>
      </w:r>
      <w:r>
        <w:rPr>
          <w:spacing w:val="-1"/>
        </w:rPr>
        <w:t> </w:t>
      </w:r>
      <w:r>
        <w:rPr/>
        <w:t>que da</w:t>
      </w:r>
      <w:r>
        <w:rPr>
          <w:spacing w:val="-2"/>
        </w:rPr>
        <w:t> </w:t>
      </w:r>
      <w:r>
        <w:rPr/>
        <w:t>lugar a</w:t>
      </w:r>
      <w:r>
        <w:rPr>
          <w:spacing w:val="-2"/>
        </w:rPr>
        <w:t> </w:t>
      </w:r>
      <w:r>
        <w:rPr/>
        <w:t>estas</w:t>
      </w:r>
      <w:r>
        <w:rPr>
          <w:spacing w:val="-2"/>
        </w:rPr>
        <w:t> </w:t>
      </w:r>
      <w:r>
        <w:rPr/>
        <w:t>infracciones</w:t>
      </w:r>
      <w:r>
        <w:rPr>
          <w:spacing w:val="-3"/>
        </w:rPr>
        <w:t> </w:t>
      </w:r>
      <w:r>
        <w:rPr/>
        <w:t>tramitadas</w:t>
      </w:r>
      <w:r>
        <w:rPr>
          <w:spacing w:val="-3"/>
        </w:rPr>
        <w:t> </w:t>
      </w:r>
      <w:r>
        <w:rPr/>
        <w:t>ha sido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cannabis.</w:t>
      </w: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0"/>
        <w:gridCol w:w="1390"/>
        <w:gridCol w:w="1068"/>
        <w:gridCol w:w="1191"/>
        <w:gridCol w:w="1104"/>
        <w:gridCol w:w="802"/>
        <w:gridCol w:w="849"/>
      </w:tblGrid>
      <w:tr>
        <w:trPr>
          <w:trHeight w:val="467" w:hRule="atLeast"/>
        </w:trPr>
        <w:tc>
          <w:tcPr>
            <w:tcW w:w="2090" w:type="dxa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390" w:type="dxa"/>
            <w:shd w:val="clear" w:color="auto" w:fill="DAE8F3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1068" w:type="dxa"/>
            <w:shd w:val="clear" w:color="auto" w:fill="DAE8F3"/>
          </w:tcPr>
          <w:p>
            <w:pPr>
              <w:pStyle w:val="TableParagraph"/>
              <w:ind w:left="182" w:right="101"/>
              <w:jc w:val="center"/>
              <w:rPr>
                <w:sz w:val="22"/>
              </w:rPr>
            </w:pPr>
            <w:r>
              <w:rPr>
                <w:sz w:val="22"/>
              </w:rPr>
              <w:t>PUERTO</w:t>
            </w:r>
          </w:p>
        </w:tc>
        <w:tc>
          <w:tcPr>
            <w:tcW w:w="1191" w:type="dxa"/>
            <w:shd w:val="clear" w:color="auto" w:fill="DAE8F3"/>
          </w:tcPr>
          <w:p>
            <w:pPr>
              <w:pStyle w:val="TableParagraph"/>
              <w:ind w:left="80" w:right="137"/>
              <w:jc w:val="center"/>
              <w:rPr>
                <w:sz w:val="22"/>
              </w:rPr>
            </w:pPr>
            <w:r>
              <w:rPr>
                <w:sz w:val="22"/>
              </w:rPr>
              <w:t>MATANZA</w:t>
            </w:r>
          </w:p>
        </w:tc>
        <w:tc>
          <w:tcPr>
            <w:tcW w:w="1104" w:type="dxa"/>
            <w:shd w:val="clear" w:color="auto" w:fill="DAE8F3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REALEJOS</w:t>
            </w:r>
          </w:p>
        </w:tc>
        <w:tc>
          <w:tcPr>
            <w:tcW w:w="802" w:type="dxa"/>
            <w:shd w:val="clear" w:color="auto" w:fill="DAE8F3"/>
          </w:tcPr>
          <w:p>
            <w:pPr>
              <w:pStyle w:val="TableParagraph"/>
              <w:ind w:left="199"/>
              <w:rPr>
                <w:sz w:val="22"/>
              </w:rPr>
            </w:pPr>
            <w:r>
              <w:rPr>
                <w:sz w:val="22"/>
              </w:rPr>
              <w:t>ICOD</w:t>
            </w:r>
          </w:p>
        </w:tc>
        <w:tc>
          <w:tcPr>
            <w:tcW w:w="849" w:type="dxa"/>
            <w:shd w:val="clear" w:color="auto" w:fill="DAE8F3"/>
          </w:tcPr>
          <w:p>
            <w:pPr>
              <w:pStyle w:val="TableParagraph"/>
              <w:ind w:left="81" w:right="138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470" w:hRule="atLeast"/>
        </w:trPr>
        <w:tc>
          <w:tcPr>
            <w:tcW w:w="209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CANNABIS</w:t>
            </w:r>
          </w:p>
        </w:tc>
        <w:tc>
          <w:tcPr>
            <w:tcW w:w="1390" w:type="dxa"/>
            <w:shd w:val="clear" w:color="auto" w:fill="FFFFFF"/>
          </w:tcPr>
          <w:p>
            <w:pPr>
              <w:pStyle w:val="TableParagraph"/>
              <w:ind w:right="27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68" w:type="dxa"/>
            <w:shd w:val="clear" w:color="auto" w:fill="FFFFFF"/>
          </w:tcPr>
          <w:p>
            <w:pPr>
              <w:pStyle w:val="TableParagraph"/>
              <w:ind w:righ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1" w:type="dxa"/>
            <w:shd w:val="clear" w:color="auto" w:fill="FFFFFF"/>
          </w:tcPr>
          <w:p>
            <w:pPr>
              <w:pStyle w:val="TableParagraph"/>
              <w:ind w:right="1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4" w:type="dxa"/>
            <w:shd w:val="clear" w:color="auto" w:fill="FFFFFF"/>
          </w:tcPr>
          <w:p>
            <w:pPr>
              <w:pStyle w:val="TableParagraph"/>
              <w:ind w:left="34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2" w:type="dxa"/>
            <w:shd w:val="clear" w:color="auto" w:fill="FFFFFF"/>
          </w:tcPr>
          <w:p>
            <w:pPr>
              <w:pStyle w:val="TableParagraph"/>
              <w:ind w:right="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96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9"/>
        <w:gridCol w:w="690"/>
        <w:gridCol w:w="721"/>
        <w:gridCol w:w="450"/>
        <w:gridCol w:w="517"/>
        <w:gridCol w:w="601"/>
        <w:gridCol w:w="569"/>
        <w:gridCol w:w="526"/>
        <w:gridCol w:w="598"/>
        <w:gridCol w:w="356"/>
        <w:gridCol w:w="450"/>
        <w:gridCol w:w="845"/>
      </w:tblGrid>
      <w:tr>
        <w:trPr>
          <w:trHeight w:val="467" w:hRule="atLeast"/>
        </w:trPr>
        <w:tc>
          <w:tcPr>
            <w:tcW w:w="2189" w:type="dxa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411" w:type="dxa"/>
            <w:gridSpan w:val="2"/>
            <w:shd w:val="clear" w:color="auto" w:fill="DAE8F3"/>
          </w:tcPr>
          <w:p>
            <w:pPr>
              <w:pStyle w:val="TableParagraph"/>
              <w:spacing w:before="97"/>
              <w:ind w:left="98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967" w:type="dxa"/>
            <w:gridSpan w:val="2"/>
            <w:shd w:val="clear" w:color="auto" w:fill="DAE8F3"/>
          </w:tcPr>
          <w:p>
            <w:pPr>
              <w:pStyle w:val="TableParagraph"/>
              <w:spacing w:before="97"/>
              <w:ind w:left="98"/>
              <w:rPr>
                <w:sz w:val="22"/>
              </w:rPr>
            </w:pPr>
            <w:r>
              <w:rPr>
                <w:sz w:val="22"/>
              </w:rPr>
              <w:t>PUERTO</w:t>
            </w:r>
          </w:p>
        </w:tc>
        <w:tc>
          <w:tcPr>
            <w:tcW w:w="1170" w:type="dxa"/>
            <w:gridSpan w:val="2"/>
            <w:shd w:val="clear" w:color="auto" w:fill="DAE8F3"/>
          </w:tcPr>
          <w:p>
            <w:pPr>
              <w:pStyle w:val="TableParagraph"/>
              <w:spacing w:before="97"/>
              <w:ind w:left="96"/>
              <w:rPr>
                <w:sz w:val="22"/>
              </w:rPr>
            </w:pPr>
            <w:r>
              <w:rPr>
                <w:sz w:val="22"/>
              </w:rPr>
              <w:t>MATANZA</w:t>
            </w:r>
          </w:p>
        </w:tc>
        <w:tc>
          <w:tcPr>
            <w:tcW w:w="1124" w:type="dxa"/>
            <w:gridSpan w:val="2"/>
            <w:shd w:val="clear" w:color="auto" w:fill="DAE8F3"/>
          </w:tcPr>
          <w:p>
            <w:pPr>
              <w:pStyle w:val="TableParagraph"/>
              <w:spacing w:before="97"/>
              <w:ind w:left="95"/>
              <w:rPr>
                <w:sz w:val="22"/>
              </w:rPr>
            </w:pPr>
            <w:r>
              <w:rPr>
                <w:sz w:val="22"/>
              </w:rPr>
              <w:t>REALEJOS</w:t>
            </w:r>
          </w:p>
        </w:tc>
        <w:tc>
          <w:tcPr>
            <w:tcW w:w="806" w:type="dxa"/>
            <w:gridSpan w:val="2"/>
            <w:shd w:val="clear" w:color="auto" w:fill="DAE8F3"/>
          </w:tcPr>
          <w:p>
            <w:pPr>
              <w:pStyle w:val="TableParagraph"/>
              <w:spacing w:before="97"/>
              <w:ind w:left="94"/>
              <w:rPr>
                <w:sz w:val="22"/>
              </w:rPr>
            </w:pPr>
            <w:r>
              <w:rPr>
                <w:sz w:val="22"/>
              </w:rPr>
              <w:t>ICOD</w:t>
            </w:r>
          </w:p>
        </w:tc>
        <w:tc>
          <w:tcPr>
            <w:tcW w:w="845" w:type="dxa"/>
            <w:shd w:val="clear" w:color="auto" w:fill="DAE8F3"/>
          </w:tcPr>
          <w:p>
            <w:pPr>
              <w:pStyle w:val="TableParagraph"/>
              <w:spacing w:before="97"/>
              <w:ind w:left="76" w:right="139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467" w:hRule="atLeast"/>
        </w:trPr>
        <w:tc>
          <w:tcPr>
            <w:tcW w:w="21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690" w:type="dxa"/>
            <w:shd w:val="clear" w:color="auto" w:fill="FFFFFF"/>
          </w:tcPr>
          <w:p>
            <w:pPr>
              <w:pStyle w:val="TableParagraph"/>
              <w:ind w:left="249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721" w:type="dxa"/>
            <w:shd w:val="clear" w:color="auto" w:fill="FFFFFF"/>
          </w:tcPr>
          <w:p>
            <w:pPr>
              <w:pStyle w:val="TableParagraph"/>
              <w:ind w:left="298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450" w:type="dxa"/>
            <w:shd w:val="clear" w:color="auto" w:fill="FFFFFF"/>
          </w:tcPr>
          <w:p>
            <w:pPr>
              <w:pStyle w:val="TableParagraph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517" w:type="dxa"/>
            <w:shd w:val="clear" w:color="auto" w:fill="FFFFFF"/>
          </w:tcPr>
          <w:p>
            <w:pPr>
              <w:pStyle w:val="TableParagraph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601" w:type="dxa"/>
            <w:shd w:val="clear" w:color="auto" w:fill="FFFFFF"/>
          </w:tcPr>
          <w:p>
            <w:pPr>
              <w:pStyle w:val="TableParagraph"/>
              <w:ind w:right="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569" w:type="dxa"/>
            <w:shd w:val="clear" w:color="auto" w:fill="FFFFFF"/>
          </w:tcPr>
          <w:p>
            <w:pPr>
              <w:pStyle w:val="TableParagraph"/>
              <w:ind w:right="22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26" w:type="dxa"/>
            <w:shd w:val="clear" w:color="auto" w:fill="FFFFFF"/>
          </w:tcPr>
          <w:p>
            <w:pPr>
              <w:pStyle w:val="TableParagraph"/>
              <w:ind w:left="95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598" w:type="dxa"/>
            <w:shd w:val="clear" w:color="auto" w:fill="FFFFFF"/>
          </w:tcPr>
          <w:p>
            <w:pPr>
              <w:pStyle w:val="TableParagraph"/>
              <w:ind w:right="25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356" w:type="dxa"/>
            <w:shd w:val="clear" w:color="auto" w:fill="FFFFFF"/>
          </w:tcPr>
          <w:p>
            <w:pPr>
              <w:pStyle w:val="TableParagraph"/>
              <w:ind w:righ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450" w:type="dxa"/>
            <w:shd w:val="clear" w:color="auto" w:fill="FFFFFF"/>
          </w:tcPr>
          <w:p>
            <w:pPr>
              <w:pStyle w:val="TableParagraph"/>
              <w:ind w:right="6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470" w:hRule="atLeast"/>
        </w:trPr>
        <w:tc>
          <w:tcPr>
            <w:tcW w:w="2189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INICIOS</w:t>
            </w:r>
          </w:p>
        </w:tc>
        <w:tc>
          <w:tcPr>
            <w:tcW w:w="690" w:type="dxa"/>
            <w:shd w:val="clear" w:color="auto" w:fill="FFFFFF"/>
          </w:tcPr>
          <w:p>
            <w:pPr>
              <w:pStyle w:val="TableParagraph"/>
              <w:ind w:left="28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21" w:type="dxa"/>
            <w:shd w:val="clear" w:color="auto" w:fill="FFFFFF"/>
          </w:tcPr>
          <w:p>
            <w:pPr>
              <w:pStyle w:val="TableParagraph"/>
              <w:ind w:left="30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50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17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9" w:type="dxa"/>
            <w:shd w:val="clear" w:color="auto" w:fill="FFFFFF"/>
          </w:tcPr>
          <w:p>
            <w:pPr>
              <w:pStyle w:val="TableParagraph"/>
              <w:ind w:right="22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26" w:type="dxa"/>
            <w:shd w:val="clear" w:color="auto" w:fill="FFFFFF"/>
          </w:tcPr>
          <w:p>
            <w:pPr>
              <w:pStyle w:val="TableParagraph"/>
              <w:ind w:right="20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98" w:type="dxa"/>
            <w:shd w:val="clear" w:color="auto" w:fill="FFFFFF"/>
          </w:tcPr>
          <w:p>
            <w:pPr>
              <w:pStyle w:val="TableParagraph"/>
              <w:ind w:right="2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56" w:type="dxa"/>
            <w:shd w:val="clear" w:color="auto" w:fill="FFFFFF"/>
          </w:tcPr>
          <w:p>
            <w:pPr>
              <w:pStyle w:val="TableParagraph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50" w:type="dxa"/>
            <w:shd w:val="clear" w:color="auto" w:fill="FFFFFF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78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467" w:hRule="atLeast"/>
        </w:trPr>
        <w:tc>
          <w:tcPr>
            <w:tcW w:w="2189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ALTAS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TERAPÉUTICAS</w:t>
            </w:r>
          </w:p>
        </w:tc>
        <w:tc>
          <w:tcPr>
            <w:tcW w:w="690" w:type="dxa"/>
            <w:shd w:val="clear" w:color="auto" w:fill="FFFFFF"/>
          </w:tcPr>
          <w:p>
            <w:pPr>
              <w:pStyle w:val="TableParagraph"/>
              <w:ind w:left="28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  <w:shd w:val="clear" w:color="auto" w:fill="FFFFFF"/>
          </w:tcPr>
          <w:p>
            <w:pPr>
              <w:pStyle w:val="TableParagraph"/>
              <w:ind w:left="30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50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17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9" w:type="dxa"/>
            <w:shd w:val="clear" w:color="auto" w:fill="FFFFFF"/>
          </w:tcPr>
          <w:p>
            <w:pPr>
              <w:pStyle w:val="TableParagraph"/>
              <w:ind w:right="22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26" w:type="dxa"/>
            <w:shd w:val="clear" w:color="auto" w:fill="FFFFFF"/>
          </w:tcPr>
          <w:p>
            <w:pPr>
              <w:pStyle w:val="TableParagraph"/>
              <w:ind w:right="20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98" w:type="dxa"/>
            <w:shd w:val="clear" w:color="auto" w:fill="FFFFFF"/>
          </w:tcPr>
          <w:p>
            <w:pPr>
              <w:pStyle w:val="TableParagraph"/>
              <w:ind w:right="2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56" w:type="dxa"/>
            <w:shd w:val="clear" w:color="auto" w:fill="FFFFFF"/>
          </w:tcPr>
          <w:p>
            <w:pPr>
              <w:pStyle w:val="TableParagraph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50" w:type="dxa"/>
            <w:shd w:val="clear" w:color="auto" w:fill="FFFFFF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9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469" w:hRule="atLeast"/>
        </w:trPr>
        <w:tc>
          <w:tcPr>
            <w:tcW w:w="2189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ABANDONOS</w:t>
            </w:r>
          </w:p>
        </w:tc>
        <w:tc>
          <w:tcPr>
            <w:tcW w:w="690" w:type="dxa"/>
            <w:shd w:val="clear" w:color="auto" w:fill="FFFFFF"/>
          </w:tcPr>
          <w:p>
            <w:pPr>
              <w:pStyle w:val="TableParagraph"/>
              <w:ind w:left="28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>
            <w:pPr>
              <w:pStyle w:val="TableParagraph"/>
              <w:ind w:left="30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50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17" w:type="dxa"/>
            <w:shd w:val="clear" w:color="auto" w:fill="FFFFFF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9" w:type="dxa"/>
            <w:shd w:val="clear" w:color="auto" w:fill="FFFFFF"/>
          </w:tcPr>
          <w:p>
            <w:pPr>
              <w:pStyle w:val="TableParagraph"/>
              <w:ind w:right="22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26" w:type="dxa"/>
            <w:shd w:val="clear" w:color="auto" w:fill="FFFFFF"/>
          </w:tcPr>
          <w:p>
            <w:pPr>
              <w:pStyle w:val="TableParagraph"/>
              <w:ind w:right="20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9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ind w:right="24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56" w:type="dxa"/>
            <w:tcBorders>
              <w:left w:val="nil"/>
              <w:bottom w:val="nil"/>
            </w:tcBorders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50" w:type="dxa"/>
            <w:shd w:val="clear" w:color="auto" w:fill="FFFFFF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981" w:val="left" w:leader="none"/>
        </w:tabs>
        <w:spacing w:line="240" w:lineRule="auto" w:before="181" w:after="0"/>
        <w:ind w:left="2980" w:right="0" w:hanging="361"/>
        <w:jc w:val="left"/>
      </w:pPr>
      <w:r>
        <w:rPr/>
        <w:drawing>
          <wp:anchor distT="0" distB="0" distL="0" distR="0" allowOverlap="1" layoutInCell="1" locked="0" behindDoc="1" simplePos="0" relativeHeight="480691712">
            <wp:simplePos x="0" y="0"/>
            <wp:positionH relativeFrom="page">
              <wp:posOffset>1029969</wp:posOffset>
            </wp:positionH>
            <wp:positionV relativeFrom="paragraph">
              <wp:posOffset>-662011</wp:posOffset>
            </wp:positionV>
            <wp:extent cx="5458713" cy="4163060"/>
            <wp:effectExtent l="0" t="0" r="0" b="0"/>
            <wp:wrapNone/>
            <wp:docPr id="14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7.630005pt;margin-top:-37.826878pt;width:18pt;height:24pt;mso-position-horizontal-relative:page;mso-position-vertical-relative:paragraph;z-index:-22624256" coordorigin="8553,-757" coordsize="360,480">
            <v:rect style="position:absolute;left:8562;top:-757;width:346;height:471" filled="true" fillcolor="#ffffff" stroked="false">
              <v:fill type="solid"/>
            </v:rect>
            <v:shape style="position:absolute;left:8552;top:-656;width:360;height:380" type="#_x0000_t75" stroked="false">
              <v:imagedata r:id="rId35" o:title=""/>
            </v:shape>
            <w10:wrap type="none"/>
          </v:group>
        </w:pict>
      </w:r>
      <w:bookmarkStart w:name="_bookmark14" w:id="28"/>
      <w:bookmarkEnd w:id="28"/>
      <w:r>
        <w:rPr>
          <w:b w:val="0"/>
          <w:i w:val="0"/>
        </w:rPr>
      </w:r>
      <w:bookmarkStart w:name="_bookmark14" w:id="29"/>
      <w:bookmarkEnd w:id="29"/>
      <w:r>
        <w:rPr/>
        <w:t>P</w:t>
      </w:r>
      <w:r>
        <w:rPr/>
        <w:t>rograma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sustitutivos</w:t>
      </w:r>
      <w:r>
        <w:rPr>
          <w:spacing w:val="40"/>
        </w:rPr>
        <w:t> </w:t>
      </w:r>
      <w:r>
        <w:rPr/>
        <w:t>opiáceos</w:t>
      </w:r>
      <w:r>
        <w:rPr>
          <w:spacing w:val="56"/>
        </w:rPr>
        <w:t> </w:t>
      </w:r>
      <w:r>
        <w:rPr/>
        <w:t>(PSO)</w:t>
      </w: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spacing w:before="157"/>
        <w:ind w:left="820" w:right="696" w:firstLine="0"/>
        <w:jc w:val="both"/>
        <w:rPr>
          <w:sz w:val="22"/>
        </w:rPr>
      </w:pPr>
      <w:r>
        <w:rPr>
          <w:rFonts w:ascii="Times New Roman" w:hAnsi="Times New Roman"/>
          <w:sz w:val="24"/>
        </w:rPr>
        <w:t>Los Servicios de Farmacia y Laboratorio de ANTAD adicciones, sirven de apoyo a los distintos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profesionales de las UADs. Desde los SFL se atiende diariamente a los pacientes incluidos en los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Programas Sustitutivos de Opiáceos, tanto los incluidos en programas de Reducción de daño,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orientados al</w:t>
      </w:r>
      <w:r>
        <w:rPr>
          <w:spacing w:val="1"/>
          <w:sz w:val="22"/>
        </w:rPr>
        <w:t> </w:t>
      </w:r>
      <w:r>
        <w:rPr>
          <w:sz w:val="22"/>
        </w:rPr>
        <w:t>cambio.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 actualidad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atienden</w:t>
      </w:r>
      <w:r>
        <w:rPr>
          <w:spacing w:val="1"/>
          <w:sz w:val="22"/>
        </w:rPr>
        <w:t> </w:t>
      </w:r>
      <w:r>
        <w:rPr>
          <w:sz w:val="22"/>
        </w:rPr>
        <w:t>diariamente,</w:t>
      </w:r>
      <w:r>
        <w:rPr>
          <w:spacing w:val="1"/>
          <w:sz w:val="22"/>
        </w:rPr>
        <w:t> </w:t>
      </w:r>
      <w:r>
        <w:rPr>
          <w:sz w:val="22"/>
        </w:rPr>
        <w:t>aproximadamente,</w:t>
      </w:r>
      <w:r>
        <w:rPr>
          <w:spacing w:val="1"/>
          <w:sz w:val="22"/>
        </w:rPr>
        <w:t> </w:t>
      </w:r>
      <w:r>
        <w:rPr>
          <w:sz w:val="22"/>
        </w:rPr>
        <w:t>a 432</w:t>
      </w:r>
      <w:r>
        <w:rPr>
          <w:spacing w:val="1"/>
          <w:sz w:val="22"/>
        </w:rPr>
        <w:t> </w:t>
      </w:r>
      <w:r>
        <w:rPr>
          <w:sz w:val="22"/>
        </w:rPr>
        <w:t>pacientes en estos programas en la Zona norte de Tenerife y a otros 412 pacientes en la zona Sur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Tenerife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cuales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10%</w:t>
      </w:r>
      <w:r>
        <w:rPr>
          <w:spacing w:val="1"/>
          <w:sz w:val="22"/>
        </w:rPr>
        <w:t> </w:t>
      </w:r>
      <w:r>
        <w:rPr>
          <w:sz w:val="22"/>
        </w:rPr>
        <w:t>acuden diariamente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recibir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-3"/>
          <w:sz w:val="22"/>
        </w:rPr>
        <w:t> </w:t>
      </w:r>
      <w:r>
        <w:rPr>
          <w:sz w:val="22"/>
        </w:rPr>
        <w:t>tratamiento.</w:t>
      </w:r>
    </w:p>
    <w:p>
      <w:pPr>
        <w:pStyle w:val="BodyText"/>
        <w:spacing w:before="4"/>
        <w:ind w:left="820" w:right="695"/>
        <w:jc w:val="both"/>
      </w:pPr>
      <w:r>
        <w:rPr/>
        <w:t>A todos estos pacientes, se les realizan controles de drogas en orina con diversa periodicidad</w:t>
      </w:r>
      <w:r>
        <w:rPr>
          <w:spacing w:val="1"/>
        </w:rPr>
        <w:t> </w:t>
      </w:r>
      <w:r>
        <w:rPr/>
        <w:t>dependiendo de su equipo terapéutico, pero como mínimo una vez al mes. Además, se les facilita</w:t>
      </w:r>
      <w:r>
        <w:rPr>
          <w:spacing w:val="1"/>
        </w:rPr>
        <w:t> </w:t>
      </w:r>
      <w:r>
        <w:rPr/>
        <w:t>información sobre alternativas terapéuticas, información de medicamentos, interacciones con la</w:t>
      </w:r>
      <w:r>
        <w:rPr>
          <w:spacing w:val="1"/>
        </w:rPr>
        <w:t> </w:t>
      </w:r>
      <w:r>
        <w:rPr/>
        <w:t>metadona.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ofertan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hábitos</w:t>
      </w:r>
      <w:r>
        <w:rPr>
          <w:spacing w:val="1"/>
        </w:rPr>
        <w:t> </w:t>
      </w:r>
      <w:r>
        <w:rPr/>
        <w:t>saludables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aportan</w:t>
      </w:r>
      <w:r>
        <w:rPr>
          <w:spacing w:val="1"/>
        </w:rPr>
        <w:t> </w:t>
      </w:r>
      <w:r>
        <w:rPr/>
        <w:t>instrumentos de protección frente a riesgo de transmisión de ETS. Se incluyen a todos estos</w:t>
      </w:r>
      <w:r>
        <w:rPr>
          <w:spacing w:val="1"/>
        </w:rPr>
        <w:t> </w:t>
      </w:r>
      <w:r>
        <w:rPr/>
        <w:t>pacientes en campañas de Promoción y prevención de la salud como vacunaciones y cribados de</w:t>
      </w:r>
      <w:r>
        <w:rPr>
          <w:spacing w:val="1"/>
        </w:rPr>
        <w:t> </w:t>
      </w:r>
      <w:r>
        <w:rPr/>
        <w:t>ETS,</w:t>
      </w:r>
      <w:r>
        <w:rPr>
          <w:spacing w:val="1"/>
        </w:rPr>
        <w:t> </w:t>
      </w:r>
      <w:r>
        <w:rPr/>
        <w:t>Hepatitis</w:t>
      </w:r>
      <w:r>
        <w:rPr>
          <w:spacing w:val="-2"/>
        </w:rPr>
        <w:t> </w:t>
      </w:r>
      <w:r>
        <w:rPr/>
        <w:t>C,</w:t>
      </w:r>
      <w:r>
        <w:rPr>
          <w:spacing w:val="2"/>
        </w:rPr>
        <w:t> </w:t>
      </w:r>
      <w:r>
        <w:rPr/>
        <w:t>VIH etc.</w:t>
      </w:r>
    </w:p>
    <w:p>
      <w:pPr>
        <w:pStyle w:val="BodyText"/>
        <w:ind w:left="820" w:right="697"/>
        <w:jc w:val="both"/>
      </w:pPr>
      <w:r>
        <w:rPr/>
        <w:t>Desde este servicio, también se administran los medicamentos previa autorización de los usuarios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custodia,</w:t>
      </w:r>
      <w:r>
        <w:rPr>
          <w:spacing w:val="1"/>
        </w:rPr>
        <w:t> </w:t>
      </w:r>
      <w:r>
        <w:rPr/>
        <w:t>facilitando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terapéutico,</w:t>
      </w:r>
      <w:r>
        <w:rPr>
          <w:spacing w:val="1"/>
        </w:rPr>
        <w:t> </w:t>
      </w:r>
      <w:r>
        <w:rPr/>
        <w:t>mejorando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adherencia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tratamientos y su cumplimiento. Desde este servicio se realizan labores de coordinación con los</w:t>
      </w:r>
      <w:r>
        <w:rPr>
          <w:spacing w:val="1"/>
        </w:rPr>
        <w:t> </w:t>
      </w:r>
      <w:r>
        <w:rPr/>
        <w:t>distintos</w:t>
      </w:r>
      <w:r>
        <w:rPr>
          <w:spacing w:val="-3"/>
        </w:rPr>
        <w:t> </w:t>
      </w:r>
      <w:r>
        <w:rPr/>
        <w:t>actores</w:t>
      </w:r>
      <w:r>
        <w:rPr>
          <w:spacing w:val="-4"/>
        </w:rPr>
        <w:t> </w:t>
      </w:r>
      <w:r>
        <w:rPr/>
        <w:t>implicados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Canario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Salud</w:t>
      </w:r>
      <w:r>
        <w:rPr>
          <w:spacing w:val="-4"/>
        </w:rPr>
        <w:t> </w:t>
      </w:r>
      <w:r>
        <w:rPr/>
        <w:t>desde</w:t>
      </w:r>
      <w:r>
        <w:rPr>
          <w:spacing w:val="-4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primaria,</w:t>
      </w:r>
      <w:r>
        <w:rPr>
          <w:spacing w:val="-5"/>
        </w:rPr>
        <w:t> </w:t>
      </w:r>
      <w:r>
        <w:rPr/>
        <w:t>salud</w:t>
      </w:r>
      <w:r>
        <w:rPr>
          <w:spacing w:val="-6"/>
        </w:rPr>
        <w:t> </w:t>
      </w:r>
      <w:r>
        <w:rPr/>
        <w:t>mental</w:t>
      </w:r>
      <w:r>
        <w:rPr>
          <w:spacing w:val="-10"/>
        </w:rPr>
        <w:t> </w:t>
      </w:r>
      <w:r>
        <w:rPr/>
        <w:t>y</w:t>
      </w:r>
      <w:r>
        <w:rPr>
          <w:spacing w:val="-59"/>
        </w:rPr>
        <w:t> </w:t>
      </w:r>
      <w:r>
        <w:rPr/>
        <w:t>hospitalaria. Para estas funciones contamos con 2 Servicios de Farmacia, uno en Granadilla que</w:t>
      </w:r>
      <w:r>
        <w:rPr>
          <w:spacing w:val="1"/>
        </w:rPr>
        <w:t> </w:t>
      </w:r>
      <w:r>
        <w:rPr/>
        <w:t>presta atención a toda el área sur de la isla de Tenerife y otro en el Puerto de la Cruz/Los Realejos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da servicio a</w:t>
      </w:r>
      <w:r>
        <w:rPr>
          <w:spacing w:val="-1"/>
        </w:rPr>
        <w:t> </w:t>
      </w:r>
      <w:r>
        <w:rPr/>
        <w:t>todo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norte</w:t>
      </w:r>
      <w:r>
        <w:rPr>
          <w:spacing w:val="-2"/>
        </w:rPr>
        <w:t> </w:t>
      </w:r>
      <w:r>
        <w:rPr/>
        <w:t>de Tenerife.</w:t>
      </w:r>
    </w:p>
    <w:p>
      <w:pPr>
        <w:pStyle w:val="BodyText"/>
        <w:spacing w:line="276" w:lineRule="auto"/>
        <w:ind w:left="820" w:right="693"/>
        <w:jc w:val="both"/>
        <w:rPr>
          <w:rFonts w:ascii="Calibri" w:hAnsi="Calibri"/>
        </w:rPr>
      </w:pPr>
      <w:r>
        <w:rPr/>
        <w:t>Dentro</w:t>
      </w:r>
      <w:r>
        <w:rPr>
          <w:spacing w:val="-9"/>
        </w:rPr>
        <w:t> </w:t>
      </w:r>
      <w:r>
        <w:rPr/>
        <w:t>del</w:t>
      </w:r>
      <w:r>
        <w:rPr>
          <w:spacing w:val="-6"/>
        </w:rPr>
        <w:t> </w:t>
      </w:r>
      <w:r>
        <w:rPr/>
        <w:t>PSO</w:t>
      </w:r>
      <w:r>
        <w:rPr>
          <w:spacing w:val="-7"/>
        </w:rPr>
        <w:t> </w:t>
      </w:r>
      <w:r>
        <w:rPr/>
        <w:t>incluimos</w:t>
      </w:r>
      <w:r>
        <w:rPr>
          <w:spacing w:val="-5"/>
        </w:rPr>
        <w:t> </w:t>
      </w:r>
      <w:r>
        <w:rPr/>
        <w:t>aquellos</w:t>
      </w:r>
      <w:r>
        <w:rPr>
          <w:spacing w:val="-9"/>
        </w:rPr>
        <w:t> </w:t>
      </w:r>
      <w:r>
        <w:rPr/>
        <w:t>pacientes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encuentran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programa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mantenimiento</w:t>
      </w:r>
      <w:r>
        <w:rPr>
          <w:spacing w:val="-8"/>
        </w:rPr>
        <w:t> </w:t>
      </w:r>
      <w:r>
        <w:rPr/>
        <w:t>con</w:t>
      </w:r>
      <w:r>
        <w:rPr>
          <w:spacing w:val="-59"/>
        </w:rPr>
        <w:t> </w:t>
      </w:r>
      <w:r>
        <w:rPr/>
        <w:t>metadona y aquellos que se encuentran en mantenimiento con (Suboxone). </w:t>
      </w:r>
      <w:r>
        <w:rPr>
          <w:rFonts w:ascii="Calibri" w:hAnsi="Calibri"/>
        </w:rPr>
        <w:t>(</w:t>
      </w:r>
      <w:hyperlink r:id="rId36">
        <w:r>
          <w:rPr>
            <w:rFonts w:ascii="Calibri" w:hAnsi="Calibri"/>
            <w:color w:val="226FCD"/>
            <w:u w:val="single" w:color="226FCD"/>
          </w:rPr>
          <w:t>Guía clínica opiáceos</w:t>
        </w:r>
      </w:hyperlink>
      <w:r>
        <w:rPr>
          <w:rFonts w:ascii="Calibri" w:hAnsi="Calibri"/>
          <w:color w:val="226FCD"/>
          <w:spacing w:val="1"/>
        </w:rPr>
        <w:t> </w:t>
      </w:r>
      <w:hyperlink r:id="rId36">
        <w:r>
          <w:rPr>
            <w:rFonts w:ascii="Calibri" w:hAnsi="Calibri"/>
            <w:color w:val="226FCD"/>
            <w:u w:val="single" w:color="226FCD"/>
          </w:rPr>
          <w:t>(sanidad.gob.es)</w:t>
        </w:r>
      </w:hyperlink>
      <w:r>
        <w:rPr>
          <w:rFonts w:ascii="Calibri" w:hAnsi="Calibri"/>
        </w:rPr>
        <w:t>)</w:t>
      </w:r>
    </w:p>
    <w:p>
      <w:pPr>
        <w:pStyle w:val="BodyText"/>
        <w:spacing w:line="280" w:lineRule="auto" w:before="158"/>
        <w:ind w:left="820" w:right="700"/>
        <w:jc w:val="both"/>
      </w:pPr>
      <w:r>
        <w:rPr/>
        <w:t>Se</w:t>
      </w:r>
      <w:r>
        <w:rPr>
          <w:spacing w:val="-11"/>
        </w:rPr>
        <w:t> </w:t>
      </w:r>
      <w:r>
        <w:rPr/>
        <w:t>reporta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servicio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Farmacia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Laboratorio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Granadilla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retiran</w:t>
      </w:r>
      <w:r>
        <w:rPr>
          <w:spacing w:val="-11"/>
        </w:rPr>
        <w:t> </w:t>
      </w:r>
      <w:r>
        <w:rPr/>
        <w:t>Metadona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Farmacia</w:t>
      </w:r>
      <w:r>
        <w:rPr>
          <w:spacing w:val="-58"/>
        </w:rPr>
        <w:t> </w:t>
      </w:r>
      <w:r>
        <w:rPr/>
        <w:t>6</w:t>
      </w:r>
      <w:r>
        <w:rPr>
          <w:spacing w:val="-1"/>
        </w:rPr>
        <w:t> </w:t>
      </w:r>
      <w:r>
        <w:rPr/>
        <w:t>usuarios,</w:t>
      </w:r>
      <w:r>
        <w:rPr>
          <w:spacing w:val="2"/>
        </w:rPr>
        <w:t> </w:t>
      </w:r>
      <w:r>
        <w:rPr/>
        <w:t>estos</w:t>
      </w:r>
      <w:r>
        <w:rPr>
          <w:spacing w:val="-2"/>
        </w:rPr>
        <w:t> </w:t>
      </w:r>
      <w:r>
        <w:rPr/>
        <w:t>radican</w:t>
      </w:r>
      <w:r>
        <w:rPr>
          <w:spacing w:val="-3"/>
        </w:rPr>
        <w:t> </w:t>
      </w:r>
      <w:r>
        <w:rPr/>
        <w:t>en La</w:t>
      </w:r>
      <w:r>
        <w:rPr>
          <w:spacing w:val="-2"/>
        </w:rPr>
        <w:t> </w:t>
      </w:r>
      <w:r>
        <w:rPr/>
        <w:t>Gomera,</w:t>
      </w:r>
      <w:r>
        <w:rPr>
          <w:spacing w:val="-2"/>
        </w:rPr>
        <w:t> </w:t>
      </w:r>
      <w:r>
        <w:rPr/>
        <w:t>pero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seguimiento</w:t>
      </w:r>
      <w:r>
        <w:rPr>
          <w:spacing w:val="-3"/>
        </w:rPr>
        <w:t> </w:t>
      </w:r>
      <w:r>
        <w:rPr/>
        <w:t>en la UAD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Granadilla.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22720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4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32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Heading3"/>
        <w:numPr>
          <w:ilvl w:val="2"/>
          <w:numId w:val="13"/>
        </w:numPr>
        <w:tabs>
          <w:tab w:pos="2981" w:val="left" w:leader="none"/>
        </w:tabs>
        <w:spacing w:line="240" w:lineRule="auto" w:before="90" w:after="0"/>
        <w:ind w:left="2980" w:right="0" w:hanging="361"/>
        <w:jc w:val="left"/>
      </w:pPr>
      <w:bookmarkStart w:name="_bookmark15" w:id="30"/>
      <w:bookmarkEnd w:id="30"/>
      <w:r>
        <w:rPr>
          <w:b w:val="0"/>
          <w:i w:val="0"/>
        </w:rPr>
      </w:r>
      <w:bookmarkStart w:name="_bookmark15" w:id="31"/>
      <w:bookmarkEnd w:id="31"/>
      <w:r>
        <w:rPr/>
        <w:t>P</w:t>
      </w:r>
      <w:r>
        <w:rPr/>
        <w:t>rograma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mantenimiento</w:t>
      </w:r>
      <w:r>
        <w:rPr>
          <w:spacing w:val="37"/>
        </w:rPr>
        <w:t> </w:t>
      </w:r>
      <w:r>
        <w:rPr/>
        <w:t>con</w:t>
      </w:r>
      <w:r>
        <w:rPr>
          <w:spacing w:val="39"/>
        </w:rPr>
        <w:t> </w:t>
      </w:r>
      <w:r>
        <w:rPr/>
        <w:t>metadona</w:t>
      </w:r>
      <w:r>
        <w:rPr>
          <w:spacing w:val="38"/>
        </w:rPr>
        <w:t> </w:t>
      </w:r>
      <w:r>
        <w:rPr/>
        <w:t>(PMM)</w:t>
      </w:r>
    </w:p>
    <w:p>
      <w:pPr>
        <w:pStyle w:val="BodyText"/>
        <w:spacing w:before="1"/>
        <w:rPr>
          <w:rFonts w:ascii="Times New Roman"/>
          <w:b/>
          <w:i/>
          <w:sz w:val="24"/>
        </w:rPr>
      </w:pPr>
    </w:p>
    <w:p>
      <w:pPr>
        <w:pStyle w:val="Heading4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480694272">
            <wp:simplePos x="0" y="0"/>
            <wp:positionH relativeFrom="page">
              <wp:posOffset>1029969</wp:posOffset>
            </wp:positionH>
            <wp:positionV relativeFrom="paragraph">
              <wp:posOffset>1876144</wp:posOffset>
            </wp:positionV>
            <wp:extent cx="5458713" cy="4163060"/>
            <wp:effectExtent l="0" t="0" r="0" b="0"/>
            <wp:wrapNone/>
            <wp:docPr id="14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Pacientes</w:t>
      </w:r>
      <w:r>
        <w:rPr>
          <w:rFonts w:ascii="Arial"/>
          <w:spacing w:val="-3"/>
        </w:rPr>
        <w:t> </w:t>
      </w:r>
      <w:r>
        <w:rPr>
          <w:rFonts w:ascii="Arial"/>
        </w:rPr>
        <w:t>Atendidos</w:t>
      </w:r>
      <w:r>
        <w:rPr>
          <w:rFonts w:ascii="Arial"/>
          <w:spacing w:val="-4"/>
        </w:rPr>
        <w:t> </w:t>
      </w:r>
      <w:r>
        <w:rPr>
          <w:rFonts w:ascii="Arial"/>
        </w:rPr>
        <w:t>por</w:t>
      </w:r>
      <w:r>
        <w:rPr>
          <w:rFonts w:ascii="Arial"/>
          <w:spacing w:val="1"/>
        </w:rPr>
        <w:t> </w:t>
      </w:r>
      <w:r>
        <w:rPr>
          <w:rFonts w:ascii="Arial"/>
        </w:rPr>
        <w:t>los</w:t>
      </w:r>
      <w:r>
        <w:rPr>
          <w:rFonts w:ascii="Arial"/>
          <w:spacing w:val="-4"/>
        </w:rPr>
        <w:t> </w:t>
      </w:r>
      <w:r>
        <w:rPr>
          <w:rFonts w:ascii="Arial"/>
        </w:rPr>
        <w:t>Servicios</w:t>
      </w:r>
      <w:r>
        <w:rPr>
          <w:rFonts w:ascii="Arial"/>
          <w:spacing w:val="-2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Farmacia.</w:t>
      </w:r>
    </w:p>
    <w:p>
      <w:pPr>
        <w:pStyle w:val="BodyText"/>
        <w:spacing w:before="7"/>
        <w:rPr>
          <w:rFonts w:ascii="Arial"/>
          <w:b/>
          <w:sz w:val="15"/>
        </w:rPr>
      </w:pPr>
    </w:p>
    <w:tbl>
      <w:tblPr>
        <w:tblW w:w="0" w:type="auto"/>
        <w:jc w:val="left"/>
        <w:tblInd w:w="3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9"/>
        <w:gridCol w:w="991"/>
        <w:gridCol w:w="993"/>
      </w:tblGrid>
      <w:tr>
        <w:trPr>
          <w:trHeight w:val="445" w:hRule="atLeast"/>
        </w:trPr>
        <w:tc>
          <w:tcPr>
            <w:tcW w:w="3399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SFL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PUERTO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CRUZ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102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993" w:type="dxa"/>
            <w:shd w:val="clear" w:color="auto" w:fill="FFFFFF"/>
          </w:tcPr>
          <w:p>
            <w:pPr>
              <w:pStyle w:val="TableParagraph"/>
              <w:spacing w:before="102"/>
              <w:ind w:left="101"/>
              <w:rPr>
                <w:sz w:val="20"/>
              </w:rPr>
            </w:pPr>
            <w:r>
              <w:rPr>
                <w:sz w:val="20"/>
              </w:rPr>
              <w:t>40,8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443" w:hRule="atLeast"/>
        </w:trPr>
        <w:tc>
          <w:tcPr>
            <w:tcW w:w="339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PTO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DISPENSADOR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REALEJOS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right="383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993" w:type="dxa"/>
            <w:shd w:val="clear" w:color="auto" w:fill="FFFFFF"/>
          </w:tcPr>
          <w:p>
            <w:pPr>
              <w:pStyle w:val="TableParagraph"/>
              <w:spacing w:before="99"/>
              <w:ind w:left="101"/>
              <w:rPr>
                <w:sz w:val="20"/>
              </w:rPr>
            </w:pPr>
            <w:r>
              <w:rPr>
                <w:sz w:val="20"/>
              </w:rPr>
              <w:t>10,4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443" w:hRule="atLeast"/>
        </w:trPr>
        <w:tc>
          <w:tcPr>
            <w:tcW w:w="339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SFL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GRANADILLA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9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w="993" w:type="dxa"/>
            <w:shd w:val="clear" w:color="auto" w:fill="FFFFFF"/>
          </w:tcPr>
          <w:p>
            <w:pPr>
              <w:pStyle w:val="TableParagraph"/>
              <w:spacing w:before="99"/>
              <w:ind w:left="101"/>
              <w:rPr>
                <w:sz w:val="20"/>
              </w:rPr>
            </w:pPr>
            <w:r>
              <w:rPr>
                <w:sz w:val="20"/>
              </w:rPr>
              <w:t>48,1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689" w:hRule="atLeast"/>
        </w:trPr>
        <w:tc>
          <w:tcPr>
            <w:tcW w:w="3399" w:type="dxa"/>
            <w:shd w:val="clear" w:color="auto" w:fill="FFFFFF"/>
          </w:tcPr>
          <w:p>
            <w:pPr>
              <w:pStyle w:val="TableParagraph"/>
              <w:spacing w:before="102"/>
              <w:ind w:left="100" w:right="409"/>
              <w:rPr>
                <w:sz w:val="20"/>
              </w:rPr>
            </w:pPr>
            <w:r>
              <w:rPr>
                <w:sz w:val="20"/>
              </w:rPr>
              <w:t>FARMACIA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Gomera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(depende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UAD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Granadilla)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3" w:type="dxa"/>
            <w:shd w:val="clear" w:color="auto" w:fill="FFFFFF"/>
          </w:tcPr>
          <w:p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0"/>
              <w:ind w:left="101"/>
              <w:rPr>
                <w:sz w:val="20"/>
              </w:rPr>
            </w:pPr>
            <w:r>
              <w:rPr>
                <w:sz w:val="20"/>
              </w:rPr>
              <w:t>0,7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443" w:hRule="atLeast"/>
        </w:trPr>
        <w:tc>
          <w:tcPr>
            <w:tcW w:w="3399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102"/>
              <w:ind w:right="3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844</w:t>
            </w:r>
          </w:p>
        </w:tc>
        <w:tc>
          <w:tcPr>
            <w:tcW w:w="993" w:type="dxa"/>
            <w:shd w:val="clear" w:color="auto" w:fill="FFFFFF"/>
          </w:tcPr>
          <w:p>
            <w:pPr>
              <w:pStyle w:val="TableParagraph"/>
              <w:spacing w:before="102"/>
              <w:ind w:left="101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  <w:r>
        <w:rPr/>
        <w:pict>
          <v:group style="position:absolute;margin-left:117.275002pt;margin-top:11.925977pt;width:360.75pt;height:174.75pt;mso-position-horizontal-relative:page;mso-position-vertical-relative:paragraph;z-index:-15672832;mso-wrap-distance-left:0;mso-wrap-distance-right:0" coordorigin="2346,239" coordsize="7215,3495">
            <v:rect style="position:absolute;left:2353;top:246;width:7200;height:3480" filled="true" fillcolor="#ffffff" stroked="false">
              <v:fill type="solid"/>
            </v:rect>
            <v:shape style="position:absolute;left:3021;top:683;width:5862;height:2605" type="#_x0000_t75" stroked="false">
              <v:imagedata r:id="rId37" o:title=""/>
            </v:shape>
            <v:rect style="position:absolute;left:2353;top:246;width:7200;height:3480" filled="false" stroked="true" strokeweight=".75pt" strokecolor="#d9d9d9">
              <v:stroke dashstyle="solid"/>
            </v:rect>
            <v:shape style="position:absolute;left:3538;top:582;width:397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647688"/>
                        <w:spacing w:val="-1"/>
                        <w:sz w:val="18"/>
                      </w:rPr>
                      <w:t>FARMACIA</w:t>
                    </w:r>
                    <w:r>
                      <w:rPr>
                        <w:rFonts w:ascii="Calibri Light"/>
                        <w:color w:val="647688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647688"/>
                        <w:spacing w:val="-1"/>
                        <w:sz w:val="18"/>
                      </w:rPr>
                      <w:t>La</w:t>
                    </w:r>
                    <w:r>
                      <w:rPr>
                        <w:rFonts w:ascii="Calibri Light"/>
                        <w:color w:val="64768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647688"/>
                        <w:spacing w:val="-1"/>
                        <w:sz w:val="18"/>
                      </w:rPr>
                      <w:t>Gomera</w:t>
                    </w:r>
                    <w:r>
                      <w:rPr>
                        <w:rFonts w:ascii="Calibri Light"/>
                        <w:color w:val="647688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647688"/>
                        <w:spacing w:val="-1"/>
                        <w:sz w:val="18"/>
                      </w:rPr>
                      <w:t>(depende</w:t>
                    </w:r>
                    <w:r>
                      <w:rPr>
                        <w:rFonts w:ascii="Calibri Light"/>
                        <w:color w:val="64768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647688"/>
                        <w:spacing w:val="-1"/>
                        <w:sz w:val="18"/>
                      </w:rPr>
                      <w:t>de</w:t>
                    </w:r>
                    <w:r>
                      <w:rPr>
                        <w:rFonts w:ascii="Calibri Light"/>
                        <w:color w:val="64768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647688"/>
                        <w:spacing w:val="-1"/>
                        <w:sz w:val="18"/>
                      </w:rPr>
                      <w:t>UAD</w:t>
                    </w:r>
                    <w:r>
                      <w:rPr>
                        <w:rFonts w:ascii="Calibri Light"/>
                        <w:color w:val="647688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647688"/>
                        <w:spacing w:val="-1"/>
                        <w:sz w:val="18"/>
                      </w:rPr>
                      <w:t>Granadilla)</w:t>
                    </w:r>
                    <w:r>
                      <w:rPr>
                        <w:rFonts w:ascii="Calibri Light"/>
                        <w:color w:val="64768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647688"/>
                        <w:sz w:val="1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2720;top:1176;width:1047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2" w:firstLine="0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9B9255"/>
                        <w:sz w:val="20"/>
                      </w:rPr>
                      <w:t>SFL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9B9255"/>
                        <w:spacing w:val="-1"/>
                        <w:sz w:val="20"/>
                      </w:rPr>
                      <w:t>GRANADILLA</w:t>
                    </w:r>
                    <w:r>
                      <w:rPr>
                        <w:rFonts w:ascii="Calibri Light"/>
                        <w:color w:val="9B9255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9B9255"/>
                        <w:sz w:val="20"/>
                      </w:rPr>
                      <w:t>48%</w:t>
                    </w:r>
                  </w:p>
                </w:txbxContent>
              </v:textbox>
              <w10:wrap type="none"/>
            </v:shape>
            <v:shape style="position:absolute;left:7982;top:875;width:1238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50B4C7"/>
                        <w:spacing w:val="-2"/>
                        <w:sz w:val="20"/>
                      </w:rPr>
                      <w:t>SFL</w:t>
                    </w:r>
                    <w:r>
                      <w:rPr>
                        <w:rFonts w:ascii="Calibri Light"/>
                        <w:color w:val="50B4C7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50B4C7"/>
                        <w:spacing w:val="-2"/>
                        <w:sz w:val="20"/>
                      </w:rPr>
                      <w:t>PUERTO</w:t>
                    </w:r>
                    <w:r>
                      <w:rPr>
                        <w:rFonts w:ascii="Calibri Light"/>
                        <w:color w:val="50B4C7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50B4C7"/>
                        <w:spacing w:val="-1"/>
                        <w:sz w:val="20"/>
                      </w:rPr>
                      <w:t>DE</w:t>
                    </w:r>
                  </w:p>
                  <w:p>
                    <w:pPr>
                      <w:spacing w:before="0"/>
                      <w:ind w:left="273" w:right="291" w:firstLine="0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50B4C7"/>
                        <w:spacing w:val="-2"/>
                        <w:sz w:val="20"/>
                      </w:rPr>
                      <w:t>LA CRUZ</w:t>
                    </w:r>
                    <w:r>
                      <w:rPr>
                        <w:rFonts w:ascii="Calibri Light"/>
                        <w:color w:val="50B4C7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50B4C7"/>
                        <w:sz w:val="20"/>
                      </w:rPr>
                      <w:t>41%</w:t>
                    </w:r>
                  </w:p>
                </w:txbxContent>
              </v:textbox>
              <w10:wrap type="none"/>
            </v:shape>
            <v:shape style="position:absolute;left:6661;top:2760;width:1121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2" w:firstLine="0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A8B87E"/>
                        <w:sz w:val="20"/>
                      </w:rPr>
                      <w:t>PUNTO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A8B87E"/>
                        <w:spacing w:val="-3"/>
                        <w:sz w:val="20"/>
                      </w:rPr>
                      <w:t>ENTREGA </w:t>
                    </w:r>
                    <w:r>
                      <w:rPr>
                        <w:rFonts w:ascii="Calibri Light"/>
                        <w:color w:val="A8B87E"/>
                        <w:spacing w:val="-2"/>
                        <w:sz w:val="20"/>
                      </w:rPr>
                      <w:t>LOS</w:t>
                    </w:r>
                    <w:r>
                      <w:rPr>
                        <w:rFonts w:ascii="Calibri Light"/>
                        <w:color w:val="A8B87E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A8B87E"/>
                        <w:sz w:val="20"/>
                      </w:rPr>
                      <w:t>REALEJOS</w:t>
                    </w:r>
                    <w:r>
                      <w:rPr>
                        <w:rFonts w:ascii="Calibri Light"/>
                        <w:color w:val="A8B87E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A8B87E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5"/>
        <w:ind w:left="82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Género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pacientes atendidos</w:t>
      </w:r>
    </w:p>
    <w:p>
      <w:pPr>
        <w:pStyle w:val="BodyText"/>
        <w:spacing w:before="8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1844"/>
        <w:gridCol w:w="1561"/>
        <w:gridCol w:w="2125"/>
        <w:gridCol w:w="1420"/>
      </w:tblGrid>
      <w:tr>
        <w:trPr>
          <w:trHeight w:val="467" w:hRule="atLeast"/>
        </w:trPr>
        <w:tc>
          <w:tcPr>
            <w:tcW w:w="1555" w:type="dxa"/>
            <w:shd w:val="clear" w:color="auto" w:fill="DAE8F3"/>
          </w:tcPr>
          <w:p>
            <w:pPr>
              <w:pStyle w:val="TableParagraph"/>
              <w:spacing w:before="97"/>
              <w:ind w:left="300" w:right="2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SEXO</w:t>
            </w:r>
          </w:p>
        </w:tc>
        <w:tc>
          <w:tcPr>
            <w:tcW w:w="1844" w:type="dxa"/>
            <w:shd w:val="clear" w:color="auto" w:fill="DAE8F3"/>
          </w:tcPr>
          <w:p>
            <w:pPr>
              <w:pStyle w:val="TableParagraph"/>
              <w:spacing w:before="97"/>
              <w:ind w:left="84" w:right="1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GRANADILLA</w:t>
            </w:r>
          </w:p>
        </w:tc>
        <w:tc>
          <w:tcPr>
            <w:tcW w:w="1561" w:type="dxa"/>
            <w:shd w:val="clear" w:color="auto" w:fill="DAE8F3"/>
          </w:tcPr>
          <w:p>
            <w:pPr>
              <w:pStyle w:val="TableParagraph"/>
              <w:spacing w:before="97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PUERTO</w:t>
            </w:r>
          </w:p>
        </w:tc>
        <w:tc>
          <w:tcPr>
            <w:tcW w:w="2125" w:type="dxa"/>
            <w:shd w:val="clear" w:color="auto" w:fill="DAE8F3"/>
          </w:tcPr>
          <w:p>
            <w:pPr>
              <w:pStyle w:val="TableParagraph"/>
              <w:spacing w:before="97"/>
              <w:ind w:left="435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1420" w:type="dxa"/>
            <w:shd w:val="clear" w:color="auto" w:fill="DAE8F3"/>
          </w:tcPr>
          <w:p>
            <w:pPr>
              <w:pStyle w:val="TableParagraph"/>
              <w:spacing w:before="97"/>
              <w:ind w:left="391" w:right="3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67" w:hRule="atLeast"/>
        </w:trPr>
        <w:tc>
          <w:tcPr>
            <w:tcW w:w="1555" w:type="dxa"/>
            <w:shd w:val="clear" w:color="auto" w:fill="FFFFFF"/>
          </w:tcPr>
          <w:p>
            <w:pPr>
              <w:pStyle w:val="TableParagraph"/>
              <w:ind w:left="300" w:right="286"/>
              <w:jc w:val="center"/>
              <w:rPr>
                <w:sz w:val="22"/>
              </w:rPr>
            </w:pPr>
            <w:r>
              <w:rPr>
                <w:sz w:val="22"/>
              </w:rPr>
              <w:t>HOMBRES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75"/>
              <w:jc w:val="center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65" w:right="453"/>
              <w:jc w:val="center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2125" w:type="dxa"/>
            <w:shd w:val="clear" w:color="auto" w:fill="FFFFFF"/>
          </w:tcPr>
          <w:p>
            <w:pPr>
              <w:pStyle w:val="TableParagraph"/>
              <w:ind w:left="933" w:right="919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420" w:type="dxa"/>
            <w:shd w:val="clear" w:color="auto" w:fill="FFFFFF"/>
          </w:tcPr>
          <w:p>
            <w:pPr>
              <w:pStyle w:val="TableParagraph"/>
              <w:ind w:left="391" w:right="384"/>
              <w:jc w:val="center"/>
              <w:rPr>
                <w:sz w:val="22"/>
              </w:rPr>
            </w:pPr>
            <w:r>
              <w:rPr>
                <w:sz w:val="22"/>
              </w:rPr>
              <w:t>713</w:t>
            </w:r>
          </w:p>
        </w:tc>
      </w:tr>
      <w:tr>
        <w:trPr>
          <w:trHeight w:val="470" w:hRule="atLeast"/>
        </w:trPr>
        <w:tc>
          <w:tcPr>
            <w:tcW w:w="1555" w:type="dxa"/>
            <w:shd w:val="clear" w:color="auto" w:fill="FFFFFF"/>
          </w:tcPr>
          <w:p>
            <w:pPr>
              <w:pStyle w:val="TableParagraph"/>
              <w:ind w:left="297" w:right="286"/>
              <w:jc w:val="center"/>
              <w:rPr>
                <w:sz w:val="22"/>
              </w:rPr>
            </w:pPr>
            <w:r>
              <w:rPr>
                <w:sz w:val="22"/>
              </w:rPr>
              <w:t>MUJERES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65" w:right="356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125" w:type="dxa"/>
            <w:shd w:val="clear" w:color="auto" w:fill="FFFFFF"/>
          </w:tcPr>
          <w:p>
            <w:pPr>
              <w:pStyle w:val="TableParagraph"/>
              <w:ind w:left="933" w:right="91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20" w:type="dxa"/>
            <w:shd w:val="clear" w:color="auto" w:fill="FFFFFF"/>
          </w:tcPr>
          <w:p>
            <w:pPr>
              <w:pStyle w:val="TableParagraph"/>
              <w:ind w:left="391" w:right="384"/>
              <w:jc w:val="center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</w:tr>
      <w:tr>
        <w:trPr>
          <w:trHeight w:val="467" w:hRule="atLeast"/>
        </w:trPr>
        <w:tc>
          <w:tcPr>
            <w:tcW w:w="1555" w:type="dxa"/>
            <w:shd w:val="clear" w:color="auto" w:fill="FFFFFF"/>
          </w:tcPr>
          <w:p>
            <w:pPr>
              <w:pStyle w:val="TableParagraph"/>
              <w:ind w:left="296" w:right="286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412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65" w:right="4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344</w:t>
            </w:r>
          </w:p>
        </w:tc>
        <w:tc>
          <w:tcPr>
            <w:tcW w:w="2125" w:type="dxa"/>
            <w:shd w:val="clear" w:color="auto" w:fill="FFFFFF"/>
          </w:tcPr>
          <w:p>
            <w:pPr>
              <w:pStyle w:val="TableParagraph"/>
              <w:ind w:left="933" w:right="9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88</w:t>
            </w:r>
          </w:p>
        </w:tc>
        <w:tc>
          <w:tcPr>
            <w:tcW w:w="1420" w:type="dxa"/>
            <w:shd w:val="clear" w:color="auto" w:fill="FFFFFF"/>
          </w:tcPr>
          <w:p>
            <w:pPr>
              <w:pStyle w:val="TableParagraph"/>
              <w:ind w:left="389" w:right="3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1276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2118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4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33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Heading4"/>
        <w:spacing w:before="93"/>
        <w:rPr>
          <w:rFonts w:ascii="Arial" w:hAnsi="Arial"/>
        </w:rPr>
      </w:pPr>
      <w:r>
        <w:rPr>
          <w:rFonts w:ascii="Arial" w:hAnsi="Arial"/>
        </w:rPr>
        <w:t>Pacientes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según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UAD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referencia.</w:t>
      </w:r>
    </w:p>
    <w:p>
      <w:pPr>
        <w:pStyle w:val="BodyText"/>
        <w:spacing w:before="7"/>
        <w:rPr>
          <w:rFonts w:ascii="Arial"/>
          <w:b/>
          <w:sz w:val="15"/>
        </w:rPr>
      </w:pPr>
    </w:p>
    <w:tbl>
      <w:tblPr>
        <w:tblW w:w="0" w:type="auto"/>
        <w:jc w:val="left"/>
        <w:tblInd w:w="1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1843"/>
        <w:gridCol w:w="1411"/>
        <w:gridCol w:w="1567"/>
        <w:gridCol w:w="849"/>
      </w:tblGrid>
      <w:tr>
        <w:trPr>
          <w:trHeight w:val="470" w:hRule="atLeast"/>
        </w:trPr>
        <w:tc>
          <w:tcPr>
            <w:tcW w:w="2830" w:type="dxa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843" w:type="dxa"/>
            <w:shd w:val="clear" w:color="auto" w:fill="DAE8F3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SFL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GRANADILLA</w:t>
            </w:r>
          </w:p>
        </w:tc>
        <w:tc>
          <w:tcPr>
            <w:tcW w:w="1411" w:type="dxa"/>
            <w:shd w:val="clear" w:color="auto" w:fill="DAE8F3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SFL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PUERTO</w:t>
            </w:r>
          </w:p>
        </w:tc>
        <w:tc>
          <w:tcPr>
            <w:tcW w:w="1567" w:type="dxa"/>
            <w:shd w:val="clear" w:color="auto" w:fill="DAE8F3"/>
          </w:tcPr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z w:val="22"/>
              </w:rPr>
              <w:t>P.D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849" w:type="dxa"/>
            <w:shd w:val="clear" w:color="auto" w:fill="DAE8F3"/>
          </w:tcPr>
          <w:p>
            <w:pPr>
              <w:pStyle w:val="TableParagraph"/>
              <w:ind w:left="27" w:right="77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467" w:hRule="atLeast"/>
        </w:trPr>
        <w:tc>
          <w:tcPr>
            <w:tcW w:w="2830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UAD GRANADILLA</w:t>
            </w:r>
          </w:p>
        </w:tc>
        <w:tc>
          <w:tcPr>
            <w:tcW w:w="1843" w:type="dxa"/>
            <w:shd w:val="clear" w:color="auto" w:fill="FFFFFF"/>
          </w:tcPr>
          <w:p>
            <w:pPr>
              <w:pStyle w:val="TableParagraph"/>
              <w:spacing w:before="97"/>
              <w:ind w:left="735" w:right="722"/>
              <w:jc w:val="center"/>
              <w:rPr>
                <w:sz w:val="22"/>
              </w:rPr>
            </w:pPr>
            <w:r>
              <w:rPr>
                <w:sz w:val="22"/>
              </w:rPr>
              <w:t>377</w:t>
            </w:r>
          </w:p>
        </w:tc>
        <w:tc>
          <w:tcPr>
            <w:tcW w:w="14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6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7"/>
              <w:ind w:left="81" w:right="64"/>
              <w:jc w:val="center"/>
              <w:rPr>
                <w:sz w:val="22"/>
              </w:rPr>
            </w:pPr>
            <w:r>
              <w:rPr>
                <w:sz w:val="22"/>
              </w:rPr>
              <w:t>377</w:t>
            </w:r>
          </w:p>
        </w:tc>
      </w:tr>
      <w:tr>
        <w:trPr>
          <w:trHeight w:val="470" w:hRule="atLeast"/>
        </w:trPr>
        <w:tc>
          <w:tcPr>
            <w:tcW w:w="283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1843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411" w:type="dxa"/>
            <w:shd w:val="clear" w:color="auto" w:fill="FFFFFF"/>
          </w:tcPr>
          <w:p>
            <w:pPr>
              <w:pStyle w:val="TableParagraph"/>
              <w:ind w:left="518" w:right="508"/>
              <w:jc w:val="center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567" w:type="dxa"/>
            <w:shd w:val="clear" w:color="auto" w:fill="FFFFFF"/>
          </w:tcPr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69"/>
              <w:jc w:val="center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</w:tr>
      <w:tr>
        <w:trPr>
          <w:trHeight w:val="467" w:hRule="atLeast"/>
        </w:trPr>
        <w:tc>
          <w:tcPr>
            <w:tcW w:w="2830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UAD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1843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411" w:type="dxa"/>
            <w:shd w:val="clear" w:color="auto" w:fill="FFFFFF"/>
          </w:tcPr>
          <w:p>
            <w:pPr>
              <w:pStyle w:val="TableParagraph"/>
              <w:spacing w:before="97"/>
              <w:ind w:left="518" w:right="507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567" w:type="dxa"/>
            <w:shd w:val="clear" w:color="auto" w:fill="FFFFFF"/>
          </w:tcPr>
          <w:p>
            <w:pPr>
              <w:pStyle w:val="TableParagraph"/>
              <w:spacing w:before="97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7"/>
              <w:ind w:left="253" w:right="138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  <w:tr>
        <w:trPr>
          <w:trHeight w:val="467" w:hRule="atLeast"/>
        </w:trPr>
        <w:tc>
          <w:tcPr>
            <w:tcW w:w="283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1843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411" w:type="dxa"/>
            <w:shd w:val="clear" w:color="auto" w:fill="FFFFFF"/>
          </w:tcPr>
          <w:p>
            <w:pPr>
              <w:pStyle w:val="TableParagraph"/>
              <w:ind w:left="518" w:right="50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67" w:type="dxa"/>
            <w:shd w:val="clear" w:color="auto" w:fill="FFFFFF"/>
          </w:tcPr>
          <w:p>
            <w:pPr>
              <w:pStyle w:val="TableParagraph"/>
              <w:ind w:left="581" w:right="712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253" w:right="138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470" w:hRule="atLeast"/>
        </w:trPr>
        <w:tc>
          <w:tcPr>
            <w:tcW w:w="283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 ICOD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1843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411" w:type="dxa"/>
            <w:shd w:val="clear" w:color="auto" w:fill="FFFFFF"/>
          </w:tcPr>
          <w:p>
            <w:pPr>
              <w:pStyle w:val="TableParagraph"/>
              <w:ind w:left="518" w:right="507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567" w:type="dxa"/>
            <w:shd w:val="clear" w:color="auto" w:fill="FFFFFF"/>
          </w:tcPr>
          <w:p>
            <w:pPr>
              <w:pStyle w:val="TableParagraph"/>
              <w:ind w:left="581" w:right="712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253" w:right="138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532" w:hRule="atLeast"/>
        </w:trPr>
        <w:tc>
          <w:tcPr>
            <w:tcW w:w="2830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URAD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PSO</w:t>
            </w:r>
          </w:p>
        </w:tc>
        <w:tc>
          <w:tcPr>
            <w:tcW w:w="1843" w:type="dxa"/>
            <w:shd w:val="clear" w:color="auto" w:fill="FFFFFF"/>
          </w:tcPr>
          <w:p>
            <w:pPr>
              <w:pStyle w:val="TableParagraph"/>
              <w:spacing w:before="97"/>
              <w:ind w:left="735" w:right="72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6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spacing w:before="97"/>
              <w:ind w:left="81" w:right="16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69" w:hRule="atLeast"/>
        </w:trPr>
        <w:tc>
          <w:tcPr>
            <w:tcW w:w="283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TRANSEÚNTES</w:t>
            </w:r>
          </w:p>
        </w:tc>
        <w:tc>
          <w:tcPr>
            <w:tcW w:w="1843" w:type="dxa"/>
            <w:shd w:val="clear" w:color="auto" w:fill="FFFFFF"/>
          </w:tcPr>
          <w:p>
            <w:pPr>
              <w:pStyle w:val="TableParagraph"/>
              <w:ind w:left="735" w:right="72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411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67" w:type="dxa"/>
            <w:shd w:val="clear" w:color="auto" w:fill="FFFFFF"/>
          </w:tcPr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81" w:right="69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820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0695808">
            <wp:simplePos x="0" y="0"/>
            <wp:positionH relativeFrom="page">
              <wp:posOffset>1029969</wp:posOffset>
            </wp:positionH>
            <wp:positionV relativeFrom="paragraph">
              <wp:posOffset>-702844</wp:posOffset>
            </wp:positionV>
            <wp:extent cx="5458713" cy="4163060"/>
            <wp:effectExtent l="0" t="0" r="0" b="0"/>
            <wp:wrapNone/>
            <wp:docPr id="14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t>Municipio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residencia de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pacientes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atendidos</w:t>
      </w:r>
    </w:p>
    <w:p>
      <w:pPr>
        <w:pStyle w:val="BodyText"/>
        <w:spacing w:before="8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1417"/>
        <w:gridCol w:w="1277"/>
        <w:gridCol w:w="1278"/>
        <w:gridCol w:w="1133"/>
      </w:tblGrid>
      <w:tr>
        <w:trPr>
          <w:trHeight w:val="736" w:hRule="atLeast"/>
        </w:trPr>
        <w:tc>
          <w:tcPr>
            <w:tcW w:w="3824" w:type="dxa"/>
            <w:shd w:val="clear" w:color="auto" w:fill="DAE8F3"/>
          </w:tcPr>
          <w:p>
            <w:pPr>
              <w:pStyle w:val="TableParagraph"/>
              <w:ind w:left="748"/>
              <w:rPr>
                <w:b/>
                <w:sz w:val="22"/>
              </w:rPr>
            </w:pPr>
            <w:r>
              <w:rPr>
                <w:b/>
                <w:sz w:val="22"/>
              </w:rPr>
              <w:t>MUNICIPIO</w:t>
            </w:r>
          </w:p>
        </w:tc>
        <w:tc>
          <w:tcPr>
            <w:tcW w:w="1417" w:type="dxa"/>
            <w:shd w:val="clear" w:color="auto" w:fill="DAE8F3"/>
          </w:tcPr>
          <w:p>
            <w:pPr>
              <w:pStyle w:val="TableParagraph"/>
              <w:spacing w:line="237" w:lineRule="auto" w:before="102"/>
              <w:ind w:left="109" w:right="85" w:firstLine="446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GRANADILLA</w:t>
            </w:r>
          </w:p>
        </w:tc>
        <w:tc>
          <w:tcPr>
            <w:tcW w:w="1277" w:type="dxa"/>
            <w:shd w:val="clear" w:color="auto" w:fill="DAE8F3"/>
          </w:tcPr>
          <w:p>
            <w:pPr>
              <w:pStyle w:val="TableParagraph"/>
              <w:spacing w:line="237" w:lineRule="auto" w:before="102"/>
              <w:ind w:left="262" w:right="235" w:firstLine="223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PUERTO</w:t>
            </w:r>
          </w:p>
        </w:tc>
        <w:tc>
          <w:tcPr>
            <w:tcW w:w="1278" w:type="dxa"/>
            <w:shd w:val="clear" w:color="auto" w:fill="DAE8F3"/>
          </w:tcPr>
          <w:p>
            <w:pPr>
              <w:pStyle w:val="TableParagraph"/>
              <w:spacing w:line="237" w:lineRule="auto" w:before="102"/>
              <w:ind w:left="190" w:right="167" w:firstLine="288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1133" w:type="dxa"/>
            <w:shd w:val="clear" w:color="auto" w:fill="DAE8F3"/>
          </w:tcPr>
          <w:p>
            <w:pPr>
              <w:pStyle w:val="TableParagraph"/>
              <w:ind w:left="266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ADEJE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ind w:left="519" w:right="415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76" w:right="324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470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ARONA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ind w:left="519" w:right="513"/>
              <w:jc w:val="center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76" w:right="372"/>
              <w:jc w:val="center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BUENA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VISTA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45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76" w:right="37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469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ROSARIO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SAUZAL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97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97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GARACHICO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70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GUIA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ISORA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ind w:left="519" w:right="511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72" w:right="372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ind w:left="519" w:right="511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72" w:right="372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470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GÜIMAR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ind w:left="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68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sz w:val="22"/>
              </w:rPr>
            </w:pPr>
            <w:r>
              <w:rPr>
                <w:sz w:val="22"/>
              </w:rPr>
              <w:t>ICOD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VINOS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98"/>
              <w:ind w:left="320" w:right="313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98"/>
              <w:ind w:left="505" w:right="49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98"/>
              <w:ind w:left="372" w:right="372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GUANCHA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ind w:lef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265" w:right="372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70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LA LAGUNA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righ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450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68" w:right="372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469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OROTAVA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450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72" w:right="372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1964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5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34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1417"/>
        <w:gridCol w:w="1277"/>
        <w:gridCol w:w="1278"/>
        <w:gridCol w:w="1133"/>
      </w:tblGrid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VICTORIA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39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72" w:right="372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470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399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ind w:left="505" w:right="499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66" w:right="372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SILOS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97"/>
              <w:ind w:right="1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97"/>
              <w:ind w:left="10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470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PUERTO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399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72" w:right="372"/>
              <w:jc w:val="center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S/C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TENERIFE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97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97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MIGUEL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ABONA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ind w:left="519" w:right="511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72" w:right="372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470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SANTA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URSULA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ind w:left="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514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72" w:right="372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SANTIAGO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TEIDE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97"/>
              <w:ind w:left="519" w:right="51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97"/>
              <w:ind w:left="372" w:right="372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RAMBLA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70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SEBASTIAN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GOMERA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ind w:left="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1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TACORONTE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514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376" w:right="324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470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SIN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DOMICILIO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TRANSEÚNTE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67" w:hRule="atLeast"/>
        </w:trPr>
        <w:tc>
          <w:tcPr>
            <w:tcW w:w="3824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spacing w:before="97"/>
              <w:ind w:left="519" w:right="513"/>
              <w:jc w:val="center"/>
              <w:rPr>
                <w:sz w:val="22"/>
              </w:rPr>
            </w:pPr>
            <w:r>
              <w:rPr>
                <w:sz w:val="22"/>
              </w:rPr>
              <w:t>412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97"/>
              <w:ind w:left="349"/>
              <w:rPr>
                <w:sz w:val="22"/>
              </w:rPr>
            </w:pPr>
            <w:r>
              <w:rPr>
                <w:sz w:val="22"/>
              </w:rPr>
              <w:t>344</w:t>
            </w:r>
          </w:p>
        </w:tc>
        <w:tc>
          <w:tcPr>
            <w:tcW w:w="1278" w:type="dxa"/>
            <w:shd w:val="clear" w:color="auto" w:fill="FFFFFF"/>
          </w:tcPr>
          <w:p>
            <w:pPr>
              <w:pStyle w:val="TableParagraph"/>
              <w:spacing w:before="97"/>
              <w:ind w:left="505" w:right="499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spacing w:before="97"/>
              <w:ind w:left="376" w:right="372"/>
              <w:jc w:val="center"/>
              <w:rPr>
                <w:sz w:val="22"/>
              </w:rPr>
            </w:pPr>
            <w:r>
              <w:rPr>
                <w:sz w:val="22"/>
              </w:rPr>
              <w:t>844</w:t>
            </w:r>
          </w:p>
        </w:tc>
      </w:tr>
    </w:tbl>
    <w:p>
      <w:pPr>
        <w:pStyle w:val="Heading4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480697344">
            <wp:simplePos x="0" y="0"/>
            <wp:positionH relativeFrom="page">
              <wp:posOffset>1029969</wp:posOffset>
            </wp:positionH>
            <wp:positionV relativeFrom="paragraph">
              <wp:posOffset>-1730021</wp:posOffset>
            </wp:positionV>
            <wp:extent cx="5458713" cy="4163060"/>
            <wp:effectExtent l="0" t="0" r="0" b="0"/>
            <wp:wrapNone/>
            <wp:docPr id="1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Edad</w:t>
      </w:r>
      <w:r>
        <w:rPr>
          <w:rFonts w:ascii="Arial"/>
          <w:spacing w:val="-1"/>
        </w:rPr>
        <w:t> </w:t>
      </w:r>
      <w:r>
        <w:rPr>
          <w:rFonts w:ascii="Arial"/>
        </w:rPr>
        <w:t>de los</w:t>
      </w:r>
      <w:r>
        <w:rPr>
          <w:rFonts w:ascii="Arial"/>
          <w:spacing w:val="-3"/>
        </w:rPr>
        <w:t> </w:t>
      </w:r>
      <w:r>
        <w:rPr>
          <w:rFonts w:ascii="Arial"/>
        </w:rPr>
        <w:t>pacientes</w:t>
      </w:r>
      <w:r>
        <w:rPr>
          <w:rFonts w:ascii="Arial"/>
          <w:spacing w:val="-5"/>
        </w:rPr>
        <w:t> </w:t>
      </w:r>
      <w:r>
        <w:rPr>
          <w:rFonts w:ascii="Arial"/>
        </w:rPr>
        <w:t>atendidos.</w:t>
      </w:r>
    </w:p>
    <w:p>
      <w:pPr>
        <w:pStyle w:val="BodyText"/>
        <w:spacing w:before="8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844"/>
        <w:gridCol w:w="1702"/>
        <w:gridCol w:w="1841"/>
        <w:gridCol w:w="1561"/>
      </w:tblGrid>
      <w:tr>
        <w:trPr>
          <w:trHeight w:val="736" w:hRule="atLeast"/>
        </w:trPr>
        <w:tc>
          <w:tcPr>
            <w:tcW w:w="1980" w:type="dxa"/>
            <w:shd w:val="clear" w:color="auto" w:fill="DAE8F3"/>
          </w:tcPr>
          <w:p>
            <w:pPr>
              <w:pStyle w:val="TableParagraph"/>
              <w:spacing w:before="98"/>
              <w:ind w:left="100" w:right="462"/>
              <w:rPr>
                <w:b/>
                <w:sz w:val="22"/>
              </w:rPr>
            </w:pPr>
            <w:r>
              <w:rPr>
                <w:b/>
                <w:sz w:val="22"/>
              </w:rPr>
              <w:t>INTERVALO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EDAD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AÑOS</w:t>
            </w:r>
          </w:p>
        </w:tc>
        <w:tc>
          <w:tcPr>
            <w:tcW w:w="1844" w:type="dxa"/>
            <w:shd w:val="clear" w:color="auto" w:fill="DAE8F3"/>
          </w:tcPr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84" w:right="1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GRANADILLA</w:t>
            </w:r>
          </w:p>
        </w:tc>
        <w:tc>
          <w:tcPr>
            <w:tcW w:w="1702" w:type="dxa"/>
            <w:shd w:val="clear" w:color="auto" w:fill="DAE8F3"/>
          </w:tcPr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97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PUERTO</w:t>
            </w:r>
          </w:p>
        </w:tc>
        <w:tc>
          <w:tcPr>
            <w:tcW w:w="1841" w:type="dxa"/>
            <w:shd w:val="clear" w:color="auto" w:fill="DAE8F3"/>
          </w:tcPr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97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1561" w:type="dxa"/>
            <w:shd w:val="clear" w:color="auto" w:fill="DAE8F3"/>
          </w:tcPr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465" w:right="4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67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ind w:left="567" w:right="556"/>
              <w:jc w:val="center"/>
              <w:rPr>
                <w:sz w:val="22"/>
              </w:rPr>
            </w:pPr>
            <w:r>
              <w:rPr>
                <w:sz w:val="22"/>
              </w:rPr>
              <w:t>20 --24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65" w:right="45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470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ind w:left="565" w:right="556"/>
              <w:jc w:val="center"/>
              <w:rPr>
                <w:sz w:val="22"/>
              </w:rPr>
            </w:pPr>
            <w:r>
              <w:rPr>
                <w:sz w:val="22"/>
              </w:rPr>
              <w:t>25 --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29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65" w:right="452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67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spacing w:before="97"/>
              <w:ind w:left="565" w:right="556"/>
              <w:jc w:val="center"/>
              <w:rPr>
                <w:sz w:val="22"/>
              </w:rPr>
            </w:pPr>
            <w:r>
              <w:rPr>
                <w:sz w:val="22"/>
              </w:rPr>
              <w:t>30 --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34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7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7"/>
              <w:ind w:left="80" w:right="74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before="97"/>
              <w:ind w:left="461" w:right="453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469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ind w:left="565" w:right="556"/>
              <w:jc w:val="center"/>
              <w:rPr>
                <w:sz w:val="22"/>
              </w:rPr>
            </w:pPr>
            <w:r>
              <w:rPr>
                <w:sz w:val="22"/>
              </w:rPr>
              <w:t>35 --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39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80" w:right="74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26" w:right="453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</w:tr>
      <w:tr>
        <w:trPr>
          <w:trHeight w:val="467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spacing w:before="97"/>
              <w:ind w:left="567" w:right="55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44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7"/>
              <w:ind w:left="84" w:right="71"/>
              <w:jc w:val="center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7"/>
              <w:ind w:left="80" w:right="74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97"/>
              <w:ind w:left="182" w:right="176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before="97"/>
              <w:ind w:left="338" w:right="453"/>
              <w:jc w:val="center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</w:tr>
      <w:tr>
        <w:trPr>
          <w:trHeight w:val="467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ind w:left="567" w:right="556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49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70"/>
              <w:jc w:val="center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80" w:right="74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ind w:left="182" w:right="176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338" w:right="453"/>
              <w:jc w:val="center"/>
              <w:rPr>
                <w:sz w:val="22"/>
              </w:rPr>
            </w:pPr>
            <w:r>
              <w:rPr>
                <w:sz w:val="22"/>
              </w:rPr>
              <w:t>205</w:t>
            </w:r>
          </w:p>
        </w:tc>
      </w:tr>
      <w:tr>
        <w:trPr>
          <w:trHeight w:val="470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ind w:left="567" w:right="556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54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80" w:right="74"/>
              <w:jc w:val="center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ind w:left="182" w:right="176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338" w:right="453"/>
              <w:jc w:val="center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</w:tr>
      <w:tr>
        <w:trPr>
          <w:trHeight w:val="467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spacing w:before="97"/>
              <w:ind w:left="567" w:right="556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59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7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7"/>
              <w:ind w:left="80" w:right="74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97"/>
              <w:ind w:left="182" w:right="176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before="97"/>
              <w:ind w:left="338" w:right="453"/>
              <w:jc w:val="center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</w:tr>
      <w:tr>
        <w:trPr>
          <w:trHeight w:val="470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ind w:left="567" w:right="556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64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80" w:right="7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61" w:right="453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467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spacing w:before="97"/>
              <w:ind w:left="565" w:right="556"/>
              <w:jc w:val="center"/>
              <w:rPr>
                <w:sz w:val="22"/>
              </w:rPr>
            </w:pPr>
            <w:r>
              <w:rPr>
                <w:sz w:val="22"/>
              </w:rPr>
              <w:t>65 --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69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7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7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before="9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69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ind w:left="569" w:right="556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 más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17600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5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35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844"/>
        <w:gridCol w:w="1702"/>
        <w:gridCol w:w="1841"/>
        <w:gridCol w:w="1561"/>
      </w:tblGrid>
      <w:tr>
        <w:trPr>
          <w:trHeight w:val="736" w:hRule="atLeast"/>
        </w:trPr>
        <w:tc>
          <w:tcPr>
            <w:tcW w:w="1980" w:type="dxa"/>
            <w:shd w:val="clear" w:color="auto" w:fill="DAE8F3"/>
          </w:tcPr>
          <w:p>
            <w:pPr>
              <w:pStyle w:val="TableParagraph"/>
              <w:ind w:left="100" w:right="462"/>
              <w:rPr>
                <w:b/>
                <w:sz w:val="22"/>
              </w:rPr>
            </w:pPr>
            <w:r>
              <w:rPr>
                <w:b/>
                <w:sz w:val="22"/>
              </w:rPr>
              <w:t>INTERVALO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EDAD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AÑOS</w:t>
            </w:r>
          </w:p>
        </w:tc>
        <w:tc>
          <w:tcPr>
            <w:tcW w:w="1844" w:type="dxa"/>
            <w:shd w:val="clear" w:color="auto" w:fill="DAE8F3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0"/>
              <w:ind w:left="84" w:right="1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GRANADILLA</w:t>
            </w:r>
          </w:p>
        </w:tc>
        <w:tc>
          <w:tcPr>
            <w:tcW w:w="1702" w:type="dxa"/>
            <w:shd w:val="clear" w:color="auto" w:fill="DAE8F3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0"/>
              <w:ind w:left="80" w:right="4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PUERTO</w:t>
            </w:r>
          </w:p>
        </w:tc>
        <w:tc>
          <w:tcPr>
            <w:tcW w:w="1841" w:type="dxa"/>
            <w:shd w:val="clear" w:color="auto" w:fill="DAE8F3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0"/>
              <w:ind w:left="97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1561" w:type="dxa"/>
            <w:shd w:val="clear" w:color="auto" w:fill="DAE8F3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0"/>
              <w:ind w:left="484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70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ind w:left="40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2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412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80" w:right="3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344</w:t>
            </w:r>
          </w:p>
        </w:tc>
        <w:tc>
          <w:tcPr>
            <w:tcW w:w="1841" w:type="dxa"/>
            <w:shd w:val="clear" w:color="auto" w:fill="FFFFFF"/>
          </w:tcPr>
          <w:p>
            <w:pPr>
              <w:pStyle w:val="TableParagraph"/>
              <w:ind w:left="90" w:right="3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88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left="499"/>
              <w:rPr>
                <w:b/>
                <w:sz w:val="22"/>
              </w:rPr>
            </w:pPr>
            <w:r>
              <w:rPr>
                <w:b/>
                <w:sz w:val="22"/>
              </w:rPr>
              <w:t>844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  <w:r>
        <w:rPr/>
        <w:pict>
          <v:group style="position:absolute;margin-left:82.775002pt;margin-top:19.300938pt;width:429.75pt;height:200.25pt;mso-position-horizontal-relative:page;mso-position-vertical-relative:paragraph;z-index:-15667712;mso-wrap-distance-left:0;mso-wrap-distance-right:0" coordorigin="1656,386" coordsize="8595,4005">
            <v:rect style="position:absolute;left:1663;top:393;width:8580;height:3990" filled="true" fillcolor="#ffffff" stroked="false">
              <v:fill type="solid"/>
            </v:rect>
            <v:shape style="position:absolute;left:4264;top:1184;width:5622;height:2736" coordorigin="4265,1184" coordsize="5622,2736" path="m4265,1184l4265,3920m5669,1184l5669,3920m7075,1184l7075,3920m8482,1184l8482,3920m9886,1184l9886,3920e" filled="false" stroked="true" strokeweight=".75pt" strokecolor="#d9d9d9">
              <v:path arrowok="t"/>
              <v:stroke dashstyle="solid"/>
            </v:shape>
            <v:shape style="position:absolute;left:2858;top:3672;width:396;height:262" type="#_x0000_t75" stroked="false">
              <v:imagedata r:id="rId38" o:title=""/>
            </v:shape>
            <v:shape style="position:absolute;left:2858;top:3425;width:649;height:296" type="#_x0000_t75" stroked="false">
              <v:imagedata r:id="rId39" o:title=""/>
            </v:shape>
            <v:shape style="position:absolute;left:2858;top:3176;width:1212;height:296" type="#_x0000_t75" stroked="false">
              <v:imagedata r:id="rId40" o:title=""/>
            </v:shape>
            <v:shape style="position:absolute;left:2858;top:2928;width:2393;height:296" type="#_x0000_t75" stroked="false">
              <v:imagedata r:id="rId41" o:title=""/>
            </v:shape>
            <v:shape style="position:absolute;left:2858;top:2679;width:5400;height:296" type="#_x0000_t75" stroked="false">
              <v:imagedata r:id="rId42" o:title=""/>
            </v:shape>
            <v:shape style="position:absolute;left:2858;top:2429;width:5849;height:298" type="#_x0000_t75" stroked="false">
              <v:imagedata r:id="rId43" o:title=""/>
            </v:shape>
            <v:shape style="position:absolute;left:2858;top:2182;width:4642;height:296" type="#_x0000_t75" stroked="false">
              <v:imagedata r:id="rId44" o:title=""/>
            </v:shape>
            <v:shape style="position:absolute;left:2858;top:1932;width:2926;height:296" type="#_x0000_t75" stroked="false">
              <v:imagedata r:id="rId45" o:title=""/>
            </v:shape>
            <v:shape style="position:absolute;left:2858;top:1683;width:845;height:298" type="#_x0000_t75" stroked="false">
              <v:imagedata r:id="rId46" o:title=""/>
            </v:shape>
            <v:shape style="position:absolute;left:2858;top:1436;width:255;height:296" type="#_x0000_t75" stroked="false">
              <v:imagedata r:id="rId47" o:title=""/>
            </v:shape>
            <v:shape style="position:absolute;left:2858;top:1186;width:116;height:296" type="#_x0000_t75" stroked="false">
              <v:imagedata r:id="rId48" o:title=""/>
            </v:shape>
            <v:shape style="position:absolute;left:2858;top:3737;width:310;height:116" type="#_x0000_t75" stroked="false">
              <v:imagedata r:id="rId49" o:title=""/>
            </v:shape>
            <v:shape style="position:absolute;left:2858;top:3488;width:563;height:116" type="#_x0000_t75" stroked="false">
              <v:imagedata r:id="rId50" o:title=""/>
            </v:shape>
            <v:shape style="position:absolute;left:2858;top:3240;width:1125;height:116" type="#_x0000_t75" stroked="false">
              <v:imagedata r:id="rId51" o:title=""/>
            </v:shape>
            <v:shape style="position:absolute;left:2858;top:2991;width:2305;height:116" type="#_x0000_t75" stroked="false">
              <v:imagedata r:id="rId52" o:title=""/>
            </v:shape>
            <v:shape style="position:absolute;left:2858;top:2742;width:5313;height:116" type="#_x0000_t75" stroked="false">
              <v:imagedata r:id="rId53" o:title=""/>
            </v:shape>
            <v:shape style="position:absolute;left:2858;top:2494;width:5763;height:116" type="#_x0000_t75" stroked="false">
              <v:imagedata r:id="rId54" o:title=""/>
            </v:shape>
            <v:shape style="position:absolute;left:2858;top:2245;width:4554;height:116" type="#_x0000_t75" stroked="false">
              <v:imagedata r:id="rId55" o:title=""/>
            </v:shape>
            <v:shape style="position:absolute;left:2858;top:1996;width:2840;height:116" type="#_x0000_t75" stroked="false">
              <v:imagedata r:id="rId56" o:title=""/>
            </v:shape>
            <v:shape style="position:absolute;left:2858;top:1748;width:759;height:116" type="#_x0000_t75" stroked="false">
              <v:imagedata r:id="rId57" o:title=""/>
            </v:shape>
            <v:shape style="position:absolute;left:2858;top:1499;width:169;height:116" type="#_x0000_t75" stroked="false">
              <v:imagedata r:id="rId58" o:title=""/>
            </v:shape>
            <v:shape style="position:absolute;left:2858;top:1250;width:29;height:116" type="#_x0000_t75" stroked="false">
              <v:imagedata r:id="rId59" o:title=""/>
            </v:shape>
            <v:line style="position:absolute" from="2859,3920" to="2859,1184" stroked="true" strokeweight="1pt" strokecolor="#d9d9d9">
              <v:stroke dashstyle="solid"/>
            </v:line>
            <v:rect style="position:absolute;left:1663;top:393;width:8580;height:3990" filled="false" stroked="true" strokeweight=".75pt" strokecolor="#d9d9d9">
              <v:stroke dashstyle="solid"/>
            </v:rect>
            <v:shape style="position:absolute;left:4646;top:609;width:2635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 Light"/>
                        <w:sz w:val="32"/>
                      </w:rPr>
                    </w:pPr>
                    <w:r>
                      <w:rPr>
                        <w:rFonts w:ascii="Calibri Light"/>
                        <w:color w:val="585858"/>
                        <w:spacing w:val="-3"/>
                        <w:sz w:val="32"/>
                      </w:rPr>
                      <w:t>INTERVALO</w:t>
                    </w:r>
                    <w:r>
                      <w:rPr>
                        <w:rFonts w:ascii="Calibri Light"/>
                        <w:color w:val="585858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3"/>
                        <w:sz w:val="32"/>
                      </w:rPr>
                      <w:t>DE</w:t>
                    </w:r>
                    <w:r>
                      <w:rPr>
                        <w:rFonts w:ascii="Calibri Light"/>
                        <w:color w:val="585858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3"/>
                        <w:sz w:val="32"/>
                      </w:rPr>
                      <w:t>EDAD</w:t>
                    </w:r>
                  </w:p>
                </w:txbxContent>
              </v:textbox>
              <w10:wrap type="none"/>
            </v:shape>
            <v:shape style="position:absolute;left:2038;top:1224;width:676;height:266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 Light" w:hAnsi="Calibri Light"/>
                        <w:sz w:val="18"/>
                      </w:rPr>
                    </w:pP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70</w:t>
                    </w:r>
                    <w:r>
                      <w:rPr>
                        <w:rFonts w:ascii="Calibri Light" w:hAnsi="Calibri Ligh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o</w:t>
                    </w:r>
                    <w:r>
                      <w:rPr>
                        <w:rFonts w:ascii="Calibri Light" w:hAns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más</w:t>
                    </w:r>
                  </w:p>
                  <w:p>
                    <w:pPr>
                      <w:spacing w:before="29"/>
                      <w:ind w:left="97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65 -- 69</w:t>
                    </w:r>
                  </w:p>
                  <w:p>
                    <w:pPr>
                      <w:spacing w:before="29"/>
                      <w:ind w:left="117" w:right="0" w:firstLine="0"/>
                      <w:jc w:val="left"/>
                      <w:rPr>
                        <w:rFonts w:ascii="Calibri Light" w:hAnsi="Calibri Light"/>
                        <w:sz w:val="18"/>
                      </w:rPr>
                    </w:pP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60</w:t>
                    </w:r>
                    <w:r>
                      <w:rPr>
                        <w:rFonts w:ascii="Calibri Light" w:hAns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–</w:t>
                    </w:r>
                    <w:r>
                      <w:rPr>
                        <w:rFonts w:ascii="Calibri Light" w:hAns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64</w:t>
                    </w:r>
                  </w:p>
                  <w:p>
                    <w:pPr>
                      <w:spacing w:before="29"/>
                      <w:ind w:left="117" w:right="0" w:firstLine="0"/>
                      <w:jc w:val="left"/>
                      <w:rPr>
                        <w:rFonts w:ascii="Calibri Light" w:hAnsi="Calibri Light"/>
                        <w:sz w:val="18"/>
                      </w:rPr>
                    </w:pP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55</w:t>
                    </w:r>
                    <w:r>
                      <w:rPr>
                        <w:rFonts w:ascii="Calibri Light" w:hAnsi="Calibri Ligh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–</w:t>
                    </w:r>
                    <w:r>
                      <w:rPr>
                        <w:rFonts w:ascii="Calibri Light" w:hAns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59</w:t>
                    </w:r>
                  </w:p>
                  <w:p>
                    <w:pPr>
                      <w:spacing w:before="29"/>
                      <w:ind w:left="117" w:right="0" w:firstLine="0"/>
                      <w:jc w:val="left"/>
                      <w:rPr>
                        <w:rFonts w:ascii="Calibri Light" w:hAnsi="Calibri Light"/>
                        <w:sz w:val="18"/>
                      </w:rPr>
                    </w:pP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50</w:t>
                    </w:r>
                    <w:r>
                      <w:rPr>
                        <w:rFonts w:ascii="Calibri Light" w:hAnsi="Calibri Ligh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–</w:t>
                    </w:r>
                    <w:r>
                      <w:rPr>
                        <w:rFonts w:ascii="Calibri Light" w:hAns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54</w:t>
                    </w:r>
                  </w:p>
                  <w:p>
                    <w:pPr>
                      <w:spacing w:before="29"/>
                      <w:ind w:left="117" w:right="0" w:firstLine="0"/>
                      <w:jc w:val="left"/>
                      <w:rPr>
                        <w:rFonts w:ascii="Calibri Light" w:hAnsi="Calibri Light"/>
                        <w:sz w:val="18"/>
                      </w:rPr>
                    </w:pP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45</w:t>
                    </w:r>
                    <w:r>
                      <w:rPr>
                        <w:rFonts w:ascii="Calibri Light" w:hAnsi="Calibri Ligh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–</w:t>
                    </w:r>
                    <w:r>
                      <w:rPr>
                        <w:rFonts w:ascii="Calibri Light" w:hAns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49</w:t>
                    </w:r>
                  </w:p>
                  <w:p>
                    <w:pPr>
                      <w:spacing w:before="29"/>
                      <w:ind w:left="117" w:right="0" w:firstLine="0"/>
                      <w:jc w:val="left"/>
                      <w:rPr>
                        <w:rFonts w:ascii="Calibri Light" w:hAnsi="Calibri Light"/>
                        <w:sz w:val="18"/>
                      </w:rPr>
                    </w:pP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40</w:t>
                    </w:r>
                    <w:r>
                      <w:rPr>
                        <w:rFonts w:ascii="Calibri Light" w:hAnsi="Calibri Ligh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–</w:t>
                    </w:r>
                    <w:r>
                      <w:rPr>
                        <w:rFonts w:ascii="Calibri Light" w:hAns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44</w:t>
                    </w:r>
                  </w:p>
                  <w:p>
                    <w:pPr>
                      <w:spacing w:before="29"/>
                      <w:ind w:left="97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35 -- 39</w:t>
                    </w:r>
                  </w:p>
                  <w:p>
                    <w:pPr>
                      <w:spacing w:before="28"/>
                      <w:ind w:left="97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30 -- 34</w:t>
                    </w:r>
                  </w:p>
                  <w:p>
                    <w:pPr>
                      <w:spacing w:before="30"/>
                      <w:ind w:left="97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25 -- 29</w:t>
                    </w:r>
                  </w:p>
                  <w:p>
                    <w:pPr>
                      <w:spacing w:line="216" w:lineRule="exact" w:before="29"/>
                      <w:ind w:left="138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20</w:t>
                    </w:r>
                    <w:r>
                      <w:rPr>
                        <w:rFonts w:ascii="Calibri Ligh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--24</w:t>
                    </w:r>
                  </w:p>
                </w:txbxContent>
              </v:textbox>
              <w10:wrap type="none"/>
            </v:shape>
            <v:shape style="position:absolute;left:2978;top:1234;width:112;height:42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1</w:t>
                    </w:r>
                  </w:p>
                  <w:p>
                    <w:pPr>
                      <w:spacing w:line="216" w:lineRule="exact" w:before="29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314;top:173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5304;top:198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101</w:t>
                    </w:r>
                  </w:p>
                </w:txbxContent>
              </v:textbox>
              <w10:wrap type="none"/>
            </v:shape>
            <v:shape style="position:absolute;left:7019;top:2229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162</w:t>
                    </w:r>
                  </w:p>
                </w:txbxContent>
              </v:textbox>
              <w10:wrap type="none"/>
            </v:shape>
            <v:shape style="position:absolute;left:8228;top:247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205</w:t>
                    </w:r>
                  </w:p>
                </w:txbxContent>
              </v:textbox>
              <w10:wrap type="none"/>
            </v:shape>
            <v:shape style="position:absolute;left:7778;top:272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189</w:t>
                    </w:r>
                  </w:p>
                </w:txbxContent>
              </v:textbox>
              <w10:wrap type="none"/>
            </v:shape>
            <v:shape style="position:absolute;left:4861;top:297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82</w:t>
                    </w:r>
                  </w:p>
                </w:txbxContent>
              </v:textbox>
              <w10:wrap type="none"/>
            </v:shape>
            <v:shape style="position:absolute;left:3680;top:322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978;top:3473;width:342;height:42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139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20</w:t>
                    </w:r>
                  </w:p>
                  <w:p>
                    <w:pPr>
                      <w:spacing w:line="216" w:lineRule="exact" w:before="29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813;top:407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73;top:407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534;top:407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939;top:407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345;top:407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9751;top:407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250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4"/>
        <w:spacing w:before="146"/>
        <w:rPr>
          <w:rFonts w:ascii="Arial"/>
        </w:rPr>
      </w:pPr>
      <w:r>
        <w:rPr>
          <w:rFonts w:ascii="Arial"/>
        </w:rPr>
        <w:t>ENTRADAS</w:t>
      </w:r>
      <w:r>
        <w:rPr>
          <w:rFonts w:ascii="Arial"/>
          <w:spacing w:val="-3"/>
        </w:rPr>
        <w:t> </w:t>
      </w:r>
      <w:r>
        <w:rPr>
          <w:rFonts w:ascii="Arial"/>
        </w:rPr>
        <w:t>Y</w:t>
      </w:r>
      <w:r>
        <w:rPr>
          <w:rFonts w:ascii="Arial"/>
          <w:spacing w:val="-5"/>
        </w:rPr>
        <w:t> </w:t>
      </w:r>
      <w:r>
        <w:rPr>
          <w:rFonts w:ascii="Arial"/>
        </w:rPr>
        <w:t>SALIDAS</w:t>
      </w:r>
      <w:r>
        <w:rPr>
          <w:rFonts w:ascii="Arial"/>
          <w:spacing w:val="-2"/>
        </w:rPr>
        <w:t> </w:t>
      </w:r>
      <w:r>
        <w:rPr>
          <w:rFonts w:ascii="Arial"/>
        </w:rPr>
        <w:t>DE</w:t>
      </w:r>
      <w:r>
        <w:rPr>
          <w:rFonts w:ascii="Arial"/>
          <w:spacing w:val="-3"/>
        </w:rPr>
        <w:t> </w:t>
      </w:r>
      <w:r>
        <w:rPr>
          <w:rFonts w:ascii="Arial"/>
        </w:rPr>
        <w:t>PROGRAMA</w:t>
      </w:r>
    </w:p>
    <w:p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jc w:val="left"/>
        <w:tblInd w:w="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3"/>
        <w:gridCol w:w="1409"/>
        <w:gridCol w:w="1261"/>
        <w:gridCol w:w="1251"/>
        <w:gridCol w:w="1264"/>
      </w:tblGrid>
      <w:tr>
        <w:trPr>
          <w:trHeight w:val="736" w:hRule="atLeast"/>
        </w:trPr>
        <w:tc>
          <w:tcPr>
            <w:tcW w:w="3313" w:type="dxa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09" w:type="dxa"/>
            <w:shd w:val="clear" w:color="auto" w:fill="DAE8F3"/>
          </w:tcPr>
          <w:p>
            <w:pPr>
              <w:pStyle w:val="TableParagraph"/>
              <w:ind w:left="100"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GRANADILLA</w:t>
            </w:r>
          </w:p>
        </w:tc>
        <w:tc>
          <w:tcPr>
            <w:tcW w:w="1261" w:type="dxa"/>
            <w:shd w:val="clear" w:color="auto" w:fill="DAE8F3"/>
          </w:tcPr>
          <w:p>
            <w:pPr>
              <w:pStyle w:val="TableParagraph"/>
              <w:ind w:left="99" w:right="382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PUERTO</w:t>
            </w:r>
          </w:p>
        </w:tc>
        <w:tc>
          <w:tcPr>
            <w:tcW w:w="1251" w:type="dxa"/>
            <w:shd w:val="clear" w:color="auto" w:fill="DAE8F3"/>
          </w:tcPr>
          <w:p>
            <w:pPr>
              <w:pStyle w:val="TableParagraph"/>
              <w:ind w:left="99" w:right="231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1264" w:type="dxa"/>
            <w:shd w:val="clear" w:color="auto" w:fill="DAE8F3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249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70" w:hRule="atLeast"/>
        </w:trPr>
        <w:tc>
          <w:tcPr>
            <w:tcW w:w="3313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ENTRADAS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PROGRAMA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ind w:right="627"/>
              <w:jc w:val="right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261" w:type="dxa"/>
            <w:shd w:val="clear" w:color="auto" w:fill="FFFFFF"/>
          </w:tcPr>
          <w:p>
            <w:pPr>
              <w:pStyle w:val="TableParagraph"/>
              <w:ind w:left="450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251" w:type="dxa"/>
            <w:shd w:val="clear" w:color="auto" w:fill="FFFFFF"/>
          </w:tcPr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ind w:left="306" w:right="297"/>
              <w:jc w:val="center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</w:tr>
      <w:tr>
        <w:trPr>
          <w:trHeight w:val="467" w:hRule="atLeast"/>
        </w:trPr>
        <w:tc>
          <w:tcPr>
            <w:tcW w:w="3313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ALTAS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TERAPÉUTICAS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spacing w:before="97"/>
              <w:ind w:right="6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61" w:type="dxa"/>
            <w:shd w:val="clear" w:color="auto" w:fill="FFFFFF"/>
          </w:tcPr>
          <w:p>
            <w:pPr>
              <w:pStyle w:val="TableParagraph"/>
              <w:spacing w:before="97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51" w:type="dxa"/>
            <w:shd w:val="clear" w:color="auto" w:fill="FFFFFF"/>
          </w:tcPr>
          <w:p>
            <w:pPr>
              <w:pStyle w:val="TableParagraph"/>
              <w:spacing w:before="97"/>
              <w:ind w:left="9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7"/>
              <w:ind w:left="16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70" w:hRule="atLeast"/>
        </w:trPr>
        <w:tc>
          <w:tcPr>
            <w:tcW w:w="3313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ALTAS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VOLUNTARIAS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ind w:right="6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61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ind w:left="306" w:right="29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67" w:hRule="atLeast"/>
        </w:trPr>
        <w:tc>
          <w:tcPr>
            <w:tcW w:w="3313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ABANDONOS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spacing w:before="97"/>
              <w:ind w:right="672"/>
              <w:jc w:val="righ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261" w:type="dxa"/>
            <w:shd w:val="clear" w:color="auto" w:fill="FFFFFF"/>
          </w:tcPr>
          <w:p>
            <w:pPr>
              <w:pStyle w:val="TableParagraph"/>
              <w:spacing w:before="97"/>
              <w:ind w:left="450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251" w:type="dxa"/>
            <w:shd w:val="clear" w:color="auto" w:fill="FFFFFF"/>
          </w:tcPr>
          <w:p>
            <w:pPr>
              <w:pStyle w:val="TableParagraph"/>
              <w:spacing w:before="97"/>
              <w:ind w:left="9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7"/>
              <w:ind w:left="306" w:right="296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  <w:tr>
        <w:trPr>
          <w:trHeight w:val="467" w:hRule="atLeast"/>
        </w:trPr>
        <w:tc>
          <w:tcPr>
            <w:tcW w:w="3313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TRASLADOS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ind w:right="6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1" w:type="dxa"/>
            <w:shd w:val="clear" w:color="auto" w:fill="FFFFFF"/>
          </w:tcPr>
          <w:p>
            <w:pPr>
              <w:pStyle w:val="TableParagraph"/>
              <w:ind w:righ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51" w:type="dxa"/>
            <w:shd w:val="clear" w:color="auto" w:fill="FFFFFF"/>
          </w:tcPr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70" w:hRule="atLeast"/>
        </w:trPr>
        <w:tc>
          <w:tcPr>
            <w:tcW w:w="3313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TRASLADOS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PRISION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ind w:right="6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61" w:type="dxa"/>
            <w:shd w:val="clear" w:color="auto" w:fill="FFFFFF"/>
          </w:tcPr>
          <w:p>
            <w:pPr>
              <w:pStyle w:val="TableParagraph"/>
              <w:ind w:righ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ind w:left="272" w:right="30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68" w:hRule="atLeast"/>
        </w:trPr>
        <w:tc>
          <w:tcPr>
            <w:tcW w:w="3313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sz w:val="22"/>
              </w:rPr>
            </w:pPr>
            <w:r>
              <w:rPr>
                <w:sz w:val="22"/>
              </w:rPr>
              <w:t>TRASLADOS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UHTD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  <w:shd w:val="clear" w:color="auto" w:fill="FFFFFF"/>
          </w:tcPr>
          <w:p>
            <w:pPr>
              <w:pStyle w:val="TableParagraph"/>
              <w:spacing w:before="98"/>
              <w:ind w:righ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8"/>
              <w:ind w:left="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70" w:hRule="atLeast"/>
        </w:trPr>
        <w:tc>
          <w:tcPr>
            <w:tcW w:w="3313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TRASLADOS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FARMACIA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ind w:right="6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ind w:left="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7" w:hRule="atLeast"/>
        </w:trPr>
        <w:tc>
          <w:tcPr>
            <w:tcW w:w="3313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FALLECIMIENTOS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spacing w:before="97"/>
              <w:ind w:right="6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61" w:type="dxa"/>
            <w:shd w:val="clear" w:color="auto" w:fill="FFFFFF"/>
          </w:tcPr>
          <w:p>
            <w:pPr>
              <w:pStyle w:val="TableParagraph"/>
              <w:spacing w:before="97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51" w:type="dxa"/>
            <w:shd w:val="clear" w:color="auto" w:fill="FFFFFF"/>
          </w:tcPr>
          <w:p>
            <w:pPr>
              <w:pStyle w:val="TableParagraph"/>
              <w:spacing w:before="97"/>
              <w:ind w:left="9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7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67" w:hRule="atLeast"/>
        </w:trPr>
        <w:tc>
          <w:tcPr>
            <w:tcW w:w="3313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DERIVACIONES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CENTROS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ind w:right="627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26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ind w:left="272" w:right="302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469" w:hRule="atLeast"/>
        </w:trPr>
        <w:tc>
          <w:tcPr>
            <w:tcW w:w="3313" w:type="dxa"/>
            <w:shd w:val="clear" w:color="auto" w:fill="FFFFFF"/>
          </w:tcPr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OTRAS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SALIDAS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  <w:shd w:val="clear" w:color="auto" w:fill="FFFFFF"/>
          </w:tcPr>
          <w:p>
            <w:pPr>
              <w:pStyle w:val="TableParagraph"/>
              <w:ind w:left="450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1251" w:type="dxa"/>
            <w:shd w:val="clear" w:color="auto" w:fill="FFFFFF"/>
          </w:tcPr>
          <w:p>
            <w:pPr>
              <w:pStyle w:val="TableParagraph"/>
              <w:ind w:left="9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ind w:left="272" w:right="3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"/>
        <w:ind w:left="870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0699392">
            <wp:simplePos x="0" y="0"/>
            <wp:positionH relativeFrom="page">
              <wp:posOffset>1029969</wp:posOffset>
            </wp:positionH>
            <wp:positionV relativeFrom="paragraph">
              <wp:posOffset>-6237508</wp:posOffset>
            </wp:positionV>
            <wp:extent cx="5458713" cy="4163060"/>
            <wp:effectExtent l="0" t="0" r="0" b="0"/>
            <wp:wrapNone/>
            <wp:docPr id="15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15552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5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36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Heading4"/>
        <w:spacing w:before="93"/>
        <w:rPr>
          <w:rFonts w:ascii="Arial"/>
        </w:rPr>
      </w:pPr>
      <w:r>
        <w:rPr>
          <w:rFonts w:ascii="Arial"/>
        </w:rPr>
        <w:t>CLORHIDRATO</w:t>
      </w:r>
      <w:r>
        <w:rPr>
          <w:rFonts w:ascii="Arial"/>
          <w:spacing w:val="-3"/>
        </w:rPr>
        <w:t> </w:t>
      </w:r>
      <w:r>
        <w:rPr>
          <w:rFonts w:ascii="Arial"/>
        </w:rPr>
        <w:t>DE</w:t>
      </w:r>
      <w:r>
        <w:rPr>
          <w:rFonts w:ascii="Arial"/>
          <w:spacing w:val="-5"/>
        </w:rPr>
        <w:t> </w:t>
      </w:r>
      <w:r>
        <w:rPr>
          <w:rFonts w:ascii="Arial"/>
        </w:rPr>
        <w:t>METADONA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2577845</wp:posOffset>
            </wp:positionH>
            <wp:positionV relativeFrom="paragraph">
              <wp:posOffset>114237</wp:posOffset>
            </wp:positionV>
            <wp:extent cx="2412712" cy="1651634"/>
            <wp:effectExtent l="0" t="0" r="0" b="0"/>
            <wp:wrapTopAndBottom/>
            <wp:docPr id="161" name="image42.jpeg" descr="Imagen Información gener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712" cy="165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b/>
          <w:sz w:val="12"/>
        </w:rPr>
      </w:pPr>
    </w:p>
    <w:tbl>
      <w:tblPr>
        <w:tblW w:w="0" w:type="auto"/>
        <w:jc w:val="left"/>
        <w:tblInd w:w="1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1"/>
        <w:gridCol w:w="1561"/>
        <w:gridCol w:w="1141"/>
        <w:gridCol w:w="1141"/>
        <w:gridCol w:w="1142"/>
      </w:tblGrid>
      <w:tr>
        <w:trPr>
          <w:trHeight w:val="736" w:hRule="atLeast"/>
        </w:trPr>
        <w:tc>
          <w:tcPr>
            <w:tcW w:w="3721" w:type="dxa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shd w:val="clear" w:color="auto" w:fill="DAE8F3"/>
          </w:tcPr>
          <w:p>
            <w:pPr>
              <w:pStyle w:val="TableParagraph"/>
              <w:spacing w:line="237" w:lineRule="auto" w:before="102"/>
              <w:ind w:left="100" w:right="238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GRANADILLA</w:t>
            </w:r>
          </w:p>
        </w:tc>
        <w:tc>
          <w:tcPr>
            <w:tcW w:w="1141" w:type="dxa"/>
            <w:shd w:val="clear" w:color="auto" w:fill="DAE8F3"/>
          </w:tcPr>
          <w:p>
            <w:pPr>
              <w:pStyle w:val="TableParagraph"/>
              <w:spacing w:line="237" w:lineRule="auto" w:before="102"/>
              <w:ind w:left="99" w:right="262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PUERTO</w:t>
            </w:r>
          </w:p>
        </w:tc>
        <w:tc>
          <w:tcPr>
            <w:tcW w:w="1141" w:type="dxa"/>
            <w:shd w:val="clear" w:color="auto" w:fill="DAE8F3"/>
          </w:tcPr>
          <w:p>
            <w:pPr>
              <w:pStyle w:val="TableParagraph"/>
              <w:spacing w:line="237" w:lineRule="auto" w:before="102"/>
              <w:ind w:left="98" w:right="122" w:firstLine="300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1142" w:type="dxa"/>
            <w:shd w:val="clear" w:color="auto" w:fill="DAE8F3"/>
          </w:tcPr>
          <w:p>
            <w:pPr>
              <w:pStyle w:val="TableParagraph"/>
              <w:spacing w:before="9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spacing w:before="1"/>
              <w:ind w:left="97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70" w:hRule="atLeast"/>
        </w:trPr>
        <w:tc>
          <w:tcPr>
            <w:tcW w:w="3721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GRAMOS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METADONA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DISPENSADA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5.631,085</w:t>
            </w:r>
          </w:p>
        </w:tc>
        <w:tc>
          <w:tcPr>
            <w:tcW w:w="1141" w:type="dxa"/>
            <w:shd w:val="clear" w:color="auto" w:fill="FFFFFF"/>
          </w:tcPr>
          <w:p>
            <w:pPr>
              <w:pStyle w:val="TableParagraph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5309,74</w:t>
            </w:r>
          </w:p>
        </w:tc>
        <w:tc>
          <w:tcPr>
            <w:tcW w:w="1141" w:type="dxa"/>
            <w:shd w:val="clear" w:color="auto" w:fill="FFFFFF"/>
          </w:tcPr>
          <w:p>
            <w:pPr>
              <w:pStyle w:val="TableParagraph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1396,593</w:t>
            </w:r>
          </w:p>
        </w:tc>
        <w:tc>
          <w:tcPr>
            <w:tcW w:w="1142" w:type="dxa"/>
            <w:shd w:val="clear" w:color="auto" w:fill="FFFFFF"/>
          </w:tcPr>
          <w:p>
            <w:pPr>
              <w:pStyle w:val="TableParagraph"/>
              <w:ind w:left="148"/>
              <w:rPr>
                <w:sz w:val="22"/>
              </w:rPr>
            </w:pPr>
            <w:r>
              <w:rPr>
                <w:sz w:val="22"/>
              </w:rPr>
              <w:t>6.706,337</w:t>
            </w:r>
          </w:p>
        </w:tc>
      </w:tr>
      <w:tr>
        <w:trPr>
          <w:trHeight w:val="467" w:hRule="atLeast"/>
        </w:trPr>
        <w:tc>
          <w:tcPr>
            <w:tcW w:w="3721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TOTAL,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PREPARADAS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before="97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102,520</w:t>
            </w:r>
          </w:p>
        </w:tc>
        <w:tc>
          <w:tcPr>
            <w:tcW w:w="1141" w:type="dxa"/>
            <w:shd w:val="clear" w:color="auto" w:fill="FFFFFF"/>
          </w:tcPr>
          <w:p>
            <w:pPr>
              <w:pStyle w:val="TableParagraph"/>
              <w:spacing w:before="97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101,670</w:t>
            </w:r>
          </w:p>
        </w:tc>
        <w:tc>
          <w:tcPr>
            <w:tcW w:w="1141" w:type="dxa"/>
            <w:shd w:val="clear" w:color="auto" w:fill="FFFFFF"/>
          </w:tcPr>
          <w:p>
            <w:pPr>
              <w:pStyle w:val="TableParagraph"/>
              <w:spacing w:before="97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26,662</w:t>
            </w:r>
          </w:p>
        </w:tc>
        <w:tc>
          <w:tcPr>
            <w:tcW w:w="1142" w:type="dxa"/>
            <w:shd w:val="clear" w:color="auto" w:fill="FFFFFF"/>
          </w:tcPr>
          <w:p>
            <w:pPr>
              <w:pStyle w:val="TableParagraph"/>
              <w:spacing w:before="97"/>
              <w:ind w:left="314"/>
              <w:rPr>
                <w:sz w:val="22"/>
              </w:rPr>
            </w:pPr>
            <w:r>
              <w:rPr>
                <w:sz w:val="22"/>
              </w:rPr>
              <w:t>128,332</w:t>
            </w:r>
          </w:p>
        </w:tc>
      </w:tr>
      <w:tr>
        <w:trPr>
          <w:trHeight w:val="467" w:hRule="atLeast"/>
        </w:trPr>
        <w:tc>
          <w:tcPr>
            <w:tcW w:w="3721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DOSIS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MEDIA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right="85"/>
              <w:jc w:val="right"/>
              <w:rPr>
                <w:sz w:val="22"/>
              </w:rPr>
            </w:pPr>
            <w:r>
              <w:rPr>
                <w:sz w:val="22"/>
              </w:rPr>
              <w:t>54,9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</w:t>
            </w:r>
          </w:p>
        </w:tc>
        <w:tc>
          <w:tcPr>
            <w:tcW w:w="1141" w:type="dxa"/>
            <w:shd w:val="clear" w:color="auto" w:fill="FFFFFF"/>
          </w:tcPr>
          <w:p>
            <w:pPr>
              <w:pStyle w:val="TableParagraph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53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mg</w:t>
            </w:r>
          </w:p>
        </w:tc>
        <w:tc>
          <w:tcPr>
            <w:tcW w:w="114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3721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DOSIS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MÁXIMA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ind w:right="85"/>
              <w:jc w:val="right"/>
              <w:rPr>
                <w:sz w:val="22"/>
              </w:rPr>
            </w:pPr>
            <w:r>
              <w:rPr>
                <w:sz w:val="22"/>
              </w:rPr>
              <w:t>285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</w:t>
            </w:r>
          </w:p>
        </w:tc>
        <w:tc>
          <w:tcPr>
            <w:tcW w:w="1141" w:type="dxa"/>
            <w:shd w:val="clear" w:color="auto" w:fill="FFFFFF"/>
          </w:tcPr>
          <w:p>
            <w:pPr>
              <w:pStyle w:val="TableParagraph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170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</w:t>
            </w:r>
          </w:p>
        </w:tc>
        <w:tc>
          <w:tcPr>
            <w:tcW w:w="114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820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0701440">
            <wp:simplePos x="0" y="0"/>
            <wp:positionH relativeFrom="page">
              <wp:posOffset>1029969</wp:posOffset>
            </wp:positionH>
            <wp:positionV relativeFrom="paragraph">
              <wp:posOffset>-1681252</wp:posOffset>
            </wp:positionV>
            <wp:extent cx="5458713" cy="4163060"/>
            <wp:effectExtent l="0" t="0" r="0" b="0"/>
            <wp:wrapNone/>
            <wp:docPr id="16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PMM: Situación 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31 de diciembre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2022</w:t>
      </w:r>
    </w:p>
    <w:p>
      <w:pPr>
        <w:pStyle w:val="BodyText"/>
        <w:spacing w:before="8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5"/>
        <w:gridCol w:w="1412"/>
        <w:gridCol w:w="1155"/>
        <w:gridCol w:w="1352"/>
        <w:gridCol w:w="1170"/>
      </w:tblGrid>
      <w:tr>
        <w:trPr>
          <w:trHeight w:val="736" w:hRule="atLeast"/>
        </w:trPr>
        <w:tc>
          <w:tcPr>
            <w:tcW w:w="355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98"/>
              <w:ind w:left="100" w:right="87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GRANADILLA</w:t>
            </w:r>
          </w:p>
        </w:tc>
        <w:tc>
          <w:tcPr>
            <w:tcW w:w="1155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98"/>
              <w:ind w:left="97" w:right="275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PUERTO</w:t>
            </w:r>
          </w:p>
        </w:tc>
        <w:tc>
          <w:tcPr>
            <w:tcW w:w="1352" w:type="dxa"/>
            <w:shd w:val="clear" w:color="auto" w:fill="FFFFFF"/>
          </w:tcPr>
          <w:p>
            <w:pPr>
              <w:pStyle w:val="TableParagraph"/>
              <w:spacing w:before="98"/>
              <w:ind w:left="99" w:right="332" w:firstLine="151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1170" w:type="dxa"/>
            <w:shd w:val="clear" w:color="auto" w:fill="FFFFFF"/>
          </w:tcPr>
          <w:p>
            <w:pPr>
              <w:pStyle w:val="TableParagraph"/>
              <w:spacing w:before="10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spacing w:before="0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67" w:hRule="atLeast"/>
        </w:trPr>
        <w:tc>
          <w:tcPr>
            <w:tcW w:w="3555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PMM</w:t>
            </w:r>
          </w:p>
        </w:tc>
        <w:tc>
          <w:tcPr>
            <w:tcW w:w="1412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ind w:right="712"/>
              <w:jc w:val="right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1155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ind w:right="508"/>
              <w:jc w:val="right"/>
              <w:rPr>
                <w:sz w:val="22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1352" w:type="dxa"/>
            <w:shd w:val="clear" w:color="auto" w:fill="FFFFFF"/>
          </w:tcPr>
          <w:p>
            <w:pPr>
              <w:pStyle w:val="TableParagraph"/>
              <w:ind w:right="718"/>
              <w:jc w:val="righ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170" w:type="dxa"/>
            <w:shd w:val="clear" w:color="auto" w:fill="FFFFFF"/>
          </w:tcPr>
          <w:p>
            <w:pPr>
              <w:pStyle w:val="TableParagraph"/>
              <w:ind w:left="250"/>
              <w:rPr>
                <w:sz w:val="22"/>
              </w:rPr>
            </w:pPr>
            <w:r>
              <w:rPr>
                <w:sz w:val="22"/>
              </w:rPr>
              <w:t>710</w:t>
            </w:r>
          </w:p>
        </w:tc>
      </w:tr>
      <w:tr>
        <w:trPr>
          <w:trHeight w:val="470" w:hRule="atLeast"/>
        </w:trPr>
        <w:tc>
          <w:tcPr>
            <w:tcW w:w="3555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ESPERA</w:t>
            </w:r>
          </w:p>
        </w:tc>
        <w:tc>
          <w:tcPr>
            <w:tcW w:w="1412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ind w:right="73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5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ind w:right="5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2" w:type="dxa"/>
            <w:shd w:val="clear" w:color="auto" w:fill="FFFFFF"/>
          </w:tcPr>
          <w:p>
            <w:pPr>
              <w:pStyle w:val="TableParagraph"/>
              <w:ind w:right="73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70" w:type="dxa"/>
            <w:shd w:val="clear" w:color="auto" w:fill="FFFFFF"/>
          </w:tcPr>
          <w:p>
            <w:pPr>
              <w:pStyle w:val="TableParagraph"/>
              <w:ind w:right="1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67" w:hRule="atLeast"/>
        </w:trPr>
        <w:tc>
          <w:tcPr>
            <w:tcW w:w="3555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REDUCCIÓN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DOSIS</w:t>
            </w:r>
          </w:p>
        </w:tc>
        <w:tc>
          <w:tcPr>
            <w:tcW w:w="1412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ind w:right="725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55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ind w:right="5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352" w:type="dxa"/>
            <w:shd w:val="clear" w:color="auto" w:fill="FFFFFF"/>
          </w:tcPr>
          <w:p>
            <w:pPr>
              <w:pStyle w:val="TableParagraph"/>
              <w:ind w:right="73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70" w:type="dxa"/>
            <w:shd w:val="clear" w:color="auto" w:fill="FFFFFF"/>
          </w:tcPr>
          <w:p>
            <w:pPr>
              <w:pStyle w:val="TableParagraph"/>
              <w:ind w:left="348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</w:tbl>
    <w:p>
      <w:pPr>
        <w:pStyle w:val="Heading3"/>
        <w:numPr>
          <w:ilvl w:val="2"/>
          <w:numId w:val="13"/>
        </w:numPr>
        <w:tabs>
          <w:tab w:pos="2981" w:val="left" w:leader="none"/>
        </w:tabs>
        <w:spacing w:line="240" w:lineRule="auto" w:before="0" w:after="0"/>
        <w:ind w:left="2980" w:right="0" w:hanging="361"/>
        <w:jc w:val="left"/>
      </w:pPr>
      <w:bookmarkStart w:name="_bookmark16" w:id="32"/>
      <w:bookmarkEnd w:id="32"/>
      <w:r>
        <w:rPr>
          <w:b w:val="0"/>
          <w:i w:val="0"/>
        </w:rPr>
      </w:r>
      <w:bookmarkStart w:name="_bookmark16" w:id="33"/>
      <w:bookmarkEnd w:id="33"/>
      <w:r>
        <w:rPr/>
        <w:t>P</w:t>
      </w:r>
      <w:r>
        <w:rPr/>
        <w:t>rograma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mantenimiento</w:t>
      </w:r>
      <w:r>
        <w:rPr>
          <w:spacing w:val="54"/>
        </w:rPr>
        <w:t> </w:t>
      </w:r>
      <w:r>
        <w:rPr/>
        <w:t>con</w:t>
      </w:r>
      <w:r>
        <w:rPr>
          <w:spacing w:val="57"/>
        </w:rPr>
        <w:t> </w:t>
      </w:r>
      <w:r>
        <w:rPr/>
        <w:t>buprenorfina/Naloxona</w:t>
      </w:r>
    </w:p>
    <w:tbl>
      <w:tblPr>
        <w:tblW w:w="0" w:type="auto"/>
        <w:jc w:val="left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9"/>
        <w:gridCol w:w="1405"/>
        <w:gridCol w:w="1124"/>
        <w:gridCol w:w="1264"/>
        <w:gridCol w:w="1122"/>
        <w:gridCol w:w="844"/>
        <w:gridCol w:w="983"/>
      </w:tblGrid>
      <w:tr>
        <w:trPr>
          <w:trHeight w:val="345" w:hRule="atLeast"/>
        </w:trPr>
        <w:tc>
          <w:tcPr>
            <w:tcW w:w="2669" w:type="dxa"/>
            <w:tcBorders>
              <w:left w:val="single" w:sz="6" w:space="0" w:color="000000"/>
            </w:tcBorders>
            <w:shd w:val="clear" w:color="auto" w:fill="DAE8F3"/>
          </w:tcPr>
          <w:p>
            <w:pPr>
              <w:pStyle w:val="TableParagraph"/>
              <w:spacing w:before="99"/>
              <w:ind w:left="98"/>
              <w:rPr>
                <w:b/>
                <w:sz w:val="14"/>
              </w:rPr>
            </w:pPr>
            <w:r>
              <w:rPr>
                <w:b/>
                <w:sz w:val="14"/>
              </w:rPr>
              <w:t>SUBOXONE</w:t>
            </w:r>
          </w:p>
        </w:tc>
        <w:tc>
          <w:tcPr>
            <w:tcW w:w="1405" w:type="dxa"/>
            <w:shd w:val="clear" w:color="auto" w:fill="DAE8F3"/>
          </w:tcPr>
          <w:p>
            <w:pPr>
              <w:pStyle w:val="TableParagraph"/>
              <w:spacing w:before="99"/>
              <w:ind w:left="304" w:right="29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GRANADILLA</w:t>
            </w:r>
          </w:p>
        </w:tc>
        <w:tc>
          <w:tcPr>
            <w:tcW w:w="1124" w:type="dxa"/>
            <w:shd w:val="clear" w:color="auto" w:fill="DAE8F3"/>
          </w:tcPr>
          <w:p>
            <w:pPr>
              <w:pStyle w:val="TableParagraph"/>
              <w:spacing w:before="99"/>
              <w:ind w:left="302" w:right="29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PUERTO</w:t>
            </w:r>
          </w:p>
        </w:tc>
        <w:tc>
          <w:tcPr>
            <w:tcW w:w="1264" w:type="dxa"/>
            <w:shd w:val="clear" w:color="auto" w:fill="DAE8F3"/>
          </w:tcPr>
          <w:p>
            <w:pPr>
              <w:pStyle w:val="TableParagraph"/>
              <w:spacing w:before="99"/>
              <w:ind w:left="306" w:right="30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MATANZA</w:t>
            </w:r>
          </w:p>
        </w:tc>
        <w:tc>
          <w:tcPr>
            <w:tcW w:w="1122" w:type="dxa"/>
            <w:shd w:val="clear" w:color="auto" w:fill="DAE8F3"/>
          </w:tcPr>
          <w:p>
            <w:pPr>
              <w:pStyle w:val="TableParagraph"/>
              <w:spacing w:before="99"/>
              <w:ind w:left="252" w:right="25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REALEJOS</w:t>
            </w:r>
          </w:p>
        </w:tc>
        <w:tc>
          <w:tcPr>
            <w:tcW w:w="844" w:type="dxa"/>
            <w:shd w:val="clear" w:color="auto" w:fill="DAE8F3"/>
          </w:tcPr>
          <w:p>
            <w:pPr>
              <w:pStyle w:val="TableParagraph"/>
              <w:spacing w:before="99"/>
              <w:ind w:left="249" w:right="24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ICOD</w:t>
            </w:r>
          </w:p>
        </w:tc>
        <w:tc>
          <w:tcPr>
            <w:tcW w:w="983" w:type="dxa"/>
            <w:shd w:val="clear" w:color="auto" w:fill="DAE8F3"/>
          </w:tcPr>
          <w:p>
            <w:pPr>
              <w:pStyle w:val="TableParagraph"/>
              <w:spacing w:before="99"/>
              <w:ind w:left="277" w:right="2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</w:tr>
      <w:tr>
        <w:trPr>
          <w:trHeight w:val="345" w:hRule="atLeast"/>
        </w:trPr>
        <w:tc>
          <w:tcPr>
            <w:tcW w:w="2669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14"/>
              </w:rPr>
            </w:pPr>
            <w:r>
              <w:rPr>
                <w:sz w:val="14"/>
              </w:rPr>
              <w:t>INICIOS</w:t>
            </w:r>
          </w:p>
        </w:tc>
        <w:tc>
          <w:tcPr>
            <w:tcW w:w="1405" w:type="dxa"/>
            <w:shd w:val="clear" w:color="auto" w:fill="FFFFFF"/>
          </w:tcPr>
          <w:p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124" w:type="dxa"/>
            <w:shd w:val="clear" w:color="auto" w:fill="FFFFFF"/>
          </w:tcPr>
          <w:p>
            <w:pPr>
              <w:pStyle w:val="TableParagraph"/>
              <w:spacing w:before="99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9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99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83" w:type="dxa"/>
            <w:shd w:val="clear" w:color="auto" w:fill="FFFFFF"/>
          </w:tcPr>
          <w:p>
            <w:pPr>
              <w:pStyle w:val="TableParagraph"/>
              <w:spacing w:before="99"/>
              <w:ind w:left="276" w:right="278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>
        <w:trPr>
          <w:trHeight w:val="345" w:hRule="atLeast"/>
        </w:trPr>
        <w:tc>
          <w:tcPr>
            <w:tcW w:w="2669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14"/>
              </w:rPr>
            </w:pPr>
            <w:r>
              <w:rPr>
                <w:sz w:val="14"/>
              </w:rPr>
              <w:t>ALTAS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TERAPÉUTICAS</w:t>
            </w:r>
          </w:p>
        </w:tc>
        <w:tc>
          <w:tcPr>
            <w:tcW w:w="1405" w:type="dxa"/>
            <w:shd w:val="clear" w:color="auto" w:fill="FFFFFF"/>
          </w:tcPr>
          <w:p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24" w:type="dxa"/>
            <w:shd w:val="clear" w:color="auto" w:fill="FFFFFF"/>
          </w:tcPr>
          <w:p>
            <w:pPr>
              <w:pStyle w:val="TableParagraph"/>
              <w:spacing w:before="99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9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99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83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345" w:hRule="atLeast"/>
        </w:trPr>
        <w:tc>
          <w:tcPr>
            <w:tcW w:w="2669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14"/>
              </w:rPr>
            </w:pPr>
            <w:r>
              <w:rPr>
                <w:sz w:val="14"/>
              </w:rPr>
              <w:t>ABANDONO</w:t>
            </w:r>
          </w:p>
        </w:tc>
        <w:tc>
          <w:tcPr>
            <w:tcW w:w="1405" w:type="dxa"/>
            <w:shd w:val="clear" w:color="auto" w:fill="FFFFFF"/>
          </w:tcPr>
          <w:p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24" w:type="dxa"/>
            <w:shd w:val="clear" w:color="auto" w:fill="FFFFFF"/>
          </w:tcPr>
          <w:p>
            <w:pPr>
              <w:pStyle w:val="TableParagraph"/>
              <w:spacing w:before="99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9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99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83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2669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14"/>
              </w:rPr>
            </w:pPr>
            <w:r>
              <w:rPr>
                <w:sz w:val="14"/>
              </w:rPr>
              <w:t>FALLECIDO</w:t>
            </w:r>
          </w:p>
        </w:tc>
        <w:tc>
          <w:tcPr>
            <w:tcW w:w="1405" w:type="dxa"/>
            <w:shd w:val="clear" w:color="auto" w:fill="FFFFFF"/>
          </w:tcPr>
          <w:p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4" w:type="dxa"/>
            <w:shd w:val="clear" w:color="auto" w:fill="FFFFFF"/>
          </w:tcPr>
          <w:p>
            <w:pPr>
              <w:pStyle w:val="TableParagraph"/>
              <w:spacing w:before="99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9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99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83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2669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14"/>
              </w:rPr>
            </w:pPr>
            <w:r>
              <w:rPr>
                <w:sz w:val="14"/>
              </w:rPr>
              <w:t>TRASLADO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EXPEDIENTE</w:t>
            </w:r>
          </w:p>
        </w:tc>
        <w:tc>
          <w:tcPr>
            <w:tcW w:w="1405" w:type="dxa"/>
            <w:shd w:val="clear" w:color="auto" w:fill="FFFFFF"/>
          </w:tcPr>
          <w:p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4" w:type="dxa"/>
            <w:shd w:val="clear" w:color="auto" w:fill="FFFFFF"/>
          </w:tcPr>
          <w:p>
            <w:pPr>
              <w:pStyle w:val="TableParagraph"/>
              <w:spacing w:before="99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9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99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83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2669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14"/>
              </w:rPr>
            </w:pPr>
            <w:r>
              <w:rPr>
                <w:sz w:val="14"/>
              </w:rPr>
              <w:t>ROTACIÓN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METADONA</w:t>
            </w:r>
          </w:p>
        </w:tc>
        <w:tc>
          <w:tcPr>
            <w:tcW w:w="1405" w:type="dxa"/>
            <w:shd w:val="clear" w:color="auto" w:fill="FFFFFF"/>
          </w:tcPr>
          <w:p>
            <w:pPr>
              <w:pStyle w:val="TableParagraph"/>
              <w:spacing w:before="99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24" w:type="dxa"/>
            <w:shd w:val="clear" w:color="auto" w:fill="FFFFFF"/>
          </w:tcPr>
          <w:p>
            <w:pPr>
              <w:pStyle w:val="TableParagraph"/>
              <w:spacing w:before="99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9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99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83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669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ATENDIDOS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2021</w:t>
            </w:r>
          </w:p>
        </w:tc>
        <w:tc>
          <w:tcPr>
            <w:tcW w:w="1405" w:type="dxa"/>
            <w:shd w:val="clear" w:color="auto" w:fill="FFFFFF"/>
          </w:tcPr>
          <w:p>
            <w:pPr>
              <w:pStyle w:val="TableParagraph"/>
              <w:spacing w:before="99"/>
              <w:ind w:left="299" w:right="292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124" w:type="dxa"/>
            <w:shd w:val="clear" w:color="auto" w:fill="FFFFFF"/>
          </w:tcPr>
          <w:p>
            <w:pPr>
              <w:pStyle w:val="TableParagraph"/>
              <w:spacing w:before="99"/>
              <w:ind w:left="302" w:right="294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9"/>
              <w:ind w:left="306" w:right="300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99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83" w:type="dxa"/>
            <w:shd w:val="clear" w:color="auto" w:fill="FFFFFF"/>
          </w:tcPr>
          <w:p>
            <w:pPr>
              <w:pStyle w:val="TableParagraph"/>
              <w:spacing w:before="99"/>
              <w:ind w:left="276" w:right="278"/>
              <w:jc w:val="center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</w:tr>
      <w:tr>
        <w:trPr>
          <w:trHeight w:val="345" w:hRule="atLeast"/>
        </w:trPr>
        <w:tc>
          <w:tcPr>
            <w:tcW w:w="2669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14"/>
              </w:rPr>
            </w:pPr>
            <w:r>
              <w:rPr>
                <w:sz w:val="14"/>
              </w:rPr>
              <w:t>CONTINÚAN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2022</w:t>
            </w:r>
          </w:p>
        </w:tc>
        <w:tc>
          <w:tcPr>
            <w:tcW w:w="1405" w:type="dxa"/>
            <w:shd w:val="clear" w:color="auto" w:fill="FFFFFF"/>
          </w:tcPr>
          <w:p>
            <w:pPr>
              <w:pStyle w:val="TableParagraph"/>
              <w:spacing w:before="99"/>
              <w:ind w:left="299" w:right="292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124" w:type="dxa"/>
            <w:shd w:val="clear" w:color="auto" w:fill="FFFFFF"/>
          </w:tcPr>
          <w:p>
            <w:pPr>
              <w:pStyle w:val="TableParagraph"/>
              <w:spacing w:before="99"/>
              <w:ind w:left="302" w:right="294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264" w:type="dxa"/>
            <w:shd w:val="clear" w:color="auto" w:fill="FFFFFF"/>
          </w:tcPr>
          <w:p>
            <w:pPr>
              <w:pStyle w:val="TableParagraph"/>
              <w:spacing w:before="99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122" w:type="dxa"/>
            <w:shd w:val="clear" w:color="auto" w:fill="FFFFFF"/>
          </w:tcPr>
          <w:p>
            <w:pPr>
              <w:pStyle w:val="TableParagraph"/>
              <w:spacing w:before="9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99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83" w:type="dxa"/>
            <w:shd w:val="clear" w:color="auto" w:fill="FFFFFF"/>
          </w:tcPr>
          <w:p>
            <w:pPr>
              <w:pStyle w:val="TableParagraph"/>
              <w:spacing w:before="99"/>
              <w:ind w:left="276" w:right="278"/>
              <w:jc w:val="center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</w:tr>
    </w:tbl>
    <w:p>
      <w:pPr>
        <w:spacing w:before="1"/>
        <w:ind w:left="820" w:right="0" w:firstLine="0"/>
        <w:jc w:val="left"/>
        <w:rPr>
          <w:sz w:val="18"/>
        </w:rPr>
      </w:pPr>
      <w:r>
        <w:rPr>
          <w:sz w:val="18"/>
        </w:rPr>
        <w:t>(Datos</w:t>
      </w:r>
      <w:r>
        <w:rPr>
          <w:spacing w:val="-2"/>
          <w:sz w:val="18"/>
        </w:rPr>
        <w:t> </w:t>
      </w:r>
      <w:r>
        <w:rPr>
          <w:sz w:val="18"/>
        </w:rPr>
        <w:t>facilitados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5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UADs)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1350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6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37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before="90"/>
        <w:ind w:left="82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Determinaciones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de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metabolitos</w:t>
      </w:r>
      <w:r>
        <w:rPr>
          <w:rFonts w:ascii="Times New Roman"/>
          <w:b/>
          <w:spacing w:val="-1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de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drogas</w:t>
      </w:r>
      <w:r>
        <w:rPr>
          <w:rFonts w:ascii="Times New Roman"/>
          <w:b/>
          <w:spacing w:val="-1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en</w:t>
      </w:r>
      <w:r>
        <w:rPr>
          <w:rFonts w:ascii="Times New Roman"/>
          <w:b/>
          <w:spacing w:val="-1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orina</w:t>
      </w:r>
    </w:p>
    <w:p>
      <w:pPr>
        <w:spacing w:before="183"/>
        <w:ind w:left="820" w:right="0" w:firstLine="0"/>
        <w:jc w:val="left"/>
        <w:rPr>
          <w:rFonts w:ascii="Calibri" w:hAnsi="Calibri"/>
          <w:b/>
          <w:sz w:val="22"/>
        </w:rPr>
      </w:pPr>
      <w:r>
        <w:rPr>
          <w:rFonts w:ascii="Arial" w:hAnsi="Arial"/>
          <w:b/>
          <w:sz w:val="22"/>
        </w:rPr>
        <w:t>SFL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PUERTO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LA CRUZ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Número</w:t>
      </w:r>
      <w:r>
        <w:rPr>
          <w:rFonts w:ascii="Arial" w:hAnsi="Arial"/>
          <w:b/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muestras: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5183</w:t>
      </w:r>
      <w:r>
        <w:rPr>
          <w:rFonts w:ascii="Arial" w:hAnsi="Arial"/>
          <w:b/>
          <w:spacing w:val="-3"/>
          <w:sz w:val="22"/>
        </w:rPr>
        <w:t> </w:t>
      </w:r>
      <w:r>
        <w:rPr>
          <w:sz w:val="22"/>
        </w:rPr>
        <w:t>Número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determinaciones</w:t>
      </w:r>
      <w:r>
        <w:rPr>
          <w:spacing w:val="-2"/>
          <w:sz w:val="22"/>
        </w:rPr>
        <w:t> </w:t>
      </w:r>
      <w:r>
        <w:rPr>
          <w:rFonts w:ascii="Calibri" w:hAnsi="Calibri"/>
          <w:b/>
          <w:sz w:val="22"/>
        </w:rPr>
        <w:t>6979</w:t>
      </w:r>
    </w:p>
    <w:p>
      <w:pPr>
        <w:pStyle w:val="BodyText"/>
        <w:spacing w:before="181"/>
        <w:ind w:left="820"/>
      </w:pPr>
      <w:r>
        <w:rPr/>
        <w:drawing>
          <wp:anchor distT="0" distB="0" distL="0" distR="0" allowOverlap="1" layoutInCell="1" locked="0" behindDoc="1" simplePos="0" relativeHeight="480703488">
            <wp:simplePos x="0" y="0"/>
            <wp:positionH relativeFrom="page">
              <wp:posOffset>1029969</wp:posOffset>
            </wp:positionH>
            <wp:positionV relativeFrom="paragraph">
              <wp:posOffset>1765526</wp:posOffset>
            </wp:positionV>
            <wp:extent cx="5458713" cy="4163060"/>
            <wp:effectExtent l="0" t="0" r="0" b="0"/>
            <wp:wrapNone/>
            <wp:docPr id="16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</w:t>
      </w:r>
      <w:r>
        <w:rPr>
          <w:spacing w:val="-2"/>
        </w:rPr>
        <w:t> </w:t>
      </w:r>
      <w:r>
        <w:rPr/>
        <w:t>una</w:t>
      </w:r>
      <w:r>
        <w:rPr>
          <w:spacing w:val="-4"/>
        </w:rPr>
        <w:t> </w:t>
      </w:r>
      <w:r>
        <w:rPr/>
        <w:t>media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1,3</w:t>
      </w:r>
      <w:r>
        <w:rPr>
          <w:spacing w:val="-1"/>
        </w:rPr>
        <w:t> </w:t>
      </w:r>
      <w:r>
        <w:rPr/>
        <w:t>determinaciones/muestra</w:t>
      </w: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850"/>
        <w:gridCol w:w="710"/>
        <w:gridCol w:w="708"/>
        <w:gridCol w:w="708"/>
        <w:gridCol w:w="708"/>
        <w:gridCol w:w="710"/>
        <w:gridCol w:w="708"/>
        <w:gridCol w:w="711"/>
        <w:gridCol w:w="850"/>
      </w:tblGrid>
      <w:tr>
        <w:trPr>
          <w:trHeight w:val="467" w:hRule="atLeast"/>
        </w:trPr>
        <w:tc>
          <w:tcPr>
            <w:tcW w:w="2547" w:type="dxa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shd w:val="clear" w:color="auto" w:fill="DAE8F3"/>
          </w:tcPr>
          <w:p>
            <w:pPr>
              <w:pStyle w:val="TableParagraph"/>
              <w:spacing w:before="97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OP</w:t>
            </w:r>
          </w:p>
        </w:tc>
        <w:tc>
          <w:tcPr>
            <w:tcW w:w="710" w:type="dxa"/>
            <w:shd w:val="clear" w:color="auto" w:fill="DAE8F3"/>
          </w:tcPr>
          <w:p>
            <w:pPr>
              <w:pStyle w:val="TableParagraph"/>
              <w:spacing w:before="97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CO</w:t>
            </w:r>
          </w:p>
        </w:tc>
        <w:tc>
          <w:tcPr>
            <w:tcW w:w="708" w:type="dxa"/>
            <w:shd w:val="clear" w:color="auto" w:fill="DAE8F3"/>
          </w:tcPr>
          <w:p>
            <w:pPr>
              <w:pStyle w:val="TableParagraph"/>
              <w:spacing w:before="97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CA</w:t>
            </w:r>
          </w:p>
        </w:tc>
        <w:tc>
          <w:tcPr>
            <w:tcW w:w="708" w:type="dxa"/>
            <w:shd w:val="clear" w:color="auto" w:fill="DAE8F3"/>
          </w:tcPr>
          <w:p>
            <w:pPr>
              <w:pStyle w:val="TableParagraph"/>
              <w:spacing w:before="97"/>
              <w:ind w:right="22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BZD</w:t>
            </w:r>
          </w:p>
        </w:tc>
        <w:tc>
          <w:tcPr>
            <w:tcW w:w="708" w:type="dxa"/>
            <w:shd w:val="clear" w:color="auto" w:fill="DAE8F3"/>
          </w:tcPr>
          <w:p>
            <w:pPr>
              <w:pStyle w:val="TableParagraph"/>
              <w:spacing w:before="97"/>
              <w:ind w:right="21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ANF</w:t>
            </w:r>
          </w:p>
        </w:tc>
        <w:tc>
          <w:tcPr>
            <w:tcW w:w="710" w:type="dxa"/>
            <w:shd w:val="clear" w:color="auto" w:fill="DAE8F3"/>
          </w:tcPr>
          <w:p>
            <w:pPr>
              <w:pStyle w:val="TableParagraph"/>
              <w:spacing w:before="97"/>
              <w:ind w:left="101"/>
              <w:rPr>
                <w:b/>
                <w:sz w:val="22"/>
              </w:rPr>
            </w:pPr>
            <w:r>
              <w:rPr>
                <w:b/>
                <w:sz w:val="22"/>
              </w:rPr>
              <w:t>OH</w:t>
            </w:r>
          </w:p>
        </w:tc>
        <w:tc>
          <w:tcPr>
            <w:tcW w:w="708" w:type="dxa"/>
            <w:shd w:val="clear" w:color="auto" w:fill="DAE8F3"/>
          </w:tcPr>
          <w:p>
            <w:pPr>
              <w:pStyle w:val="TableParagraph"/>
              <w:spacing w:before="97"/>
              <w:ind w:right="1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MET</w:t>
            </w:r>
          </w:p>
        </w:tc>
        <w:tc>
          <w:tcPr>
            <w:tcW w:w="711" w:type="dxa"/>
            <w:shd w:val="clear" w:color="auto" w:fill="DAE8F3"/>
          </w:tcPr>
          <w:p>
            <w:pPr>
              <w:pStyle w:val="TableParagraph"/>
              <w:spacing w:before="97"/>
              <w:ind w:right="22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</w:p>
        </w:tc>
        <w:tc>
          <w:tcPr>
            <w:tcW w:w="850" w:type="dxa"/>
            <w:shd w:val="clear" w:color="auto" w:fill="DAE8F3"/>
          </w:tcPr>
          <w:p>
            <w:pPr>
              <w:pStyle w:val="TableParagraph"/>
              <w:spacing w:before="97"/>
              <w:ind w:left="99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1793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584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3185</w:t>
            </w:r>
          </w:p>
        </w:tc>
      </w:tr>
      <w:tr>
        <w:trPr>
          <w:trHeight w:val="469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336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8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ind w:right="230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1394</w:t>
            </w:r>
          </w:p>
        </w:tc>
      </w:tr>
      <w:tr>
        <w:trPr>
          <w:trHeight w:val="468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sz w:val="22"/>
              </w:rPr>
            </w:pPr>
            <w:r>
              <w:rPr>
                <w:sz w:val="22"/>
              </w:rPr>
              <w:t>501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spacing w:before="98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8"/>
              <w:ind w:left="98"/>
              <w:rPr>
                <w:sz w:val="22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8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8"/>
              <w:ind w:right="28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spacing w:before="98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8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spacing w:before="98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98"/>
              <w:ind w:left="99"/>
              <w:rPr>
                <w:sz w:val="22"/>
              </w:rPr>
            </w:pPr>
            <w:r>
              <w:rPr>
                <w:sz w:val="22"/>
              </w:rPr>
              <w:t>1208</w:t>
            </w:r>
          </w:p>
        </w:tc>
      </w:tr>
      <w:tr>
        <w:trPr>
          <w:trHeight w:val="470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81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ICOD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446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240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8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200"/>
              <w:rPr>
                <w:sz w:val="22"/>
              </w:rPr>
            </w:pPr>
            <w:r>
              <w:rPr>
                <w:sz w:val="22"/>
              </w:rPr>
              <w:t>644</w:t>
            </w:r>
          </w:p>
        </w:tc>
      </w:tr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spacing w:before="97"/>
              <w:ind w:left="81"/>
              <w:rPr>
                <w:sz w:val="22"/>
              </w:rPr>
            </w:pPr>
            <w:r>
              <w:rPr>
                <w:sz w:val="22"/>
              </w:rPr>
              <w:t>C.P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TF II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97"/>
              <w:ind w:left="201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spacing w:before="97"/>
              <w:ind w:left="242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left="240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spacing w:before="97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97"/>
              <w:ind w:left="200"/>
              <w:rPr>
                <w:sz w:val="22"/>
              </w:rPr>
            </w:pPr>
            <w:r>
              <w:rPr>
                <w:sz w:val="22"/>
              </w:rPr>
              <w:t>346</w:t>
            </w:r>
          </w:p>
        </w:tc>
      </w:tr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81"/>
              <w:rPr>
                <w:sz w:val="22"/>
              </w:rPr>
            </w:pPr>
            <w:r>
              <w:rPr>
                <w:sz w:val="22"/>
              </w:rPr>
              <w:t>CIS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PINTO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200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</w:tr>
      <w:tr>
        <w:trPr>
          <w:trHeight w:val="470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81"/>
              <w:rPr>
                <w:sz w:val="22"/>
              </w:rPr>
            </w:pPr>
            <w:r>
              <w:rPr>
                <w:sz w:val="22"/>
              </w:rPr>
              <w:t>OTROS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ind w:right="28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ind w:left="10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3555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spacing w:before="97"/>
              <w:ind w:right="11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1410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left="185"/>
              <w:rPr>
                <w:b/>
                <w:sz w:val="22"/>
              </w:rPr>
            </w:pPr>
            <w:r>
              <w:rPr>
                <w:b/>
                <w:sz w:val="22"/>
              </w:rPr>
              <w:t>636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right="17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185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right="22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50</w:t>
            </w:r>
          </w:p>
        </w:tc>
        <w:tc>
          <w:tcPr>
            <w:tcW w:w="710" w:type="dxa"/>
            <w:shd w:val="clear" w:color="auto" w:fill="FFFFFF"/>
          </w:tcPr>
          <w:p>
            <w:pPr>
              <w:pStyle w:val="TableParagraph"/>
              <w:spacing w:before="97"/>
              <w:ind w:right="17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821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right="17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298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spacing w:before="97"/>
              <w:ind w:right="22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97"/>
              <w:ind w:left="99"/>
              <w:rPr>
                <w:b/>
                <w:sz w:val="22"/>
              </w:rPr>
            </w:pPr>
            <w:r>
              <w:rPr>
                <w:b/>
                <w:sz w:val="22"/>
              </w:rPr>
              <w:t>6979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pict>
          <v:group style="position:absolute;margin-left:53.625pt;margin-top:10.595977pt;width:466.5pt;height:231.75pt;mso-position-horizontal-relative:page;mso-position-vertical-relative:paragraph;z-index:-15663616;mso-wrap-distance-left:0;mso-wrap-distance-right:0" coordorigin="1073,212" coordsize="9330,4635">
            <v:rect style="position:absolute;left:1080;top:219;width:9315;height:4620" filled="true" fillcolor="#ffffff" stroked="false">
              <v:fill type="solid"/>
            </v:rect>
            <v:shape style="position:absolute;left:2198;top:912;width:7777;height:2361" coordorigin="2198,912" coordsize="7777,2361" path="m2198,912l2198,3273m2976,2966l2976,3273m2976,2731l2976,2872m2976,2493l2976,2635m2976,2258l2976,2399m2976,2023l2976,2164m2976,1785l2976,1927m2976,1550l2976,1691m2976,1315l2976,1456m2976,1077l2976,1219m2976,912l2976,983m3754,2966l3754,3273m3754,2731l3754,2872m3754,2493l3754,2635m3754,2258l3754,2399m3754,2023l3754,2164m3754,1785l3754,1927m3754,1550l3754,1691m3754,1315l3754,1456m3754,1077l3754,1219m3754,912l3754,983m4531,2966l4531,3273m4531,2731l4531,2872m4531,2493l4531,2635m4531,2258l4531,2399m4531,2023l4531,2164m4531,1785l4531,1927m4531,1550l4531,1691m4531,1315l4531,1456m4531,1077l4531,1219m4531,912l4531,983m5309,2966l5309,3273m5309,2731l5309,2872m5309,2493l5309,2635m5309,2258l5309,2399m5309,2023l5309,2164m5309,1785l5309,1927m5309,1550l5309,1691m5309,1315l5309,1456m5309,1077l5309,1219m5309,912l5309,983m6086,2966l6086,3273m6086,2731l6086,2872m6086,2493l6086,2635m6086,2258l6086,2399m6086,2023l6086,2164m6086,1785l6086,1927m6086,1550l6086,1691m6086,1315l6086,1456m6086,1077l6086,1219m6086,912l6086,983m6864,2966l6864,3273m6864,2731l6864,2872m6864,2493l6864,2635m6864,2258l6864,2399m6864,2023l6864,2164m6864,1785l6864,1927m6864,1550l6864,1691m6864,1315l6864,1456m6864,1077l6864,1219m6864,912l6864,983m7642,2966l7642,3273m7642,2731l7642,2872m7642,2493l7642,2635m7642,2258l7642,2399m7642,2023l7642,2164m7642,1785l7642,1927m7642,1550l7642,1691m7642,1315l7642,1456m7642,1077l7642,1219m7642,912l7642,983m8419,2966l8419,3273m8419,2731l8419,2872m8419,2493l8419,2635m8419,2258l8419,2399m8419,1785l8419,2164m8419,1550l8419,1691m8419,1315l8419,1456m8419,1077l8419,1219m8419,912l8419,983m9197,2966l9197,3273m9197,2731l9197,2872m9197,2493l9197,2635m9197,2258l9197,2399m9197,2023l9197,2164m9197,1550l9197,1927m9197,1315l9197,1456m9197,1077l9197,1219m9197,912l9197,983m9975,912l9975,3273e" filled="false" stroked="true" strokeweight=".75pt" strokecolor="#d9d9d9">
              <v:path arrowok="t"/>
              <v:stroke dashstyle="solid"/>
            </v:shape>
            <v:shape style="position:absolute;left:2198;top:983;width:5288;height:1983" coordorigin="2198,983" coordsize="5288,1983" path="m4466,1219l2198,1219,2198,1315,4466,1315,4466,1219xm4678,2164l2198,2164,2198,2258,4678,2258,4678,2164xm5095,1456l2198,1456,2198,1550,5095,1550,5095,1456xm5342,1691l2198,1691,2198,1785,5342,1785,5342,1691xm5419,2635l2198,2635,2198,2731,5419,2731,5419,2635xm5438,2399l2198,2399,2198,2493,5438,2493,5438,2399xm5748,983l2198,983,2198,1077,5748,1077,5748,983xm6120,2872l2198,2872,2198,2966,6120,2966,6120,2872xm7486,1927l2198,1927,2198,2023,7486,2023,7486,1927xe" filled="true" fillcolor="#50b4c7" stroked="false">
              <v:path arrowok="t"/>
              <v:fill type="solid"/>
            </v:shape>
            <v:shape style="position:absolute;left:4466;top:983;width:4212;height:1983" coordorigin="4466,983" coordsize="4212,1983" path="m5057,2164l4678,2164,4678,2258,5057,2258,5057,2164xm6650,1691l5342,1691,5342,1785,6650,1785,6650,1691xm6809,2399l5438,2399,5438,2493,6809,2493,6809,2399xm7183,1456l5095,1456,5095,1550,7183,1550,7183,1456xm7272,2635l5419,2635,5419,2731,7272,2731,7272,2635xm7301,983l5748,983,5748,1077,7301,1077,7301,983xm7651,2872l6120,2872,6120,2966,7651,2966,7651,2872xm8419,1927l7486,1927,7486,2023,8419,2023,8419,1927xm8678,1219l4466,1219,4466,1315,8678,1315,8678,1219xe" filled="true" fillcolor="#a8b87e" stroked="false">
              <v:path arrowok="t"/>
              <v:fill type="solid"/>
            </v:shape>
            <v:shape style="position:absolute;left:5056;top:983;width:4918;height:1983" coordorigin="5057,983" coordsize="4918,1983" path="m6192,2164l5057,2164,5057,2258,6192,2258,6192,2164xm8386,2399l6809,2399,6809,2493,8386,2493,8386,2399xm8563,1691l6650,1691,6650,1785,8563,1785,8563,1691xm8647,983l7301,983,7301,1077,8647,1077,8647,983xm8695,2635l7272,2635,7272,2731,8695,2731,8695,2635xm8748,2872l7651,2872,7651,2966,8748,2966,8748,2872xm9218,1456l7183,1456,7183,1550,9218,1550,9218,1456xm9818,1927l8419,1927,8419,2023,9818,2023,9818,1927xm9974,1219l8678,1219,8678,1315,9974,1315,9974,1219xe" filled="true" fillcolor="#9b9255" stroked="false">
              <v:path arrowok="t"/>
              <v:fill type="solid"/>
            </v:shape>
            <v:shape style="position:absolute;left:6192;top:983;width:3783;height:1983" coordorigin="6192,983" coordsize="3783,1983" path="m6696,2164l6192,2164,6192,2258,6696,2258,6696,2164xm8830,1691l8563,1691,8563,1785,8830,1785,8830,1691xm8971,2399l8386,2399,8386,2493,8971,2493,8971,2399xm9137,2635l8695,2635,8695,2731,9137,2731,9137,2635xm9365,983l8647,983,8647,1077,9365,1077,9365,983xm9722,2872l8748,2872,8748,2966,9722,2966,9722,2872xm9974,1927l9818,1927,9818,2023,9974,2023,9974,1927xm9974,1456l9218,1456,9218,1550,9974,1550,9974,1456xe" filled="true" fillcolor="#647688" stroked="false">
              <v:path arrowok="t"/>
              <v:fill type="solid"/>
            </v:shape>
            <v:shape style="position:absolute;left:6696;top:983;width:3219;height:1983" coordorigin="6696,983" coordsize="3219,1983" path="m9197,1691l8830,1691,8830,1785,9197,1785,9197,1691xm9562,2635l9137,2635,9137,2731,9562,2731,9562,2635xm9749,983l9365,983,9365,1077,9749,1077,9749,983xm9890,2872l9722,2872,9722,2966,9890,2966,9890,2872xm9890,2164l6696,2164,6696,2258,9890,2258,9890,2164xm9914,2399l8971,2399,8971,2493,9914,2493,9914,2399xe" filled="true" fillcolor="#79855d" stroked="false">
              <v:path arrowok="t"/>
              <v:fill type="solid"/>
            </v:shape>
            <v:shape style="position:absolute;left:9196;top:983;width:778;height:1983" coordorigin="9197,983" coordsize="778,1983" path="m9953,2635l9562,2635,9562,2731,9953,2731,9953,2635xm9965,2872l9890,2872,9890,2966,9965,2966,9965,2872xm9965,1691l9197,1691,9197,1785,9965,1785,9965,1691xm9965,983l9749,983,9749,1077,9965,1077,9965,983xm9974,2399l9914,2399,9914,2493,9974,2493,9974,2399xm9974,2164l9890,2164,9890,2258,9974,2258,9974,2164xe" filled="true" fillcolor="#84ac9d" stroked="false">
              <v:path arrowok="t"/>
              <v:fill type="solid"/>
            </v:shape>
            <v:shape style="position:absolute;left:9952;top:983;width:22;height:1983" coordorigin="9953,983" coordsize="22,1983" path="m9974,2872l9965,2872,9965,2966,9974,2966,9974,2872xm9974,2635l9953,2635,9953,2731,9974,2731,9974,2635xm9974,1691l9965,1691,9965,1785,9974,1785,9974,1691xm9974,983l9965,983,9965,1077,9974,1077,9974,983xe" filled="true" fillcolor="#287080" stroked="false">
              <v:path arrowok="t"/>
              <v:fill type="solid"/>
            </v:shape>
            <v:rect style="position:absolute;left:1975;top:3856;width:99;height:99" filled="true" fillcolor="#50b4c7" stroked="false">
              <v:fill type="solid"/>
            </v:rect>
            <v:rect style="position:absolute;left:4526;top:3856;width:99;height:99" filled="true" fillcolor="#a8b87e" stroked="false">
              <v:fill type="solid"/>
            </v:rect>
            <v:rect style="position:absolute;left:7077;top:3856;width:99;height:99" filled="true" fillcolor="#9b9255" stroked="false">
              <v:fill type="solid"/>
            </v:rect>
            <v:rect style="position:absolute;left:1975;top:4193;width:99;height:99" filled="true" fillcolor="#647688" stroked="false">
              <v:fill type="solid"/>
            </v:rect>
            <v:rect style="position:absolute;left:4526;top:4193;width:99;height:99" filled="true" fillcolor="#79855d" stroked="false">
              <v:fill type="solid"/>
            </v:rect>
            <v:rect style="position:absolute;left:7077;top:4193;width:99;height:99" filled="true" fillcolor="#84ac9d" stroked="false">
              <v:fill type="solid"/>
            </v:rect>
            <v:rect style="position:absolute;left:1975;top:4531;width:99;height:99" filled="true" fillcolor="#287080" stroked="false">
              <v:fill type="solid"/>
            </v:rect>
            <v:rect style="position:absolute;left:1080;top:219;width:9315;height:4620" filled="false" stroked="true" strokeweight=".75pt" strokecolor="#d9d9d9">
              <v:stroke dashstyle="solid"/>
            </v:rect>
            <v:shape style="position:absolute;left:3421;top:418;width:465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color w:val="585858"/>
                        <w:spacing w:val="-2"/>
                        <w:sz w:val="24"/>
                      </w:rPr>
                      <w:t>DETERMINACION</w:t>
                    </w:r>
                    <w:r>
                      <w:rPr>
                        <w:rFonts w:ascii="Calibri Light"/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24"/>
                      </w:rPr>
                      <w:t>DE</w:t>
                    </w:r>
                    <w:r>
                      <w:rPr>
                        <w:rFonts w:ascii="Calibri Light"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24"/>
                      </w:rPr>
                      <w:t>DROGAS</w:t>
                    </w:r>
                    <w:r>
                      <w:rPr>
                        <w:rFonts w:ascii="Calibri Light"/>
                        <w:color w:val="585858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24"/>
                      </w:rPr>
                      <w:t>EN</w:t>
                    </w:r>
                    <w:r>
                      <w:rPr>
                        <w:rFonts w:ascii="Calibri Light"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24"/>
                      </w:rPr>
                      <w:t>ORINA</w:t>
                    </w:r>
                    <w:r>
                      <w:rPr>
                        <w:rFonts w:ascii="Calibri Light"/>
                        <w:color w:val="585858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1"/>
                        <w:sz w:val="24"/>
                      </w:rPr>
                      <w:t>PUERTO</w:t>
                    </w:r>
                  </w:p>
                </w:txbxContent>
              </v:textbox>
              <w10:wrap type="none"/>
            </v:shape>
            <v:shape style="position:absolute;left:1210;top:947;width:842;height:206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TOTAL</w:t>
                    </w:r>
                  </w:p>
                  <w:p>
                    <w:pPr>
                      <w:spacing w:before="16"/>
                      <w:ind w:left="0" w:right="19" w:firstLine="0"/>
                      <w:jc w:val="righ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pacing w:val="-1"/>
                        <w:sz w:val="18"/>
                      </w:rPr>
                      <w:t>SUBOXONE</w:t>
                    </w:r>
                  </w:p>
                  <w:p>
                    <w:pPr>
                      <w:spacing w:line="256" w:lineRule="auto" w:before="12"/>
                      <w:ind w:left="156" w:right="18" w:hanging="86"/>
                      <w:jc w:val="right"/>
                      <w:rPr>
                        <w:rFonts w:ascii="Calibri Light" w:hAnsi="Calibri Light"/>
                        <w:sz w:val="18"/>
                      </w:rPr>
                    </w:pP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Metadona</w:t>
                    </w:r>
                    <w:r>
                      <w:rPr>
                        <w:rFonts w:ascii="Calibri Light" w:hAnsi="Calibri Light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Alcohol</w:t>
                    </w:r>
                    <w:r>
                      <w:rPr>
                        <w:rFonts w:ascii="Calibri Light" w:hAnsi="Calibri Light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Anfeta</w:t>
                    </w:r>
                    <w:r>
                      <w:rPr>
                        <w:rFonts w:ascii="Calibri Light" w:hAnsi="Calibri Light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Benzo</w:t>
                    </w:r>
                    <w:r>
                      <w:rPr>
                        <w:rFonts w:ascii="Calibri Light" w:hAnsi="Calibri Light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Cannabis</w:t>
                    </w:r>
                    <w:r>
                      <w:rPr>
                        <w:rFonts w:ascii="Calibri Light" w:hAnsi="Calibri Light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Cocaína</w:t>
                    </w:r>
                    <w:r>
                      <w:rPr>
                        <w:rFonts w:ascii="Calibri Light" w:hAnsi="Calibri Light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pacing w:val="-1"/>
                        <w:sz w:val="18"/>
                      </w:rPr>
                      <w:t>Opiáceos</w:t>
                    </w:r>
                  </w:p>
                </w:txbxContent>
              </v:textbox>
              <w10:wrap type="none"/>
            </v:shape>
            <v:shape style="position:absolute;left:2089;top:3424;width:2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821;top:3424;width:3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3599;top:3424;width:3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4377;top:3424;width:3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5154;top:3424;width:3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5932;top:3424;width:3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6710;top:3424;width:3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7488;top:3424;width:3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8266;top:3424;width:3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9043;top:3424;width:3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9775;top:3424;width:42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2116;top:3823;width:1864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UAD</w:t>
                    </w:r>
                    <w:r>
                      <w:rPr>
                        <w:rFonts w:ascii="Calibri Ligh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PUERTO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Calibri Ligh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Calibri Ligh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CRUZ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UAD</w:t>
                    </w:r>
                    <w:r>
                      <w:rPr>
                        <w:rFonts w:ascii="Calibri Ligh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ICOD</w:t>
                    </w:r>
                    <w:r>
                      <w:rPr>
                        <w:rFonts w:ascii="Calibri Ligh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Calibri Ligh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LOS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VINOS</w:t>
                    </w:r>
                  </w:p>
                </w:txbxContent>
              </v:textbox>
              <w10:wrap type="none"/>
            </v:shape>
            <v:shape style="position:absolute;left:4668;top:3823;width:4129;height:518" type="#_x0000_t202" filled="false" stroked="false">
              <v:textbox inset="0,0,0,0">
                <w:txbxContent>
                  <w:p>
                    <w:pPr>
                      <w:tabs>
                        <w:tab w:pos="2551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UAD</w:t>
                    </w:r>
                    <w:r>
                      <w:rPr>
                        <w:rFonts w:ascii="Calibri Ligh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MATANZA</w:t>
                    </w:r>
                    <w:r>
                      <w:rPr>
                        <w:rFonts w:ascii="Calibri Ligh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Calibri Ligh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ACENTEJO</w:t>
                      <w:tab/>
                      <w:t>UAD</w:t>
                    </w:r>
                    <w:r>
                      <w:rPr>
                        <w:rFonts w:ascii="Calibri Light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LOS</w:t>
                    </w:r>
                    <w:r>
                      <w:rPr>
                        <w:rFonts w:ascii="Calibri Ligh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REALEJOS</w:t>
                    </w:r>
                  </w:p>
                  <w:p>
                    <w:pPr>
                      <w:tabs>
                        <w:tab w:pos="2551" w:val="left" w:leader="none"/>
                      </w:tabs>
                      <w:spacing w:line="216" w:lineRule="exact" w:before="117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C.P.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TFII</w:t>
                      <w:tab/>
                      <w:t>CIS</w:t>
                    </w:r>
                    <w:r>
                      <w:rPr>
                        <w:rFonts w:ascii="Calibri Light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MERCEDES</w:t>
                    </w:r>
                    <w:r>
                      <w:rPr>
                        <w:rFonts w:ascii="Calibri Ligh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PINTO</w:t>
                    </w:r>
                  </w:p>
                </w:txbxContent>
              </v:textbox>
              <w10:wrap type="none"/>
            </v:shape>
            <v:shape style="position:absolute;left:2116;top:4497;width:5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OTROS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1196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6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38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tabs>
          <w:tab w:pos="3071" w:val="left" w:leader="none"/>
        </w:tabs>
        <w:spacing w:before="93"/>
        <w:ind w:left="82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SFL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GRANADILLA:</w:t>
        <w:tab/>
      </w:r>
      <w:r>
        <w:rPr>
          <w:sz w:val="22"/>
        </w:rPr>
        <w:t>Número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muestras: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1212</w:t>
      </w:r>
      <w:r>
        <w:rPr>
          <w:rFonts w:ascii="Arial" w:hAnsi="Arial"/>
          <w:b/>
          <w:spacing w:val="58"/>
          <w:sz w:val="22"/>
        </w:rPr>
        <w:t> </w:t>
      </w:r>
      <w:r>
        <w:rPr>
          <w:sz w:val="22"/>
        </w:rPr>
        <w:t>Número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determinaciones </w:t>
      </w:r>
      <w:r>
        <w:rPr>
          <w:rFonts w:ascii="Arial" w:hAnsi="Arial"/>
          <w:b/>
          <w:sz w:val="22"/>
        </w:rPr>
        <w:t>4587</w:t>
      </w:r>
    </w:p>
    <w:p>
      <w:pPr>
        <w:pStyle w:val="BodyText"/>
        <w:spacing w:before="179"/>
        <w:ind w:left="820"/>
      </w:pPr>
      <w:r>
        <w:rPr/>
        <w:drawing>
          <wp:anchor distT="0" distB="0" distL="0" distR="0" allowOverlap="1" layoutInCell="1" locked="0" behindDoc="1" simplePos="0" relativeHeight="480705024">
            <wp:simplePos x="0" y="0"/>
            <wp:positionH relativeFrom="page">
              <wp:posOffset>1029969</wp:posOffset>
            </wp:positionH>
            <wp:positionV relativeFrom="paragraph">
              <wp:posOffset>2066008</wp:posOffset>
            </wp:positionV>
            <wp:extent cx="5458713" cy="4163060"/>
            <wp:effectExtent l="0" t="0" r="0" b="0"/>
            <wp:wrapNone/>
            <wp:docPr id="17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</w:t>
      </w:r>
      <w:r>
        <w:rPr>
          <w:spacing w:val="-2"/>
        </w:rPr>
        <w:t> </w:t>
      </w:r>
      <w:r>
        <w:rPr/>
        <w:t>una</w:t>
      </w:r>
      <w:r>
        <w:rPr>
          <w:spacing w:val="-4"/>
        </w:rPr>
        <w:t> </w:t>
      </w:r>
      <w:r>
        <w:rPr/>
        <w:t>media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3,8</w:t>
      </w:r>
      <w:r>
        <w:rPr>
          <w:spacing w:val="-1"/>
        </w:rPr>
        <w:t> </w:t>
      </w:r>
      <w:r>
        <w:rPr/>
        <w:t>determinaciones/muestra</w:t>
      </w: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550"/>
        <w:gridCol w:w="552"/>
        <w:gridCol w:w="564"/>
        <w:gridCol w:w="584"/>
        <w:gridCol w:w="598"/>
        <w:gridCol w:w="564"/>
        <w:gridCol w:w="684"/>
        <w:gridCol w:w="589"/>
        <w:gridCol w:w="845"/>
        <w:gridCol w:w="139"/>
      </w:tblGrid>
      <w:tr>
        <w:trPr>
          <w:trHeight w:val="467" w:hRule="atLeast"/>
        </w:trPr>
        <w:tc>
          <w:tcPr>
            <w:tcW w:w="3541" w:type="dxa"/>
            <w:shd w:val="clear" w:color="auto" w:fill="DAE8F3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shd w:val="clear" w:color="auto" w:fill="DAE8F3"/>
          </w:tcPr>
          <w:p>
            <w:pPr>
              <w:pStyle w:val="TableParagraph"/>
              <w:spacing w:before="97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OP</w:t>
            </w:r>
          </w:p>
        </w:tc>
        <w:tc>
          <w:tcPr>
            <w:tcW w:w="552" w:type="dxa"/>
            <w:shd w:val="clear" w:color="auto" w:fill="DAE8F3"/>
          </w:tcPr>
          <w:p>
            <w:pPr>
              <w:pStyle w:val="TableParagraph"/>
              <w:spacing w:before="97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CO</w:t>
            </w:r>
          </w:p>
        </w:tc>
        <w:tc>
          <w:tcPr>
            <w:tcW w:w="564" w:type="dxa"/>
            <w:shd w:val="clear" w:color="auto" w:fill="DAE8F3"/>
          </w:tcPr>
          <w:p>
            <w:pPr>
              <w:pStyle w:val="TableParagraph"/>
              <w:spacing w:before="97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CA</w:t>
            </w:r>
          </w:p>
        </w:tc>
        <w:tc>
          <w:tcPr>
            <w:tcW w:w="584" w:type="dxa"/>
            <w:shd w:val="clear" w:color="auto" w:fill="DAE8F3"/>
          </w:tcPr>
          <w:p>
            <w:pPr>
              <w:pStyle w:val="TableParagraph"/>
              <w:spacing w:before="97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BZD</w:t>
            </w:r>
          </w:p>
        </w:tc>
        <w:tc>
          <w:tcPr>
            <w:tcW w:w="598" w:type="dxa"/>
            <w:shd w:val="clear" w:color="auto" w:fill="DAE8F3"/>
          </w:tcPr>
          <w:p>
            <w:pPr>
              <w:pStyle w:val="TableParagraph"/>
              <w:spacing w:before="97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ANF</w:t>
            </w:r>
          </w:p>
        </w:tc>
        <w:tc>
          <w:tcPr>
            <w:tcW w:w="564" w:type="dxa"/>
            <w:shd w:val="clear" w:color="auto" w:fill="DAE8F3"/>
          </w:tcPr>
          <w:p>
            <w:pPr>
              <w:pStyle w:val="TableParagraph"/>
              <w:spacing w:before="97"/>
              <w:ind w:left="97"/>
              <w:rPr>
                <w:b/>
                <w:sz w:val="22"/>
              </w:rPr>
            </w:pPr>
            <w:r>
              <w:rPr>
                <w:b/>
                <w:sz w:val="22"/>
              </w:rPr>
              <w:t>OH</w:t>
            </w:r>
          </w:p>
        </w:tc>
        <w:tc>
          <w:tcPr>
            <w:tcW w:w="684" w:type="dxa"/>
            <w:shd w:val="clear" w:color="auto" w:fill="DAE8F3"/>
          </w:tcPr>
          <w:p>
            <w:pPr>
              <w:pStyle w:val="TableParagraph"/>
              <w:spacing w:before="97"/>
              <w:ind w:left="81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MET</w:t>
            </w:r>
          </w:p>
        </w:tc>
        <w:tc>
          <w:tcPr>
            <w:tcW w:w="589" w:type="dxa"/>
            <w:shd w:val="clear" w:color="auto" w:fill="DAE8F3"/>
          </w:tcPr>
          <w:p>
            <w:pPr>
              <w:pStyle w:val="TableParagraph"/>
              <w:spacing w:before="97"/>
              <w:ind w:right="10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</w:p>
        </w:tc>
        <w:tc>
          <w:tcPr>
            <w:tcW w:w="845" w:type="dxa"/>
            <w:shd w:val="clear" w:color="auto" w:fill="DAE8F3"/>
          </w:tcPr>
          <w:p>
            <w:pPr>
              <w:pStyle w:val="TableParagraph"/>
              <w:spacing w:before="97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39" w:type="dxa"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70" w:hRule="atLeast"/>
        </w:trPr>
        <w:tc>
          <w:tcPr>
            <w:tcW w:w="3541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 GRANADILLA</w:t>
            </w:r>
          </w:p>
        </w:tc>
        <w:tc>
          <w:tcPr>
            <w:tcW w:w="550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552" w:type="dxa"/>
            <w:shd w:val="clear" w:color="auto" w:fill="FFFFFF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730</w:t>
            </w: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525</w:t>
            </w:r>
          </w:p>
        </w:tc>
        <w:tc>
          <w:tcPr>
            <w:tcW w:w="584" w:type="dxa"/>
            <w:shd w:val="clear" w:color="auto" w:fill="FFFFFF"/>
          </w:tcPr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sz w:val="22"/>
              </w:rPr>
              <w:t>412</w:t>
            </w:r>
          </w:p>
        </w:tc>
        <w:tc>
          <w:tcPr>
            <w:tcW w:w="598" w:type="dxa"/>
            <w:shd w:val="clear" w:color="auto" w:fill="FFFFFF"/>
          </w:tcPr>
          <w:p>
            <w:pPr>
              <w:pStyle w:val="TableParagraph"/>
              <w:ind w:left="131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492</w:t>
            </w:r>
          </w:p>
        </w:tc>
        <w:tc>
          <w:tcPr>
            <w:tcW w:w="684" w:type="dxa"/>
            <w:shd w:val="clear" w:color="auto" w:fill="FFFFFF"/>
          </w:tcPr>
          <w:p>
            <w:pPr>
              <w:pStyle w:val="TableParagraph"/>
              <w:ind w:left="81" w:right="73"/>
              <w:jc w:val="center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589" w:type="dxa"/>
            <w:shd w:val="clear" w:color="auto" w:fill="FFFFFF"/>
          </w:tcPr>
          <w:p>
            <w:pPr>
              <w:pStyle w:val="TableParagraph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195"/>
              <w:rPr>
                <w:sz w:val="22"/>
              </w:rPr>
            </w:pPr>
            <w:r>
              <w:rPr>
                <w:sz w:val="22"/>
              </w:rPr>
              <w:t>4587</w:t>
            </w:r>
          </w:p>
        </w:tc>
        <w:tc>
          <w:tcPr>
            <w:tcW w:w="139" w:type="dxa"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67" w:hRule="atLeast"/>
        </w:trPr>
        <w:tc>
          <w:tcPr>
            <w:tcW w:w="3541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URAD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CRUCITAS</w:t>
            </w:r>
          </w:p>
        </w:tc>
        <w:tc>
          <w:tcPr>
            <w:tcW w:w="550" w:type="dxa"/>
            <w:shd w:val="clear" w:color="auto" w:fill="FFFFFF"/>
          </w:tcPr>
          <w:p>
            <w:pPr>
              <w:pStyle w:val="TableParagraph"/>
              <w:spacing w:before="97"/>
              <w:ind w:left="9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552" w:type="dxa"/>
            <w:shd w:val="clear" w:color="auto" w:fill="FFFFFF"/>
          </w:tcPr>
          <w:p>
            <w:pPr>
              <w:pStyle w:val="TableParagraph"/>
              <w:spacing w:before="97"/>
              <w:ind w:left="162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spacing w:before="97"/>
              <w:ind w:left="169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584" w:type="dxa"/>
            <w:shd w:val="clear" w:color="auto" w:fill="FFFFFF"/>
          </w:tcPr>
          <w:p>
            <w:pPr>
              <w:pStyle w:val="TableParagraph"/>
              <w:spacing w:before="97"/>
              <w:ind w:left="179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598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spacing w:before="97"/>
              <w:ind w:left="169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68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97"/>
              <w:ind w:left="252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39" w:type="dxa"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67" w:hRule="atLeast"/>
        </w:trPr>
        <w:tc>
          <w:tcPr>
            <w:tcW w:w="3541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OTRAS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UADs</w:t>
            </w:r>
          </w:p>
        </w:tc>
        <w:tc>
          <w:tcPr>
            <w:tcW w:w="550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52" w:type="dxa"/>
            <w:shd w:val="clear" w:color="auto" w:fill="FFFFFF"/>
          </w:tcPr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98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76" w:right="7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9" w:type="dxa"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739" w:hRule="atLeast"/>
        </w:trPr>
        <w:tc>
          <w:tcPr>
            <w:tcW w:w="3541" w:type="dxa"/>
            <w:shd w:val="clear" w:color="auto" w:fill="FFFFFF"/>
          </w:tcPr>
          <w:p>
            <w:pPr>
              <w:pStyle w:val="TableParagraph"/>
              <w:ind w:left="100" w:right="475"/>
              <w:rPr>
                <w:sz w:val="22"/>
              </w:rPr>
            </w:pPr>
            <w:r>
              <w:rPr>
                <w:sz w:val="22"/>
              </w:rPr>
              <w:t>Menores (IDEO, CEDRO, Libertad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Vigilada, Opción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3)</w:t>
            </w:r>
          </w:p>
        </w:tc>
        <w:tc>
          <w:tcPr>
            <w:tcW w:w="550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552" w:type="dxa"/>
            <w:shd w:val="clear" w:color="auto" w:fill="FFFFFF"/>
          </w:tcPr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ind w:left="169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584" w:type="dxa"/>
            <w:shd w:val="clear" w:color="auto" w:fill="FFFFFF"/>
          </w:tcPr>
          <w:p>
            <w:pPr>
              <w:pStyle w:val="TableParagraph"/>
              <w:ind w:left="179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598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ind w:left="169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68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252"/>
              <w:rPr>
                <w:sz w:val="22"/>
              </w:rPr>
            </w:pPr>
            <w:r>
              <w:rPr>
                <w:sz w:val="22"/>
              </w:rPr>
              <w:t>426</w:t>
            </w:r>
          </w:p>
        </w:tc>
        <w:tc>
          <w:tcPr>
            <w:tcW w:w="139" w:type="dxa"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67" w:hRule="atLeast"/>
        </w:trPr>
        <w:tc>
          <w:tcPr>
            <w:tcW w:w="3541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C.P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TENERIFE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550" w:type="dxa"/>
            <w:shd w:val="clear" w:color="auto" w:fill="FFFFFF"/>
          </w:tcPr>
          <w:p>
            <w:pPr>
              <w:pStyle w:val="TableParagraph"/>
              <w:spacing w:before="97"/>
              <w:ind w:left="16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552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spacing w:before="97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84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598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spacing w:before="97"/>
              <w:ind w:left="169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68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spacing w:before="97"/>
              <w:ind w:left="252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39" w:type="dxa"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67" w:hRule="atLeast"/>
        </w:trPr>
        <w:tc>
          <w:tcPr>
            <w:tcW w:w="3541" w:type="dxa"/>
            <w:shd w:val="clear" w:color="auto" w:fill="FFFFFF"/>
          </w:tcPr>
          <w:p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CIS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MERCEDES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PINTO</w:t>
            </w:r>
          </w:p>
        </w:tc>
        <w:tc>
          <w:tcPr>
            <w:tcW w:w="550" w:type="dxa"/>
            <w:shd w:val="clear" w:color="auto" w:fill="FFFFFF"/>
          </w:tcPr>
          <w:p>
            <w:pPr>
              <w:pStyle w:val="TableParagraph"/>
              <w:ind w:left="160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552" w:type="dxa"/>
            <w:shd w:val="clear" w:color="auto" w:fill="FFFFFF"/>
          </w:tcPr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ind w:left="16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84" w:type="dxa"/>
            <w:shd w:val="clear" w:color="auto" w:fill="FFFFFF"/>
          </w:tcPr>
          <w:p>
            <w:pPr>
              <w:pStyle w:val="TableParagraph"/>
              <w:ind w:left="179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598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4" w:type="dxa"/>
            <w:shd w:val="clear" w:color="auto" w:fill="FFFFFF"/>
          </w:tcPr>
          <w:p>
            <w:pPr>
              <w:pStyle w:val="TableParagraph"/>
              <w:ind w:left="169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684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89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>
            <w:pPr>
              <w:pStyle w:val="TableParagraph"/>
              <w:ind w:left="252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39" w:type="dxa"/>
            <w:tcBorders>
              <w:top w:val="nil"/>
              <w:bottom w:val="nil"/>
              <w:right w:val="nil"/>
            </w:tcBorders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3541" w:type="dxa"/>
            <w:tcBorders>
              <w:bottom w:val="single" w:sz="6" w:space="0" w:color="888888"/>
            </w:tcBorders>
            <w:shd w:val="clear" w:color="auto" w:fill="FFFFFF"/>
          </w:tcPr>
          <w:p>
            <w:pPr>
              <w:pStyle w:val="TableParagraph"/>
              <w:ind w:left="-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550" w:type="dxa"/>
            <w:tcBorders>
              <w:bottom w:val="single" w:sz="6" w:space="0" w:color="888888"/>
            </w:tcBorders>
            <w:shd w:val="clear" w:color="auto" w:fill="FFFFFF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988</w:t>
            </w:r>
          </w:p>
        </w:tc>
        <w:tc>
          <w:tcPr>
            <w:tcW w:w="552" w:type="dxa"/>
            <w:tcBorders>
              <w:bottom w:val="single" w:sz="6" w:space="0" w:color="888888"/>
            </w:tcBorders>
            <w:shd w:val="clear" w:color="auto" w:fill="FFFFFF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978</w:t>
            </w:r>
          </w:p>
        </w:tc>
        <w:tc>
          <w:tcPr>
            <w:tcW w:w="564" w:type="dxa"/>
            <w:tcBorders>
              <w:bottom w:val="single" w:sz="6" w:space="0" w:color="888888"/>
            </w:tcBorders>
            <w:shd w:val="clear" w:color="auto" w:fill="FFFFFF"/>
          </w:tcPr>
          <w:p>
            <w:pPr>
              <w:pStyle w:val="TableParagraph"/>
              <w:ind w:left="114"/>
              <w:rPr>
                <w:b/>
                <w:sz w:val="22"/>
              </w:rPr>
            </w:pPr>
            <w:r>
              <w:rPr>
                <w:b/>
                <w:sz w:val="22"/>
              </w:rPr>
              <w:t>651</w:t>
            </w:r>
          </w:p>
        </w:tc>
        <w:tc>
          <w:tcPr>
            <w:tcW w:w="584" w:type="dxa"/>
            <w:tcBorders>
              <w:bottom w:val="single" w:sz="6" w:space="0" w:color="888888"/>
            </w:tcBorders>
            <w:shd w:val="clear" w:color="auto" w:fill="FFFFFF"/>
          </w:tcPr>
          <w:p>
            <w:pPr>
              <w:pStyle w:val="TableParagraph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623</w:t>
            </w:r>
          </w:p>
        </w:tc>
        <w:tc>
          <w:tcPr>
            <w:tcW w:w="598" w:type="dxa"/>
            <w:tcBorders>
              <w:bottom w:val="single" w:sz="6" w:space="0" w:color="888888"/>
            </w:tcBorders>
            <w:shd w:val="clear" w:color="auto" w:fill="FFFFFF"/>
          </w:tcPr>
          <w:p>
            <w:pPr>
              <w:pStyle w:val="TableParagraph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409</w:t>
            </w:r>
          </w:p>
        </w:tc>
        <w:tc>
          <w:tcPr>
            <w:tcW w:w="564" w:type="dxa"/>
            <w:tcBorders>
              <w:bottom w:val="single" w:sz="6" w:space="0" w:color="888888"/>
            </w:tcBorders>
            <w:shd w:val="clear" w:color="auto" w:fill="FFFFFF"/>
          </w:tcPr>
          <w:p>
            <w:pPr>
              <w:pStyle w:val="TableParagraph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661</w:t>
            </w:r>
          </w:p>
        </w:tc>
        <w:tc>
          <w:tcPr>
            <w:tcW w:w="684" w:type="dxa"/>
            <w:tcBorders>
              <w:bottom w:val="single" w:sz="6" w:space="0" w:color="888888"/>
            </w:tcBorders>
            <w:shd w:val="clear" w:color="auto" w:fill="FFFFFF"/>
          </w:tcPr>
          <w:p>
            <w:pPr>
              <w:pStyle w:val="TableParagraph"/>
              <w:ind w:left="81" w:right="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225</w:t>
            </w:r>
          </w:p>
        </w:tc>
        <w:tc>
          <w:tcPr>
            <w:tcW w:w="589" w:type="dxa"/>
            <w:tcBorders>
              <w:bottom w:val="single" w:sz="6" w:space="0" w:color="888888"/>
            </w:tcBorders>
            <w:shd w:val="clear" w:color="auto" w:fill="FFFFFF"/>
          </w:tcPr>
          <w:p>
            <w:pPr>
              <w:pStyle w:val="TableParagraph"/>
              <w:ind w:right="17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52</w:t>
            </w:r>
          </w:p>
        </w:tc>
        <w:tc>
          <w:tcPr>
            <w:tcW w:w="845" w:type="dxa"/>
            <w:tcBorders>
              <w:bottom w:val="single" w:sz="6" w:space="0" w:color="888888"/>
            </w:tcBorders>
            <w:shd w:val="clear" w:color="auto" w:fill="FFFFFF"/>
          </w:tcPr>
          <w:p>
            <w:pPr>
              <w:pStyle w:val="TableParagraph"/>
              <w:ind w:left="195"/>
              <w:rPr>
                <w:b/>
                <w:sz w:val="22"/>
              </w:rPr>
            </w:pPr>
            <w:r>
              <w:rPr>
                <w:b/>
                <w:sz w:val="22"/>
              </w:rPr>
              <w:t>4587</w:t>
            </w:r>
          </w:p>
        </w:tc>
        <w:tc>
          <w:tcPr>
            <w:tcW w:w="139" w:type="dxa"/>
            <w:tcBorders>
              <w:top w:val="nil"/>
              <w:bottom w:val="single" w:sz="4" w:space="0" w:color="888888"/>
              <w:right w:val="nil"/>
            </w:tcBorders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710" w:hRule="atLeast"/>
        </w:trPr>
        <w:tc>
          <w:tcPr>
            <w:tcW w:w="7637" w:type="dxa"/>
            <w:gridSpan w:val="8"/>
            <w:tcBorders>
              <w:top w:val="single" w:sz="6" w:space="0" w:color="888888"/>
              <w:left w:val="single" w:sz="4" w:space="0" w:color="888888"/>
              <w:bottom w:val="nil"/>
              <w:right w:val="nil"/>
            </w:tcBorders>
          </w:tcPr>
          <w:p>
            <w:pPr>
              <w:pStyle w:val="TableParagraph"/>
              <w:spacing w:before="145"/>
              <w:ind w:left="2136"/>
              <w:rPr>
                <w:b/>
                <w:sz w:val="22"/>
              </w:rPr>
            </w:pPr>
            <w:r>
              <w:rPr>
                <w:b/>
                <w:sz w:val="22"/>
              </w:rPr>
              <w:t>DETERMINACION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DROGAS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ORINA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GRANADILLA</w:t>
            </w:r>
          </w:p>
        </w:tc>
        <w:tc>
          <w:tcPr>
            <w:tcW w:w="589" w:type="dxa"/>
            <w:tcBorders>
              <w:top w:val="single" w:sz="6" w:space="0" w:color="888888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888888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" w:type="dxa"/>
            <w:tcBorders>
              <w:top w:val="single" w:sz="4" w:space="0" w:color="888888"/>
              <w:left w:val="nil"/>
              <w:bottom w:val="nil"/>
              <w:right w:val="single" w:sz="4" w:space="0" w:color="888888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20" w:hRule="atLeast"/>
        </w:trPr>
        <w:tc>
          <w:tcPr>
            <w:tcW w:w="7637" w:type="dxa"/>
            <w:gridSpan w:val="8"/>
            <w:tcBorders>
              <w:top w:val="nil"/>
              <w:left w:val="single" w:sz="4" w:space="0" w:color="888888"/>
              <w:bottom w:val="nil"/>
              <w:right w:val="nil"/>
            </w:tcBorders>
          </w:tcPr>
          <w:p>
            <w:pPr>
              <w:pStyle w:val="TableParagraph"/>
              <w:spacing w:before="11"/>
              <w:rPr>
                <w:rFonts w:ascii="Arial MT"/>
                <w:sz w:val="22"/>
              </w:rPr>
            </w:pPr>
          </w:p>
          <w:p>
            <w:pPr>
              <w:pStyle w:val="TableParagraph"/>
              <w:tabs>
                <w:tab w:pos="4641" w:val="left" w:leader="none"/>
              </w:tabs>
              <w:spacing w:line="236" w:lineRule="exact" w:before="0"/>
              <w:ind w:left="3442"/>
              <w:rPr>
                <w:sz w:val="20"/>
              </w:rPr>
            </w:pPr>
            <w:r>
              <w:rPr>
                <w:position w:val="1"/>
                <w:sz w:val="20"/>
              </w:rPr>
              <w:t>218; 5%</w:t>
              <w:tab/>
            </w:r>
            <w:r>
              <w:rPr>
                <w:sz w:val="20"/>
              </w:rPr>
              <w:t>31; 1%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120" w:lineRule="exact" w:before="150"/>
              <w:ind w:left="347"/>
              <w:rPr>
                <w:sz w:val="20"/>
              </w:rPr>
            </w:pPr>
            <w:r>
              <w:rPr>
                <w:sz w:val="20"/>
              </w:rPr>
              <w:t>OPI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888888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7637" w:type="dxa"/>
            <w:gridSpan w:val="8"/>
            <w:tcBorders>
              <w:top w:val="nil"/>
              <w:left w:val="single" w:sz="4" w:space="0" w:color="888888"/>
              <w:bottom w:val="nil"/>
              <w:right w:val="nil"/>
            </w:tcBorders>
          </w:tcPr>
          <w:p>
            <w:pPr>
              <w:pStyle w:val="TableParagraph"/>
              <w:spacing w:line="208" w:lineRule="exact" w:before="0"/>
              <w:ind w:left="2197"/>
              <w:rPr>
                <w:sz w:val="20"/>
              </w:rPr>
            </w:pPr>
            <w:r>
              <w:rPr>
                <w:sz w:val="20"/>
              </w:rPr>
              <w:t>589;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15%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888888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09" w:hRule="atLeast"/>
        </w:trPr>
        <w:tc>
          <w:tcPr>
            <w:tcW w:w="7637" w:type="dxa"/>
            <w:gridSpan w:val="8"/>
            <w:tcBorders>
              <w:top w:val="nil"/>
              <w:left w:val="single" w:sz="4" w:space="0" w:color="888888"/>
              <w:bottom w:val="nil"/>
              <w:right w:val="nil"/>
            </w:tcBorders>
          </w:tcPr>
          <w:p>
            <w:pPr>
              <w:pStyle w:val="TableParagraph"/>
              <w:spacing w:line="235" w:lineRule="exact" w:before="54"/>
              <w:ind w:left="4657"/>
              <w:rPr>
                <w:sz w:val="20"/>
              </w:rPr>
            </w:pPr>
            <w:r>
              <w:rPr>
                <w:sz w:val="20"/>
              </w:rPr>
              <w:t>940;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24%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66" w:lineRule="exact" w:before="0"/>
              <w:ind w:left="347"/>
              <w:rPr>
                <w:sz w:val="20"/>
              </w:rPr>
            </w:pPr>
            <w:r>
              <w:rPr>
                <w:sz w:val="20"/>
              </w:rPr>
              <w:t>COC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888888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637" w:type="dxa"/>
            <w:gridSpan w:val="8"/>
            <w:tcBorders>
              <w:top w:val="nil"/>
              <w:left w:val="single" w:sz="4" w:space="0" w:color="888888"/>
              <w:bottom w:val="nil"/>
              <w:right w:val="nil"/>
            </w:tcBorders>
          </w:tcPr>
          <w:p>
            <w:pPr>
              <w:pStyle w:val="TableParagraph"/>
              <w:spacing w:line="244" w:lineRule="exact" w:before="0"/>
              <w:ind w:left="1671"/>
              <w:rPr>
                <w:sz w:val="20"/>
              </w:rPr>
            </w:pPr>
            <w:r>
              <w:rPr>
                <w:sz w:val="20"/>
              </w:rPr>
              <w:t>221;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6%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8" w:lineRule="exact" w:before="0"/>
              <w:ind w:left="347"/>
              <w:rPr>
                <w:sz w:val="20"/>
              </w:rPr>
            </w:pPr>
            <w:r>
              <w:rPr>
                <w:sz w:val="20"/>
              </w:rPr>
              <w:t>CNB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888888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30" w:hRule="atLeast"/>
        </w:trPr>
        <w:tc>
          <w:tcPr>
            <w:tcW w:w="7637" w:type="dxa"/>
            <w:gridSpan w:val="8"/>
            <w:tcBorders>
              <w:top w:val="nil"/>
              <w:left w:val="single" w:sz="4" w:space="0" w:color="888888"/>
              <w:bottom w:val="nil"/>
              <w:right w:val="nil"/>
            </w:tcBorders>
          </w:tcPr>
          <w:p>
            <w:pPr>
              <w:pStyle w:val="TableParagraph"/>
              <w:spacing w:before="9"/>
              <w:ind w:left="4793"/>
              <w:rPr>
                <w:sz w:val="20"/>
              </w:rPr>
            </w:pPr>
            <w:r>
              <w:rPr>
                <w:sz w:val="20"/>
              </w:rPr>
              <w:t>1047;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27%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347"/>
              <w:rPr>
                <w:sz w:val="20"/>
              </w:rPr>
            </w:pPr>
            <w:r>
              <w:rPr>
                <w:sz w:val="20"/>
              </w:rPr>
              <w:t>BZD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888888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61" w:hRule="atLeast"/>
        </w:trPr>
        <w:tc>
          <w:tcPr>
            <w:tcW w:w="7637" w:type="dxa"/>
            <w:gridSpan w:val="8"/>
            <w:tcBorders>
              <w:top w:val="nil"/>
              <w:left w:val="single" w:sz="4" w:space="0" w:color="888888"/>
              <w:bottom w:val="nil"/>
              <w:right w:val="nil"/>
            </w:tcBorders>
          </w:tcPr>
          <w:p>
            <w:pPr>
              <w:pStyle w:val="TableParagraph"/>
              <w:spacing w:line="238" w:lineRule="exact" w:before="104"/>
              <w:ind w:left="1762"/>
              <w:rPr>
                <w:sz w:val="20"/>
              </w:rPr>
            </w:pPr>
            <w:r>
              <w:rPr>
                <w:sz w:val="20"/>
              </w:rPr>
              <w:t>376;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9%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1" w:lineRule="exact" w:before="0"/>
              <w:ind w:left="326" w:right="270"/>
              <w:jc w:val="center"/>
              <w:rPr>
                <w:sz w:val="20"/>
              </w:rPr>
            </w:pPr>
            <w:r>
              <w:rPr>
                <w:sz w:val="20"/>
              </w:rPr>
              <w:t>AF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888888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637" w:type="dxa"/>
            <w:gridSpan w:val="8"/>
            <w:tcBorders>
              <w:top w:val="nil"/>
              <w:left w:val="single" w:sz="4" w:space="0" w:color="888888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21" w:lineRule="exact" w:before="0"/>
              <w:ind w:left="347"/>
              <w:rPr>
                <w:sz w:val="20"/>
              </w:rPr>
            </w:pPr>
            <w:r>
              <w:rPr>
                <w:sz w:val="20"/>
              </w:rPr>
              <w:t>ALCO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single" w:sz="4" w:space="0" w:color="888888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14" w:hRule="atLeast"/>
        </w:trPr>
        <w:tc>
          <w:tcPr>
            <w:tcW w:w="7637" w:type="dxa"/>
            <w:gridSpan w:val="8"/>
            <w:tcBorders>
              <w:top w:val="nil"/>
              <w:left w:val="single" w:sz="4" w:space="0" w:color="888888"/>
              <w:bottom w:val="single" w:sz="4" w:space="0" w:color="888888"/>
              <w:right w:val="nil"/>
            </w:tcBorders>
          </w:tcPr>
          <w:p>
            <w:pPr>
              <w:pStyle w:val="TableParagraph"/>
              <w:spacing w:before="35"/>
              <w:ind w:left="2538" w:right="4306"/>
              <w:jc w:val="center"/>
              <w:rPr>
                <w:sz w:val="20"/>
              </w:rPr>
            </w:pPr>
            <w:r>
              <w:rPr>
                <w:sz w:val="20"/>
              </w:rPr>
              <w:t>517;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13%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888888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888888"/>
              <w:right w:val="nil"/>
            </w:tcBorders>
          </w:tcPr>
          <w:p>
            <w:pPr>
              <w:pStyle w:val="TableParagraph"/>
              <w:spacing w:before="46"/>
              <w:ind w:left="347"/>
              <w:rPr>
                <w:sz w:val="20"/>
              </w:rPr>
            </w:pPr>
            <w:r>
              <w:rPr>
                <w:sz w:val="20"/>
              </w:rPr>
              <w:t>MET</w:t>
            </w:r>
          </w:p>
        </w:tc>
        <w:tc>
          <w:tcPr>
            <w:tcW w:w="139" w:type="dxa"/>
            <w:tcBorders>
              <w:top w:val="nil"/>
              <w:left w:val="nil"/>
              <w:bottom w:val="single" w:sz="4" w:space="0" w:color="888888"/>
              <w:right w:val="single" w:sz="4" w:space="0" w:color="888888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spacing w:before="177"/>
        <w:ind w:left="820" w:right="0" w:firstLine="0"/>
        <w:jc w:val="left"/>
        <w:rPr>
          <w:sz w:val="20"/>
        </w:rPr>
      </w:pPr>
      <w:r>
        <w:rPr/>
        <w:pict>
          <v:group style="position:absolute;margin-left:54pt;margin-top:-187.280106pt;width:460.65pt;height:187pt;mso-position-horizontal-relative:page;mso-position-vertical-relative:paragraph;z-index:-22610944" coordorigin="1080,-3746" coordsize="9213,3740">
            <v:rect style="position:absolute;left:1080;top:-3746;width:9213;height:3740" filled="true" fillcolor="#ffffff" stroked="false">
              <v:fill type="solid"/>
            </v:rect>
            <v:shape style="position:absolute;left:1819;top:-2462;width:6834;height:2056" type="#_x0000_t75" stroked="false">
              <v:imagedata r:id="rId61" o:title=""/>
            </v:shape>
            <v:shape style="position:absolute;left:3432;top:-2570;width:1983;height:855" coordorigin="3432,-2569" coordsize="1983,855" path="m3527,-1808l3521,-1714,3432,-1714m5201,-2435l5326,-2569,5415,-2569e" filled="false" stroked="true" strokeweight=".5pt" strokecolor="#000000">
              <v:path arrowok="t"/>
              <v:stroke dashstyle="solid"/>
            </v:shape>
            <v:rect style="position:absolute;left:5530;top:-2090;width:110;height:110" filled="true" fillcolor="#3a63ac" stroked="false">
              <v:fill type="solid"/>
            </v:rect>
            <v:rect style="position:absolute;left:5665;top:-1535;width:110;height:110" filled="true" fillcolor="#d26d2a" stroked="false">
              <v:fill type="solid"/>
            </v:rect>
            <v:rect style="position:absolute;left:3430;top:-425;width:110;height:110" filled="true" fillcolor="#929292" stroked="false">
              <v:fill type="solid"/>
            </v:rect>
            <v:rect style="position:absolute;left:2635;top:-1010;width:110;height:110" filled="true" fillcolor="#e1aa00" stroked="false">
              <v:fill type="solid"/>
            </v:rect>
            <v:rect style="position:absolute;left:2545;top:-1835;width:110;height:110" filled="true" fillcolor="#5088bb" stroked="false">
              <v:fill type="solid"/>
            </v:rect>
            <v:rect style="position:absolute;left:3070;top:-2480;width:110;height:110" filled="true" fillcolor="#61993d" stroked="false">
              <v:fill type="solid"/>
            </v:rect>
            <v:rect style="position:absolute;left:4315;top:-2705;width:110;height:110" filled="true" fillcolor="#8fa1d3" stroked="false">
              <v:fill type="solid"/>
            </v:rect>
            <v:rect style="position:absolute;left:5515;top:-2690;width:110;height:110" filled="true" fillcolor="#f0a789" stroked="false">
              <v:fill type="solid"/>
            </v:rect>
            <v:rect style="position:absolute;left:9494;top:-2572;width:110;height:110" filled="true" fillcolor="#3a63ac" stroked="false">
              <v:fill type="solid"/>
            </v:rect>
            <v:rect style="position:absolute;left:9494;top:-2210;width:110;height:110" filled="true" fillcolor="#d26d2a" stroked="false">
              <v:fill type="solid"/>
            </v:rect>
            <v:rect style="position:absolute;left:9494;top:-1849;width:110;height:110" filled="true" fillcolor="#929292" stroked="false">
              <v:fill type="solid"/>
            </v:rect>
            <v:rect style="position:absolute;left:9494;top:-1487;width:110;height:110" filled="true" fillcolor="#e1aa00" stroked="false">
              <v:fill type="solid"/>
            </v:rect>
            <v:rect style="position:absolute;left:9494;top:-1125;width:110;height:110" filled="true" fillcolor="#5088bb" stroked="false">
              <v:fill type="solid"/>
            </v:rect>
            <v:rect style="position:absolute;left:9494;top:-764;width:110;height:110" filled="true" fillcolor="#61993d" stroked="false">
              <v:fill type="solid"/>
            </v:rect>
            <v:rect style="position:absolute;left:9494;top:-402;width:110;height:110" filled="true" fillcolor="#8fa1d3" stroked="false">
              <v:fill type="solid"/>
            </v:rect>
            <w10:wrap type="none"/>
          </v:group>
        </w:pict>
      </w:r>
      <w:r>
        <w:rPr>
          <w:sz w:val="20"/>
        </w:rPr>
        <w:t>OP</w:t>
      </w:r>
      <w:r>
        <w:rPr>
          <w:spacing w:val="-3"/>
          <w:sz w:val="20"/>
        </w:rPr>
        <w:t> </w:t>
      </w:r>
      <w:r>
        <w:rPr>
          <w:sz w:val="20"/>
        </w:rPr>
        <w:t>Opiáceos.</w:t>
      </w:r>
      <w:r>
        <w:rPr>
          <w:spacing w:val="-3"/>
          <w:sz w:val="20"/>
        </w:rPr>
        <w:t> </w:t>
      </w:r>
      <w:r>
        <w:rPr>
          <w:sz w:val="20"/>
        </w:rPr>
        <w:t>CA</w:t>
      </w:r>
      <w:r>
        <w:rPr>
          <w:spacing w:val="-3"/>
          <w:sz w:val="20"/>
        </w:rPr>
        <w:t> </w:t>
      </w:r>
      <w:r>
        <w:rPr>
          <w:sz w:val="20"/>
        </w:rPr>
        <w:t>Cannabis.</w:t>
      </w:r>
      <w:r>
        <w:rPr>
          <w:spacing w:val="-2"/>
          <w:sz w:val="20"/>
        </w:rPr>
        <w:t> </w:t>
      </w:r>
      <w:r>
        <w:rPr>
          <w:sz w:val="20"/>
        </w:rPr>
        <w:t>ANF</w:t>
      </w:r>
      <w:r>
        <w:rPr>
          <w:spacing w:val="-2"/>
          <w:sz w:val="20"/>
        </w:rPr>
        <w:t> </w:t>
      </w:r>
      <w:r>
        <w:rPr>
          <w:sz w:val="20"/>
        </w:rPr>
        <w:t>Anfetaminas.</w:t>
      </w:r>
      <w:r>
        <w:rPr>
          <w:spacing w:val="-1"/>
          <w:sz w:val="20"/>
        </w:rPr>
        <w:t> </w:t>
      </w:r>
      <w:r>
        <w:rPr>
          <w:sz w:val="20"/>
        </w:rPr>
        <w:t>MET Metadona.</w:t>
      </w:r>
      <w:r>
        <w:rPr>
          <w:spacing w:val="-2"/>
          <w:sz w:val="20"/>
        </w:rPr>
        <w:t> </w:t>
      </w:r>
      <w:r>
        <w:rPr>
          <w:sz w:val="20"/>
        </w:rPr>
        <w:t>CO</w:t>
      </w:r>
      <w:r>
        <w:rPr>
          <w:spacing w:val="-2"/>
          <w:sz w:val="20"/>
        </w:rPr>
        <w:t> </w:t>
      </w:r>
      <w:r>
        <w:rPr>
          <w:sz w:val="20"/>
        </w:rPr>
        <w:t>Cocaína.</w:t>
      </w:r>
      <w:r>
        <w:rPr>
          <w:spacing w:val="-3"/>
          <w:sz w:val="20"/>
        </w:rPr>
        <w:t> </w:t>
      </w:r>
      <w:r>
        <w:rPr>
          <w:sz w:val="20"/>
        </w:rPr>
        <w:t>BZD</w:t>
      </w:r>
      <w:r>
        <w:rPr>
          <w:spacing w:val="-2"/>
          <w:sz w:val="20"/>
        </w:rPr>
        <w:t> </w:t>
      </w:r>
      <w:r>
        <w:rPr>
          <w:sz w:val="20"/>
        </w:rPr>
        <w:t>Benzodiacepinas.</w:t>
      </w:r>
    </w:p>
    <w:p>
      <w:pPr>
        <w:spacing w:before="1"/>
        <w:ind w:left="820" w:right="0" w:firstLine="0"/>
        <w:jc w:val="left"/>
        <w:rPr>
          <w:sz w:val="20"/>
        </w:rPr>
      </w:pPr>
      <w:r>
        <w:rPr>
          <w:sz w:val="20"/>
        </w:rPr>
        <w:t>OH</w:t>
      </w:r>
      <w:r>
        <w:rPr>
          <w:spacing w:val="-4"/>
          <w:sz w:val="20"/>
        </w:rPr>
        <w:t> </w:t>
      </w:r>
      <w:r>
        <w:rPr>
          <w:sz w:val="20"/>
        </w:rPr>
        <w:t>Alcohol.</w:t>
      </w:r>
      <w:r>
        <w:rPr>
          <w:spacing w:val="52"/>
          <w:sz w:val="20"/>
        </w:rPr>
        <w:t> </w:t>
      </w:r>
      <w:r>
        <w:rPr>
          <w:sz w:val="20"/>
        </w:rPr>
        <w:t>SUB:</w:t>
      </w:r>
      <w:r>
        <w:rPr>
          <w:spacing w:val="-3"/>
          <w:sz w:val="20"/>
        </w:rPr>
        <w:t> </w:t>
      </w:r>
      <w:r>
        <w:rPr>
          <w:sz w:val="20"/>
        </w:rPr>
        <w:t>buprenorfina/Naloxona</w:t>
      </w:r>
    </w:p>
    <w:p>
      <w:pPr>
        <w:pStyle w:val="BodyText"/>
      </w:pPr>
    </w:p>
    <w:p>
      <w:pPr>
        <w:pStyle w:val="Heading3"/>
        <w:numPr>
          <w:ilvl w:val="2"/>
          <w:numId w:val="13"/>
        </w:numPr>
        <w:tabs>
          <w:tab w:pos="2981" w:val="left" w:leader="none"/>
        </w:tabs>
        <w:spacing w:line="240" w:lineRule="auto" w:before="135" w:after="0"/>
        <w:ind w:left="2980" w:right="884" w:hanging="360"/>
        <w:jc w:val="left"/>
      </w:pPr>
      <w:bookmarkStart w:name="_bookmark17" w:id="34"/>
      <w:bookmarkEnd w:id="34"/>
      <w:r>
        <w:rPr>
          <w:b w:val="0"/>
          <w:i w:val="0"/>
        </w:rPr>
      </w:r>
      <w:bookmarkStart w:name="_bookmark17" w:id="35"/>
      <w:bookmarkEnd w:id="35"/>
      <w:r>
        <w:rPr/>
        <w:t>C</w:t>
      </w:r>
      <w:r>
        <w:rPr/>
        <w:t>olaboración</w:t>
      </w:r>
      <w:r>
        <w:rPr>
          <w:spacing w:val="43"/>
        </w:rPr>
        <w:t> </w:t>
      </w:r>
      <w:r>
        <w:rPr/>
        <w:t>con</w:t>
      </w:r>
      <w:r>
        <w:rPr>
          <w:spacing w:val="43"/>
        </w:rPr>
        <w:t> </w:t>
      </w:r>
      <w:r>
        <w:rPr/>
        <w:t>los</w:t>
      </w:r>
      <w:r>
        <w:rPr>
          <w:spacing w:val="41"/>
        </w:rPr>
        <w:t> </w:t>
      </w:r>
      <w:r>
        <w:rPr/>
        <w:t>servicios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/>
        <w:t>digestivo,</w:t>
      </w:r>
      <w:r>
        <w:rPr>
          <w:spacing w:val="41"/>
        </w:rPr>
        <w:t> </w:t>
      </w:r>
      <w:r>
        <w:rPr/>
        <w:t>microbiología/bioquímica</w:t>
      </w:r>
      <w:r>
        <w:rPr>
          <w:spacing w:val="42"/>
        </w:rPr>
        <w:t> </w:t>
      </w:r>
      <w:r>
        <w:rPr/>
        <w:t>y</w:t>
      </w:r>
      <w:r>
        <w:rPr>
          <w:spacing w:val="-57"/>
        </w:rPr>
        <w:t> </w:t>
      </w:r>
      <w:r>
        <w:rPr/>
        <w:t>farmacia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3"/>
        </w:rPr>
        <w:t> </w:t>
      </w:r>
      <w:r>
        <w:rPr/>
        <w:t>hospitales</w:t>
      </w:r>
      <w:r>
        <w:rPr>
          <w:spacing w:val="12"/>
        </w:rPr>
        <w:t> </w:t>
      </w:r>
      <w:r>
        <w:rPr/>
        <w:t>públicos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Tenerife</w:t>
      </w:r>
    </w:p>
    <w:p>
      <w:pPr>
        <w:pStyle w:val="BodyText"/>
        <w:spacing w:before="2"/>
        <w:rPr>
          <w:rFonts w:ascii="Times New Roman"/>
          <w:b/>
          <w:i/>
          <w:sz w:val="24"/>
        </w:rPr>
      </w:pPr>
    </w:p>
    <w:p>
      <w:pPr>
        <w:pStyle w:val="BodyText"/>
        <w:spacing w:line="276" w:lineRule="auto"/>
        <w:ind w:left="820" w:right="698"/>
        <w:jc w:val="both"/>
      </w:pPr>
      <w:r>
        <w:rPr/>
        <w:t>Nuestros servicios de farmacia están fuertemente motivados en colaborar en la “Eliminación de</w:t>
      </w:r>
      <w:r>
        <w:rPr>
          <w:spacing w:val="1"/>
        </w:rPr>
        <w:t> </w:t>
      </w:r>
      <w:r>
        <w:rPr/>
        <w:t>hepatitis C para el año 2030” De tal manera que estamos en permanente contacto con los Servicios</w:t>
      </w:r>
      <w:r>
        <w:rPr>
          <w:spacing w:val="-59"/>
        </w:rPr>
        <w:t> </w:t>
      </w:r>
      <w:r>
        <w:rPr/>
        <w:t>de Digestivo del Hospital Universitario de Canarias y el Hospital</w:t>
      </w:r>
      <w:r>
        <w:rPr>
          <w:spacing w:val="1"/>
        </w:rPr>
        <w:t> </w:t>
      </w:r>
      <w:r>
        <w:rPr/>
        <w:t>Nuestra Señora de Candelaria, en</w:t>
      </w:r>
      <w:r>
        <w:rPr>
          <w:spacing w:val="1"/>
        </w:rPr>
        <w:t> </w:t>
      </w:r>
      <w:r>
        <w:rPr/>
        <w:t>el Plan de Microeliminación</w:t>
      </w:r>
      <w:r>
        <w:rPr>
          <w:spacing w:val="1"/>
        </w:rPr>
        <w:t> </w:t>
      </w:r>
      <w:r>
        <w:rPr/>
        <w:t>del Virus de la Hepatitis C. en personas drogodependientes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-4"/>
        </w:rPr>
        <w:t> </w:t>
      </w:r>
      <w:r>
        <w:rPr/>
        <w:t>Mundial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Salud</w:t>
      </w:r>
      <w:r>
        <w:rPr>
          <w:spacing w:val="-3"/>
        </w:rPr>
        <w:t> </w:t>
      </w:r>
      <w:r>
        <w:rPr/>
        <w:t>(OMS)</w:t>
      </w:r>
      <w:r>
        <w:rPr>
          <w:spacing w:val="-3"/>
        </w:rPr>
        <w:t> </w:t>
      </w:r>
      <w:r>
        <w:rPr/>
        <w:t>estableció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2016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estrategia</w:t>
      </w:r>
      <w:r>
        <w:rPr>
          <w:spacing w:val="-1"/>
        </w:rPr>
        <w:t> </w:t>
      </w:r>
      <w:r>
        <w:rPr/>
        <w:t>global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conseguir</w:t>
      </w:r>
      <w:r>
        <w:rPr>
          <w:spacing w:val="-2"/>
        </w:rPr>
        <w:t> </w:t>
      </w:r>
      <w:r>
        <w:rPr/>
        <w:t>la</w:t>
      </w:r>
      <w:r>
        <w:rPr>
          <w:spacing w:val="-59"/>
        </w:rPr>
        <w:t> </w:t>
      </w:r>
      <w:r>
        <w:rPr/>
        <w:t>eliminación de la Hepatitis C en </w:t>
      </w:r>
      <w:r>
        <w:rPr>
          <w:rFonts w:ascii="Arial" w:hAnsi="Arial"/>
          <w:b/>
        </w:rPr>
        <w:t>2030. </w:t>
      </w:r>
      <w:r>
        <w:rPr/>
        <w:t>Incrementar las tasas de diagnóstico y tratamiento en</w:t>
      </w:r>
      <w:r>
        <w:rPr>
          <w:spacing w:val="1"/>
        </w:rPr>
        <w:t> </w:t>
      </w:r>
      <w:r>
        <w:rPr/>
        <w:t>población de alto riesgo de infección, contribuirá a la consecución de los objetivos establecidos por</w:t>
      </w:r>
      <w:r>
        <w:rPr>
          <w:spacing w:val="1"/>
        </w:rPr>
        <w:t> </w:t>
      </w:r>
      <w:r>
        <w:rPr/>
        <w:t>la OMS.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09920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7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39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BodyText"/>
        <w:spacing w:line="276" w:lineRule="auto" w:before="93"/>
        <w:ind w:left="820" w:right="693"/>
        <w:jc w:val="both"/>
      </w:pPr>
      <w:r>
        <w:rPr/>
        <w:t>Como establece el Plan de Prevención de la Infección por Hepatitis en Canarias, uno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principales grupos de riesgo para presentar infección por VHC son los usuarios de las UAD. La</w:t>
      </w:r>
      <w:r>
        <w:rPr>
          <w:spacing w:val="1"/>
        </w:rPr>
        <w:t> </w:t>
      </w:r>
      <w:r>
        <w:rPr/>
        <w:t>limitación más importante para la erradicación de la Hepatitis C es el diagnóstico de los pacientes</w:t>
      </w:r>
      <w:r>
        <w:rPr>
          <w:spacing w:val="1"/>
        </w:rPr>
        <w:t> </w:t>
      </w:r>
      <w:r>
        <w:rPr/>
        <w:t>con infección activa. Desde los Servicios de Farmacia y Laboratorio de ANTAD, con la mejora del</w:t>
      </w:r>
      <w:r>
        <w:rPr>
          <w:spacing w:val="1"/>
        </w:rPr>
        <w:t> </w:t>
      </w:r>
      <w:r>
        <w:rPr/>
        <w:t>cribado de pacientes usuarios de nuestro servicio, podríamos diagnosticar más pacientes con VHC,</w:t>
      </w:r>
      <w:r>
        <w:rPr>
          <w:spacing w:val="-59"/>
        </w:rPr>
        <w:t> </w:t>
      </w:r>
      <w:r>
        <w:rPr/>
        <w:t>una</w:t>
      </w:r>
      <w:r>
        <w:rPr>
          <w:spacing w:val="-9"/>
        </w:rPr>
        <w:t> </w:t>
      </w:r>
      <w:r>
        <w:rPr/>
        <w:t>vez</w:t>
      </w:r>
      <w:r>
        <w:rPr>
          <w:spacing w:val="-8"/>
        </w:rPr>
        <w:t> </w:t>
      </w:r>
      <w:r>
        <w:rPr/>
        <w:t>diagnosticado</w:t>
      </w:r>
      <w:r>
        <w:rPr>
          <w:spacing w:val="-10"/>
        </w:rPr>
        <w:t> </w:t>
      </w:r>
      <w:r>
        <w:rPr/>
        <w:t>debemos</w:t>
      </w:r>
      <w:r>
        <w:rPr>
          <w:spacing w:val="-11"/>
        </w:rPr>
        <w:t> </w:t>
      </w:r>
      <w:r>
        <w:rPr/>
        <w:t>mejorar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seguimiento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dichos</w:t>
      </w:r>
      <w:r>
        <w:rPr>
          <w:spacing w:val="-10"/>
        </w:rPr>
        <w:t> </w:t>
      </w:r>
      <w:r>
        <w:rPr/>
        <w:t>pacientes,</w:t>
      </w:r>
      <w:r>
        <w:rPr>
          <w:spacing w:val="-7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ofrecerles</w:t>
      </w:r>
      <w:r>
        <w:rPr>
          <w:spacing w:val="-8"/>
        </w:rPr>
        <w:t> </w:t>
      </w:r>
      <w:r>
        <w:rPr/>
        <w:t>los</w:t>
      </w:r>
      <w:r>
        <w:rPr>
          <w:spacing w:val="-59"/>
        </w:rPr>
        <w:t> </w:t>
      </w:r>
      <w:r>
        <w:rPr/>
        <w:t>medios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culminación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ayudando</w:t>
      </w:r>
      <w:r>
        <w:rPr>
          <w:spacing w:val="-1"/>
        </w:rPr>
        <w:t> </w:t>
      </w:r>
      <w:r>
        <w:rPr/>
        <w:t>a evitar los</w:t>
      </w:r>
      <w:r>
        <w:rPr>
          <w:spacing w:val="-3"/>
        </w:rPr>
        <w:t> </w:t>
      </w:r>
      <w:r>
        <w:rPr/>
        <w:t>abandonos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circuito</w:t>
      </w:r>
      <w:r>
        <w:rPr>
          <w:spacing w:val="-3"/>
        </w:rPr>
        <w:t> </w:t>
      </w:r>
      <w:r>
        <w:rPr/>
        <w:t>terapéutico.</w:t>
      </w:r>
    </w:p>
    <w:p>
      <w:pPr>
        <w:pStyle w:val="BodyText"/>
        <w:spacing w:before="159"/>
        <w:ind w:left="820"/>
        <w:jc w:val="both"/>
        <w:rPr>
          <w:rFonts w:ascii="Times New Roman"/>
          <w:b/>
          <w:sz w:val="24"/>
        </w:rPr>
      </w:pPr>
      <w:r>
        <w:rPr/>
        <w:t>Para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objetivo</w:t>
      </w:r>
      <w:r>
        <w:rPr>
          <w:spacing w:val="-4"/>
        </w:rPr>
        <w:t> </w:t>
      </w:r>
      <w:r>
        <w:rPr/>
        <w:t>hemos desarrollado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siguiente</w:t>
      </w:r>
      <w:r>
        <w:rPr>
          <w:spacing w:val="1"/>
        </w:rPr>
        <w:t> </w:t>
      </w:r>
      <w:r>
        <w:rPr>
          <w:rFonts w:ascii="Times New Roman"/>
          <w:b/>
          <w:sz w:val="24"/>
        </w:rPr>
        <w:t>Proyecto:</w:t>
      </w:r>
    </w:p>
    <w:p>
      <w:pPr>
        <w:pStyle w:val="Heading2"/>
        <w:spacing w:before="201"/>
        <w:ind w:left="820" w:right="702" w:firstLine="0"/>
        <w:jc w:val="both"/>
      </w:pPr>
      <w:r>
        <w:rPr/>
        <w:t>Microeliminación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VHC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ANTAD</w:t>
      </w:r>
      <w:r>
        <w:rPr>
          <w:spacing w:val="1"/>
        </w:rPr>
        <w:t> </w:t>
      </w:r>
      <w:r>
        <w:rPr/>
        <w:t>adicciones:</w:t>
      </w:r>
      <w:r>
        <w:rPr>
          <w:spacing w:val="1"/>
        </w:rPr>
        <w:t> </w:t>
      </w:r>
      <w:r>
        <w:rPr/>
        <w:t>Cribado,</w:t>
      </w:r>
      <w:r>
        <w:rPr>
          <w:spacing w:val="-57"/>
        </w:rPr>
        <w:t> </w:t>
      </w:r>
      <w:r>
        <w:rPr/>
        <w:t>derivación,</w:t>
      </w:r>
      <w:r>
        <w:rPr>
          <w:spacing w:val="-1"/>
        </w:rPr>
        <w:t> </w:t>
      </w:r>
      <w:r>
        <w:rPr/>
        <w:t>dispensación y seguimiento de</w:t>
      </w:r>
      <w:r>
        <w:rPr>
          <w:spacing w:val="-1"/>
        </w:rPr>
        <w:t> </w:t>
      </w:r>
      <w:r>
        <w:rPr/>
        <w:t>la medicación</w:t>
      </w:r>
    </w:p>
    <w:p>
      <w:pPr>
        <w:pStyle w:val="BodyText"/>
        <w:spacing w:before="1"/>
        <w:rPr>
          <w:rFonts w:ascii="Times New Roman"/>
          <w:b/>
          <w:sz w:val="24"/>
        </w:rPr>
      </w:pPr>
    </w:p>
    <w:p>
      <w:pPr>
        <w:pStyle w:val="Heading4"/>
        <w:numPr>
          <w:ilvl w:val="0"/>
          <w:numId w:val="15"/>
        </w:numPr>
        <w:tabs>
          <w:tab w:pos="1258" w:val="left" w:leader="none"/>
        </w:tabs>
        <w:spacing w:line="240" w:lineRule="auto" w:before="0" w:after="0"/>
        <w:ind w:left="1257" w:right="0" w:hanging="362"/>
        <w:jc w:val="left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480707072">
            <wp:simplePos x="0" y="0"/>
            <wp:positionH relativeFrom="page">
              <wp:posOffset>1029969</wp:posOffset>
            </wp:positionH>
            <wp:positionV relativeFrom="paragraph">
              <wp:posOffset>3221</wp:posOffset>
            </wp:positionV>
            <wp:extent cx="5458713" cy="4163060"/>
            <wp:effectExtent l="0" t="0" r="0" b="0"/>
            <wp:wrapNone/>
            <wp:docPr id="17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Marco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Teórico: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89"/>
        <w:ind w:left="820" w:right="694"/>
        <w:jc w:val="both"/>
      </w:pPr>
      <w:r>
        <w:rPr/>
        <w:t>El abordaje y pronóstico de los pacientes infectados por VHC ha mejorado de manera considerable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últimos</w:t>
      </w:r>
      <w:r>
        <w:rPr>
          <w:spacing w:val="-14"/>
        </w:rPr>
        <w:t> </w:t>
      </w:r>
      <w:r>
        <w:rPr>
          <w:spacing w:val="-1"/>
        </w:rPr>
        <w:t>años,</w:t>
      </w:r>
      <w:r>
        <w:rPr>
          <w:spacing w:val="-13"/>
        </w:rPr>
        <w:t> </w:t>
      </w:r>
      <w:r>
        <w:rPr/>
        <w:t>aun</w:t>
      </w:r>
      <w:r>
        <w:rPr>
          <w:spacing w:val="-17"/>
        </w:rPr>
        <w:t> </w:t>
      </w:r>
      <w:r>
        <w:rPr/>
        <w:t>así,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Hepatitis</w:t>
      </w:r>
      <w:r>
        <w:rPr>
          <w:spacing w:val="-14"/>
        </w:rPr>
        <w:t> </w:t>
      </w:r>
      <w:r>
        <w:rPr/>
        <w:t>C</w:t>
      </w:r>
      <w:r>
        <w:rPr>
          <w:spacing w:val="-15"/>
        </w:rPr>
        <w:t> </w:t>
      </w:r>
      <w:r>
        <w:rPr/>
        <w:t>sigue</w:t>
      </w:r>
      <w:r>
        <w:rPr>
          <w:spacing w:val="-14"/>
        </w:rPr>
        <w:t> </w:t>
      </w:r>
      <w:r>
        <w:rPr/>
        <w:t>siendo</w:t>
      </w:r>
      <w:r>
        <w:rPr>
          <w:spacing w:val="-12"/>
        </w:rPr>
        <w:t> </w:t>
      </w:r>
      <w:r>
        <w:rPr/>
        <w:t>un</w:t>
      </w:r>
      <w:r>
        <w:rPr>
          <w:spacing w:val="-14"/>
        </w:rPr>
        <w:t> </w:t>
      </w:r>
      <w:r>
        <w:rPr/>
        <w:t>problema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salud</w:t>
      </w:r>
      <w:r>
        <w:rPr>
          <w:spacing w:val="-12"/>
        </w:rPr>
        <w:t> </w:t>
      </w:r>
      <w:r>
        <w:rPr/>
        <w:t>pública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nivel</w:t>
      </w:r>
      <w:r>
        <w:rPr>
          <w:spacing w:val="-15"/>
        </w:rPr>
        <w:t> </w:t>
      </w:r>
      <w:r>
        <w:rPr/>
        <w:t>mundial.</w:t>
      </w:r>
      <w:r>
        <w:rPr>
          <w:spacing w:val="-59"/>
        </w:rPr>
        <w:t> </w:t>
      </w:r>
      <w:r>
        <w:rPr/>
        <w:t>Esto</w:t>
      </w:r>
      <w:r>
        <w:rPr>
          <w:spacing w:val="-11"/>
        </w:rPr>
        <w:t> </w:t>
      </w:r>
      <w:r>
        <w:rPr/>
        <w:t>es</w:t>
      </w:r>
      <w:r>
        <w:rPr>
          <w:spacing w:val="-13"/>
        </w:rPr>
        <w:t> </w:t>
      </w:r>
      <w:r>
        <w:rPr/>
        <w:t>debido,</w:t>
      </w:r>
      <w:r>
        <w:rPr>
          <w:spacing w:val="-12"/>
        </w:rPr>
        <w:t> </w:t>
      </w:r>
      <w:r>
        <w:rPr/>
        <w:t>fundamentalmente,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su</w:t>
      </w:r>
      <w:r>
        <w:rPr>
          <w:spacing w:val="-14"/>
        </w:rPr>
        <w:t> </w:t>
      </w:r>
      <w:r>
        <w:rPr/>
        <w:t>prevalencia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elevada</w:t>
      </w:r>
      <w:r>
        <w:rPr>
          <w:spacing w:val="-13"/>
        </w:rPr>
        <w:t> </w:t>
      </w:r>
      <w:r>
        <w:rPr/>
        <w:t>morbimortalidad</w:t>
      </w:r>
      <w:r>
        <w:rPr>
          <w:spacing w:val="-11"/>
        </w:rPr>
        <w:t> </w:t>
      </w:r>
      <w:r>
        <w:rPr/>
        <w:t>ya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principal</w:t>
      </w:r>
      <w:r>
        <w:rPr>
          <w:spacing w:val="-59"/>
        </w:rPr>
        <w:t> </w:t>
      </w:r>
      <w:r>
        <w:rPr/>
        <w:t>causa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cirrosis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hepatocarcinoma,</w:t>
      </w:r>
      <w:r>
        <w:rPr>
          <w:spacing w:val="-9"/>
        </w:rPr>
        <w:t> </w:t>
      </w:r>
      <w:r>
        <w:rPr/>
        <w:t>siendo</w:t>
      </w:r>
      <w:r>
        <w:rPr>
          <w:spacing w:val="-5"/>
        </w:rPr>
        <w:t> </w:t>
      </w:r>
      <w:r>
        <w:rPr/>
        <w:t>además</w:t>
      </w:r>
      <w:r>
        <w:rPr>
          <w:spacing w:val="-7"/>
        </w:rPr>
        <w:t> </w:t>
      </w:r>
      <w:r>
        <w:rPr/>
        <w:t>responsable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30%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indicaciones</w:t>
      </w:r>
      <w:r>
        <w:rPr>
          <w:spacing w:val="-7"/>
        </w:rPr>
        <w:t> </w:t>
      </w:r>
      <w:r>
        <w:rPr/>
        <w:t>de</w:t>
      </w:r>
      <w:r>
        <w:rPr>
          <w:spacing w:val="-59"/>
        </w:rPr>
        <w:t> </w:t>
      </w:r>
      <w:r>
        <w:rPr/>
        <w:t>trasplante hepático. Por ello, la OMS estableció en 2016 una estrategia global para conseguir la</w:t>
      </w:r>
      <w:r>
        <w:rPr>
          <w:spacing w:val="1"/>
        </w:rPr>
        <w:t> </w:t>
      </w:r>
      <w:r>
        <w:rPr/>
        <w:t>eliminación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hepatitis</w:t>
      </w:r>
      <w:r>
        <w:rPr>
          <w:spacing w:val="-12"/>
        </w:rPr>
        <w:t> </w:t>
      </w:r>
      <w:r>
        <w:rPr/>
        <w:t>C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2030,</w:t>
      </w:r>
      <w:r>
        <w:rPr>
          <w:spacing w:val="-12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implica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reducción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80%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2"/>
        </w:rPr>
        <w:t> </w:t>
      </w:r>
      <w:r>
        <w:rPr/>
        <w:t>nuevas</w:t>
      </w:r>
      <w:r>
        <w:rPr>
          <w:spacing w:val="-13"/>
        </w:rPr>
        <w:t> </w:t>
      </w:r>
      <w:r>
        <w:rPr/>
        <w:t>infecciones</w:t>
      </w:r>
      <w:r>
        <w:rPr>
          <w:spacing w:val="-59"/>
        </w:rPr>
        <w:t> </w:t>
      </w:r>
      <w:r>
        <w:rPr/>
        <w:t>por VHC y una reducción del 65% de su mortalidad. Siguiendo estas indicaciones España ha</w:t>
      </w:r>
      <w:r>
        <w:rPr>
          <w:spacing w:val="1"/>
        </w:rPr>
        <w:t> </w:t>
      </w:r>
      <w:r>
        <w:rPr/>
        <w:t>desarrollado un Plan Estratégico para el Abordaje de la Hepatitis C (PEAHC) que incluye distintas</w:t>
      </w:r>
      <w:r>
        <w:rPr>
          <w:spacing w:val="1"/>
        </w:rPr>
        <w:t> </w:t>
      </w:r>
      <w:r>
        <w:rPr/>
        <w:t>líneas</w:t>
      </w:r>
      <w:r>
        <w:rPr>
          <w:spacing w:val="-1"/>
        </w:rPr>
        <w:t> </w:t>
      </w:r>
      <w:r>
        <w:rPr/>
        <w:t>de acción para la</w:t>
      </w:r>
      <w:r>
        <w:rPr>
          <w:spacing w:val="-2"/>
        </w:rPr>
        <w:t> </w:t>
      </w:r>
      <w:r>
        <w:rPr/>
        <w:t>prevención,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diagnóstico y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tratamiento.</w:t>
      </w:r>
    </w:p>
    <w:p>
      <w:pPr>
        <w:pStyle w:val="BodyText"/>
      </w:pPr>
    </w:p>
    <w:p>
      <w:pPr>
        <w:pStyle w:val="BodyText"/>
        <w:ind w:left="820" w:right="700"/>
        <w:jc w:val="both"/>
      </w:pPr>
      <w:r>
        <w:rPr/>
        <w:t>Conocer la situación real de la infección por VHC es difícil porque un alto porcentaje de individuos</w:t>
      </w:r>
      <w:r>
        <w:rPr>
          <w:spacing w:val="1"/>
        </w:rPr>
        <w:t> </w:t>
      </w:r>
      <w:r>
        <w:rPr/>
        <w:t>infectados desconoce su estado serológico. En unos casos porque el estigma social asociado a la</w:t>
      </w:r>
      <w:r>
        <w:rPr>
          <w:spacing w:val="1"/>
        </w:rPr>
        <w:t> </w:t>
      </w:r>
      <w:r>
        <w:rPr/>
        <w:t>enfermedad limita el acceso a los sistemas sanitarios y en otros, porque son individuos que están</w:t>
      </w:r>
      <w:r>
        <w:rPr>
          <w:spacing w:val="1"/>
        </w:rPr>
        <w:t> </w:t>
      </w:r>
      <w:r>
        <w:rPr/>
        <w:t>fuera</w:t>
      </w:r>
      <w:r>
        <w:rPr>
          <w:spacing w:val="-3"/>
        </w:rPr>
        <w:t> </w:t>
      </w:r>
      <w:r>
        <w:rPr/>
        <w:t>del sistema o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no acceden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mismo por los</w:t>
      </w:r>
      <w:r>
        <w:rPr>
          <w:spacing w:val="-2"/>
        </w:rPr>
        <w:t> </w:t>
      </w:r>
      <w:r>
        <w:rPr/>
        <w:t>cauces normales.</w:t>
      </w:r>
    </w:p>
    <w:p>
      <w:pPr>
        <w:pStyle w:val="BodyText"/>
        <w:spacing w:before="2"/>
      </w:pPr>
    </w:p>
    <w:p>
      <w:pPr>
        <w:pStyle w:val="BodyText"/>
        <w:ind w:left="820" w:right="695"/>
        <w:jc w:val="both"/>
      </w:pPr>
      <w:r>
        <w:rPr/>
        <w:t>La Asociación Española para el Estudio del Hígado (AEEH), la Sociedad Española de Patología</w:t>
      </w:r>
      <w:r>
        <w:rPr>
          <w:spacing w:val="1"/>
        </w:rPr>
        <w:t> </w:t>
      </w:r>
      <w:r>
        <w:rPr/>
        <w:t>Digestiva (SEPD) y la Alianza para la Eliminación de las Hepatitis Víricas en España (AEHVE) que</w:t>
      </w:r>
      <w:r>
        <w:rPr>
          <w:spacing w:val="1"/>
        </w:rPr>
        <w:t> </w:t>
      </w:r>
      <w:r>
        <w:rPr/>
        <w:t>propone</w:t>
      </w:r>
      <w:r>
        <w:rPr>
          <w:spacing w:val="-3"/>
        </w:rPr>
        <w:t> </w:t>
      </w:r>
      <w:r>
        <w:rPr/>
        <w:t>eliminar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mayor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nuevas</w:t>
      </w:r>
      <w:r>
        <w:rPr>
          <w:spacing w:val="-3"/>
        </w:rPr>
        <w:t> </w:t>
      </w:r>
      <w:r>
        <w:rPr/>
        <w:t>infecciones</w:t>
      </w:r>
      <w:r>
        <w:rPr>
          <w:spacing w:val="-3"/>
        </w:rPr>
        <w:t> </w:t>
      </w:r>
      <w:r>
        <w:rPr/>
        <w:t>(cero</w:t>
      </w:r>
      <w:r>
        <w:rPr>
          <w:spacing w:val="-3"/>
        </w:rPr>
        <w:t> </w:t>
      </w:r>
      <w:r>
        <w:rPr/>
        <w:t>hepatitis)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2021,</w:t>
      </w:r>
      <w:r>
        <w:rPr>
          <w:spacing w:val="-4"/>
        </w:rPr>
        <w:t> </w:t>
      </w:r>
      <w:r>
        <w:rPr/>
        <w:t>proponen</w:t>
      </w:r>
      <w:r>
        <w:rPr>
          <w:spacing w:val="-6"/>
        </w:rPr>
        <w:t> </w:t>
      </w:r>
      <w:r>
        <w:rPr/>
        <w:t>la</w:t>
      </w:r>
      <w:r>
        <w:rPr>
          <w:spacing w:val="-58"/>
        </w:rPr>
        <w:t> </w:t>
      </w:r>
      <w:r>
        <w:rPr/>
        <w:t>realización de planes para el cribado poblacional y programas de Microeliminación de la Hepatitis C</w:t>
      </w:r>
      <w:r>
        <w:rPr>
          <w:spacing w:val="-59"/>
        </w:rPr>
        <w:t> </w:t>
      </w:r>
      <w:r>
        <w:rPr/>
        <w:t>en grupos de población concretos, en nuestro caso la población drogodependiente que atendemos</w:t>
      </w:r>
      <w:r>
        <w:rPr>
          <w:spacing w:val="1"/>
        </w:rPr>
        <w:t> </w:t>
      </w:r>
      <w:r>
        <w:rPr/>
        <w:t>en nuestros</w:t>
      </w:r>
      <w:r>
        <w:rPr>
          <w:spacing w:val="-2"/>
        </w:rPr>
        <w:t> </w:t>
      </w:r>
      <w:r>
        <w:rPr/>
        <w:t>centros.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820" w:right="698"/>
        <w:jc w:val="both"/>
      </w:pPr>
      <w:r>
        <w:rPr/>
        <w:t>Siguiendo esta recomendación y siendo conocedores de las dificultades que presenta para un</w:t>
      </w:r>
      <w:r>
        <w:rPr>
          <w:spacing w:val="1"/>
        </w:rPr>
        <w:t> </w:t>
      </w:r>
      <w:r>
        <w:rPr/>
        <w:t>paciente</w:t>
      </w:r>
      <w:r>
        <w:rPr>
          <w:spacing w:val="-2"/>
        </w:rPr>
        <w:t> </w:t>
      </w:r>
      <w:r>
        <w:rPr/>
        <w:t>drogodependiente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sanitario</w:t>
      </w:r>
      <w:r>
        <w:rPr>
          <w:spacing w:val="-2"/>
        </w:rPr>
        <w:t> </w:t>
      </w:r>
      <w:r>
        <w:rPr/>
        <w:t>normalizado,</w:t>
      </w:r>
      <w:r>
        <w:rPr>
          <w:spacing w:val="-2"/>
        </w:rPr>
        <w:t> </w:t>
      </w:r>
      <w:r>
        <w:rPr/>
        <w:t>ANTAD</w:t>
      </w:r>
      <w:r>
        <w:rPr>
          <w:spacing w:val="-1"/>
        </w:rPr>
        <w:t> </w:t>
      </w:r>
      <w:r>
        <w:rPr/>
        <w:t>adicciones</w:t>
      </w:r>
      <w:r>
        <w:rPr>
          <w:spacing w:val="-1"/>
        </w:rPr>
        <w:t> </w:t>
      </w:r>
      <w:r>
        <w:rPr/>
        <w:t>lleva</w:t>
      </w:r>
    </w:p>
    <w:p>
      <w:pPr>
        <w:pStyle w:val="BodyText"/>
        <w:spacing w:before="2"/>
      </w:pPr>
    </w:p>
    <w:p>
      <w:pPr>
        <w:pStyle w:val="BodyText"/>
        <w:ind w:left="820" w:right="695"/>
        <w:jc w:val="both"/>
      </w:pPr>
      <w:r>
        <w:rPr/>
        <w:t>desde 2017 un proyecto de intervención Bio-Psico-Social dentro de un plan de Microeliminación de</w:t>
      </w:r>
      <w:r>
        <w:rPr>
          <w:spacing w:val="1"/>
        </w:rPr>
        <w:t> </w:t>
      </w:r>
      <w:r>
        <w:rPr/>
        <w:t>hepatitis C en población con conductas adictivas, con el fin de acercar a los pacientes al sistema</w:t>
      </w:r>
      <w:r>
        <w:rPr>
          <w:spacing w:val="1"/>
        </w:rPr>
        <w:t> </w:t>
      </w:r>
      <w:r>
        <w:rPr/>
        <w:t>sanitario,</w:t>
      </w:r>
      <w:r>
        <w:rPr>
          <w:spacing w:val="-3"/>
        </w:rPr>
        <w:t> </w:t>
      </w:r>
      <w:r>
        <w:rPr/>
        <w:t>evitar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abandono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tratamientos</w:t>
      </w:r>
      <w:r>
        <w:rPr>
          <w:spacing w:val="-5"/>
        </w:rPr>
        <w:t> </w:t>
      </w:r>
      <w:r>
        <w:rPr/>
        <w:t>y contribuir 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eliminación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enfermedad.</w:t>
      </w:r>
    </w:p>
    <w:p>
      <w:pPr>
        <w:pStyle w:val="BodyText"/>
        <w:spacing w:before="9"/>
        <w:rPr>
          <w:sz w:val="21"/>
        </w:rPr>
      </w:pPr>
    </w:p>
    <w:p>
      <w:pPr>
        <w:pStyle w:val="Heading4"/>
        <w:numPr>
          <w:ilvl w:val="0"/>
          <w:numId w:val="15"/>
        </w:numPr>
        <w:tabs>
          <w:tab w:pos="1258" w:val="left" w:leader="none"/>
        </w:tabs>
        <w:spacing w:line="240" w:lineRule="auto" w:before="0" w:after="0"/>
        <w:ind w:left="1257" w:right="0" w:hanging="362"/>
        <w:jc w:val="left"/>
        <w:rPr>
          <w:rFonts w:ascii="Calibri" w:hAnsi="Calibri"/>
        </w:rPr>
      </w:pPr>
      <w:r>
        <w:rPr>
          <w:rFonts w:ascii="Calibri" w:hAnsi="Calibri"/>
        </w:rPr>
        <w:t>Descripción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programa: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pStyle w:val="ListParagraph"/>
        <w:numPr>
          <w:ilvl w:val="1"/>
          <w:numId w:val="15"/>
        </w:numPr>
        <w:tabs>
          <w:tab w:pos="1540" w:val="left" w:leader="none"/>
          <w:tab w:pos="1541" w:val="left" w:leader="none"/>
        </w:tabs>
        <w:spacing w:line="228" w:lineRule="auto" w:before="1" w:after="0"/>
        <w:ind w:left="1540" w:right="699" w:hanging="360"/>
        <w:jc w:val="left"/>
        <w:rPr>
          <w:rFonts w:ascii="Calibri" w:hAnsi="Calibri"/>
          <w:sz w:val="22"/>
        </w:rPr>
      </w:pP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iniciará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análisis,</w:t>
      </w:r>
      <w:r>
        <w:rPr>
          <w:spacing w:val="1"/>
          <w:sz w:val="22"/>
        </w:rPr>
        <w:t> </w:t>
      </w:r>
      <w:r>
        <w:rPr>
          <w:sz w:val="22"/>
        </w:rPr>
        <w:t>valoración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recogida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datos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través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entrevista</w:t>
      </w:r>
      <w:r>
        <w:rPr>
          <w:spacing w:val="-59"/>
          <w:sz w:val="22"/>
        </w:rPr>
        <w:t> </w:t>
      </w:r>
      <w:r>
        <w:rPr>
          <w:sz w:val="22"/>
        </w:rPr>
        <w:t>estructurada</w:t>
      </w:r>
      <w:r>
        <w:rPr>
          <w:spacing w:val="6"/>
          <w:sz w:val="22"/>
        </w:rPr>
        <w:t> </w:t>
      </w:r>
      <w:r>
        <w:rPr>
          <w:sz w:val="22"/>
        </w:rPr>
        <w:t>donde</w:t>
      </w:r>
      <w:r>
        <w:rPr>
          <w:spacing w:val="4"/>
          <w:sz w:val="22"/>
        </w:rPr>
        <w:t> </w:t>
      </w:r>
      <w:r>
        <w:rPr>
          <w:sz w:val="22"/>
        </w:rPr>
        <w:t>se</w:t>
      </w:r>
      <w:r>
        <w:rPr>
          <w:spacing w:val="6"/>
          <w:sz w:val="22"/>
        </w:rPr>
        <w:t> </w:t>
      </w:r>
      <w:r>
        <w:rPr>
          <w:sz w:val="22"/>
        </w:rPr>
        <w:t>proporciona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información</w:t>
      </w:r>
      <w:r>
        <w:rPr>
          <w:spacing w:val="9"/>
          <w:sz w:val="22"/>
        </w:rPr>
        <w:t> </w:t>
      </w:r>
      <w:r>
        <w:rPr>
          <w:sz w:val="22"/>
        </w:rPr>
        <w:t>sobre</w:t>
      </w:r>
      <w:r>
        <w:rPr>
          <w:spacing w:val="6"/>
          <w:sz w:val="22"/>
        </w:rPr>
        <w:t> </w:t>
      </w:r>
      <w:r>
        <w:rPr>
          <w:sz w:val="22"/>
        </w:rPr>
        <w:t>el</w:t>
      </w:r>
      <w:r>
        <w:rPr>
          <w:spacing w:val="8"/>
          <w:sz w:val="22"/>
        </w:rPr>
        <w:t> </w:t>
      </w:r>
      <w:r>
        <w:rPr>
          <w:sz w:val="22"/>
        </w:rPr>
        <w:t>proceso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seguir</w:t>
      </w:r>
      <w:r>
        <w:rPr>
          <w:spacing w:val="10"/>
          <w:sz w:val="22"/>
        </w:rPr>
        <w:t> </w:t>
      </w:r>
      <w:r>
        <w:rPr>
          <w:sz w:val="22"/>
        </w:rPr>
        <w:t>en</w:t>
      </w:r>
      <w:r>
        <w:rPr>
          <w:spacing w:val="7"/>
          <w:sz w:val="22"/>
        </w:rPr>
        <w:t> </w:t>
      </w:r>
      <w:r>
        <w:rPr>
          <w:sz w:val="22"/>
        </w:rPr>
        <w:t>el</w:t>
      </w:r>
      <w:r>
        <w:rPr>
          <w:spacing w:val="5"/>
          <w:sz w:val="22"/>
        </w:rPr>
        <w:t> </w:t>
      </w:r>
      <w:r>
        <w:rPr>
          <w:sz w:val="22"/>
        </w:rPr>
        <w:t>programa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0838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7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40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BodyText"/>
        <w:spacing w:before="93"/>
        <w:ind w:left="1540"/>
        <w:jc w:val="both"/>
      </w:pPr>
      <w:r>
        <w:rPr/>
        <w:t>de</w:t>
      </w:r>
      <w:r>
        <w:rPr>
          <w:spacing w:val="-2"/>
        </w:rPr>
        <w:t> </w:t>
      </w:r>
      <w:r>
        <w:rPr/>
        <w:t>Microeliminación</w:t>
      </w:r>
      <w:r>
        <w:rPr>
          <w:spacing w:val="-2"/>
        </w:rPr>
        <w:t> </w:t>
      </w:r>
      <w:r>
        <w:rPr/>
        <w:t>del</w:t>
      </w:r>
      <w:r>
        <w:rPr>
          <w:spacing w:val="-7"/>
        </w:rPr>
        <w:t> </w:t>
      </w:r>
      <w:r>
        <w:rPr/>
        <w:t>VHC, Plan</w:t>
      </w:r>
      <w:r>
        <w:rPr>
          <w:spacing w:val="-2"/>
        </w:rPr>
        <w:t> </w:t>
      </w:r>
      <w:r>
        <w:rPr/>
        <w:t>C.</w:t>
      </w:r>
    </w:p>
    <w:p>
      <w:pPr>
        <w:pStyle w:val="ListParagraph"/>
        <w:numPr>
          <w:ilvl w:val="1"/>
          <w:numId w:val="15"/>
        </w:numPr>
        <w:tabs>
          <w:tab w:pos="1541" w:val="left" w:leader="none"/>
        </w:tabs>
        <w:spacing w:line="235" w:lineRule="auto" w:before="5" w:after="0"/>
        <w:ind w:left="1540" w:right="696" w:hanging="360"/>
        <w:jc w:val="both"/>
        <w:rPr>
          <w:rFonts w:ascii="Calibri" w:hAnsi="Calibri"/>
          <w:sz w:val="22"/>
        </w:rPr>
      </w:pPr>
      <w:r>
        <w:rPr>
          <w:sz w:val="22"/>
        </w:rPr>
        <w:t>Se traslada la solicitud al servicio de farmacia de la UAD, habilitada como UPOM (Unidad</w:t>
      </w:r>
      <w:r>
        <w:rPr>
          <w:spacing w:val="1"/>
          <w:sz w:val="22"/>
        </w:rPr>
        <w:t> </w:t>
      </w:r>
      <w:r>
        <w:rPr>
          <w:sz w:val="22"/>
        </w:rPr>
        <w:t>Periférica de Obtención de Muestras) donde se le completarán los datos específicos para</w:t>
      </w:r>
      <w:r>
        <w:rPr>
          <w:spacing w:val="1"/>
          <w:sz w:val="22"/>
        </w:rPr>
        <w:t> </w:t>
      </w:r>
      <w:r>
        <w:rPr>
          <w:sz w:val="22"/>
        </w:rPr>
        <w:t>detección de serología Anti-VHC y se obtendrá la muestra mediante DBS (dried blood spot</w:t>
      </w:r>
      <w:r>
        <w:rPr>
          <w:spacing w:val="1"/>
          <w:sz w:val="22"/>
        </w:rPr>
        <w:t> </w:t>
      </w:r>
      <w:r>
        <w:rPr>
          <w:sz w:val="22"/>
        </w:rPr>
        <w:t>Test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gota</w:t>
      </w:r>
      <w:r>
        <w:rPr>
          <w:spacing w:val="-2"/>
          <w:sz w:val="22"/>
        </w:rPr>
        <w:t> </w:t>
      </w:r>
      <w:r>
        <w:rPr>
          <w:sz w:val="22"/>
        </w:rPr>
        <w:t>seca).</w:t>
      </w:r>
    </w:p>
    <w:p>
      <w:pPr>
        <w:pStyle w:val="ListParagraph"/>
        <w:numPr>
          <w:ilvl w:val="1"/>
          <w:numId w:val="15"/>
        </w:numPr>
        <w:tabs>
          <w:tab w:pos="1541" w:val="left" w:leader="none"/>
        </w:tabs>
        <w:spacing w:line="230" w:lineRule="auto" w:before="13" w:after="0"/>
        <w:ind w:left="1540" w:right="697" w:hanging="360"/>
        <w:jc w:val="both"/>
        <w:rPr>
          <w:rFonts w:ascii="Calibri" w:hAnsi="Calibri"/>
          <w:sz w:val="24"/>
        </w:rPr>
      </w:pPr>
      <w:r>
        <w:rPr>
          <w:sz w:val="22"/>
        </w:rPr>
        <w:t>Se remitirá posteriormente al Hospital de referencia mediante sistema de recogida acordada</w:t>
      </w:r>
      <w:r>
        <w:rPr>
          <w:spacing w:val="-59"/>
          <w:sz w:val="22"/>
        </w:rPr>
        <w:t> </w:t>
      </w:r>
      <w:r>
        <w:rPr>
          <w:sz w:val="22"/>
        </w:rPr>
        <w:t>con el Servicio Canario de la Salud. Los residuos que se generen de la toma de muestras</w:t>
      </w:r>
      <w:r>
        <w:rPr>
          <w:spacing w:val="1"/>
          <w:sz w:val="22"/>
        </w:rPr>
        <w:t> </w:t>
      </w:r>
      <w:r>
        <w:rPr>
          <w:sz w:val="22"/>
        </w:rPr>
        <w:t>serán</w:t>
      </w:r>
      <w:r>
        <w:rPr>
          <w:spacing w:val="-3"/>
          <w:sz w:val="22"/>
        </w:rPr>
        <w:t> </w:t>
      </w:r>
      <w:r>
        <w:rPr>
          <w:sz w:val="22"/>
        </w:rPr>
        <w:t>recogidos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tratados según</w:t>
      </w:r>
      <w:r>
        <w:rPr>
          <w:spacing w:val="-1"/>
          <w:sz w:val="22"/>
        </w:rPr>
        <w:t> </w:t>
      </w:r>
      <w:r>
        <w:rPr>
          <w:sz w:val="22"/>
        </w:rPr>
        <w:t>establece</w:t>
      </w:r>
      <w:r>
        <w:rPr>
          <w:spacing w:val="-2"/>
          <w:sz w:val="22"/>
        </w:rPr>
        <w:t> </w:t>
      </w:r>
      <w:r>
        <w:rPr>
          <w:sz w:val="22"/>
        </w:rPr>
        <w:t>la normativa vigente.</w:t>
      </w:r>
    </w:p>
    <w:p>
      <w:pPr>
        <w:pStyle w:val="ListParagraph"/>
        <w:numPr>
          <w:ilvl w:val="1"/>
          <w:numId w:val="15"/>
        </w:numPr>
        <w:tabs>
          <w:tab w:pos="1541" w:val="left" w:leader="none"/>
        </w:tabs>
        <w:spacing w:line="237" w:lineRule="auto" w:before="6" w:after="0"/>
        <w:ind w:left="1540" w:right="693" w:hanging="360"/>
        <w:jc w:val="both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1" simplePos="0" relativeHeight="480708608">
            <wp:simplePos x="0" y="0"/>
            <wp:positionH relativeFrom="page">
              <wp:posOffset>1029969</wp:posOffset>
            </wp:positionH>
            <wp:positionV relativeFrom="paragraph">
              <wp:posOffset>928102</wp:posOffset>
            </wp:positionV>
            <wp:extent cx="5458713" cy="4163060"/>
            <wp:effectExtent l="0" t="0" r="0" b="0"/>
            <wp:wrapNone/>
            <wp:docPr id="17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Una vez analizadas las muestras los resultados se envían desde laboratorio a consulta de</w:t>
      </w:r>
      <w:r>
        <w:rPr>
          <w:spacing w:val="1"/>
          <w:sz w:val="22"/>
        </w:rPr>
        <w:t> </w:t>
      </w:r>
      <w:r>
        <w:rPr>
          <w:sz w:val="22"/>
        </w:rPr>
        <w:t>digestivo donde el especialista valora la necesidad de seguir o no tratamiento. Con el fin de</w:t>
      </w:r>
      <w:r>
        <w:rPr>
          <w:spacing w:val="1"/>
          <w:sz w:val="22"/>
        </w:rPr>
        <w:t> </w:t>
      </w:r>
      <w:r>
        <w:rPr>
          <w:sz w:val="22"/>
        </w:rPr>
        <w:t>acortar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circuitos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derivación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acuerdo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consulta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especialista,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medida</w:t>
      </w:r>
      <w:r>
        <w:rPr>
          <w:spacing w:val="-59"/>
          <w:sz w:val="22"/>
        </w:rPr>
        <w:t> </w:t>
      </w:r>
      <w:r>
        <w:rPr>
          <w:sz w:val="22"/>
        </w:rPr>
        <w:t>que las necesidades del Servicio lo permitan, a los pacientes se les hará coincidir pruebas</w:t>
      </w:r>
      <w:r>
        <w:rPr>
          <w:spacing w:val="1"/>
          <w:sz w:val="22"/>
        </w:rPr>
        <w:t> </w:t>
      </w:r>
      <w:r>
        <w:rPr>
          <w:sz w:val="22"/>
        </w:rPr>
        <w:t>diagnósticas (analítica y Fibroscan), consulta y retirada por el paciente de medicación el</w:t>
      </w:r>
      <w:r>
        <w:rPr>
          <w:spacing w:val="1"/>
          <w:sz w:val="22"/>
        </w:rPr>
        <w:t> </w:t>
      </w:r>
      <w:r>
        <w:rPr>
          <w:sz w:val="22"/>
        </w:rPr>
        <w:t>mismo</w:t>
      </w:r>
      <w:r>
        <w:rPr>
          <w:spacing w:val="-2"/>
          <w:sz w:val="22"/>
        </w:rPr>
        <w:t> </w:t>
      </w:r>
      <w:r>
        <w:rPr>
          <w:sz w:val="22"/>
        </w:rPr>
        <w:t>día</w:t>
      </w:r>
      <w:r>
        <w:rPr>
          <w:spacing w:val="-1"/>
          <w:sz w:val="22"/>
        </w:rPr>
        <w:t> </w:t>
      </w:r>
      <w:r>
        <w:rPr>
          <w:sz w:val="22"/>
        </w:rPr>
        <w:t>o envío</w:t>
      </w:r>
      <w:r>
        <w:rPr>
          <w:spacing w:val="-2"/>
          <w:sz w:val="22"/>
        </w:rPr>
        <w:t> </w:t>
      </w:r>
      <w:r>
        <w:rPr>
          <w:sz w:val="22"/>
        </w:rPr>
        <w:t>a los</w:t>
      </w:r>
      <w:r>
        <w:rPr>
          <w:spacing w:val="-2"/>
          <w:sz w:val="22"/>
        </w:rPr>
        <w:t> </w:t>
      </w:r>
      <w:r>
        <w:rPr>
          <w:sz w:val="22"/>
        </w:rPr>
        <w:t>servicios de</w:t>
      </w:r>
      <w:r>
        <w:rPr>
          <w:spacing w:val="-2"/>
          <w:sz w:val="22"/>
        </w:rPr>
        <w:t> </w:t>
      </w:r>
      <w:r>
        <w:rPr>
          <w:sz w:val="22"/>
        </w:rPr>
        <w:t>farmacia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 UADs.</w:t>
      </w:r>
    </w:p>
    <w:p>
      <w:pPr>
        <w:pStyle w:val="ListParagraph"/>
        <w:numPr>
          <w:ilvl w:val="1"/>
          <w:numId w:val="15"/>
        </w:numPr>
        <w:tabs>
          <w:tab w:pos="1541" w:val="left" w:leader="none"/>
        </w:tabs>
        <w:spacing w:line="237" w:lineRule="auto" w:before="4" w:after="0"/>
        <w:ind w:left="1540" w:right="695" w:hanging="360"/>
        <w:jc w:val="both"/>
        <w:rPr>
          <w:rFonts w:ascii="Calibri" w:hAnsi="Calibri"/>
          <w:sz w:val="22"/>
        </w:rPr>
      </w:pPr>
      <w:r>
        <w:rPr>
          <w:sz w:val="22"/>
        </w:rPr>
        <w:t>Cuando el estado del paciente lo requiera, tras valoración del equipo terapéutico, será</w:t>
      </w:r>
      <w:r>
        <w:rPr>
          <w:spacing w:val="1"/>
          <w:sz w:val="22"/>
        </w:rPr>
        <w:t> </w:t>
      </w:r>
      <w:r>
        <w:rPr>
          <w:sz w:val="22"/>
        </w:rPr>
        <w:t>acompañado por</w:t>
      </w:r>
      <w:r>
        <w:rPr>
          <w:spacing w:val="1"/>
          <w:sz w:val="22"/>
        </w:rPr>
        <w:t> </w:t>
      </w:r>
      <w:r>
        <w:rPr>
          <w:sz w:val="22"/>
        </w:rPr>
        <w:t>un profesional</w:t>
      </w:r>
      <w:r>
        <w:rPr>
          <w:spacing w:val="1"/>
          <w:sz w:val="22"/>
        </w:rPr>
        <w:t> </w:t>
      </w:r>
      <w:r>
        <w:rPr>
          <w:sz w:val="22"/>
        </w:rPr>
        <w:t>a consulta y farmacia</w:t>
      </w:r>
      <w:r>
        <w:rPr>
          <w:spacing w:val="1"/>
          <w:sz w:val="22"/>
        </w:rPr>
        <w:t> </w:t>
      </w:r>
      <w:r>
        <w:rPr>
          <w:sz w:val="22"/>
        </w:rPr>
        <w:t>hospitalaria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 retirada del</w:t>
      </w:r>
      <w:r>
        <w:rPr>
          <w:spacing w:val="1"/>
          <w:sz w:val="22"/>
        </w:rPr>
        <w:t> </w:t>
      </w:r>
      <w:r>
        <w:rPr>
          <w:sz w:val="22"/>
        </w:rPr>
        <w:t>tratamiento correspondiente</w:t>
      </w:r>
      <w:r>
        <w:rPr>
          <w:color w:val="FF0000"/>
          <w:sz w:val="22"/>
        </w:rPr>
        <w:t>, </w:t>
      </w:r>
      <w:r>
        <w:rPr>
          <w:sz w:val="22"/>
        </w:rPr>
        <w:t>con la finalidad de aumentar la adherencia. Los tratamientos</w:t>
      </w:r>
      <w:r>
        <w:rPr>
          <w:spacing w:val="1"/>
          <w:sz w:val="22"/>
        </w:rPr>
        <w:t> </w:t>
      </w:r>
      <w:r>
        <w:rPr>
          <w:sz w:val="22"/>
        </w:rPr>
        <w:t>podrán ser retirados directamente por el paciente o por personal de la farmacia de la UAD</w:t>
      </w:r>
      <w:r>
        <w:rPr>
          <w:spacing w:val="1"/>
          <w:sz w:val="22"/>
        </w:rPr>
        <w:t> </w:t>
      </w:r>
      <w:r>
        <w:rPr>
          <w:sz w:val="22"/>
        </w:rPr>
        <w:t>previa firma de autorización, siendo ésta la que realice la guardia, custodia y dispensación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observación directa</w:t>
      </w:r>
      <w:r>
        <w:rPr>
          <w:spacing w:val="-2"/>
          <w:sz w:val="22"/>
        </w:rPr>
        <w:t> </w:t>
      </w:r>
      <w:r>
        <w:rPr>
          <w:sz w:val="22"/>
        </w:rPr>
        <w:t>cuando el paciente</w:t>
      </w:r>
      <w:r>
        <w:rPr>
          <w:spacing w:val="-2"/>
          <w:sz w:val="22"/>
        </w:rPr>
        <w:t> </w:t>
      </w:r>
      <w:r>
        <w:rPr>
          <w:sz w:val="22"/>
        </w:rPr>
        <w:t>lo precise.</w:t>
      </w:r>
    </w:p>
    <w:p>
      <w:pPr>
        <w:pStyle w:val="ListParagraph"/>
        <w:numPr>
          <w:ilvl w:val="1"/>
          <w:numId w:val="15"/>
        </w:numPr>
        <w:tabs>
          <w:tab w:pos="1541" w:val="left" w:leader="none"/>
        </w:tabs>
        <w:spacing w:line="237" w:lineRule="auto" w:before="4" w:after="0"/>
        <w:ind w:left="1540" w:right="692" w:hanging="360"/>
        <w:jc w:val="both"/>
        <w:rPr>
          <w:rFonts w:ascii="Calibri" w:hAnsi="Calibri"/>
          <w:sz w:val="22"/>
        </w:rPr>
      </w:pP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vez</w:t>
      </w:r>
      <w:r>
        <w:rPr>
          <w:spacing w:val="1"/>
          <w:sz w:val="22"/>
        </w:rPr>
        <w:t> </w:t>
      </w:r>
      <w:r>
        <w:rPr>
          <w:sz w:val="22"/>
        </w:rPr>
        <w:t>iniciado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tratamiento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hará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4</w:t>
      </w:r>
      <w:r>
        <w:rPr>
          <w:spacing w:val="1"/>
          <w:sz w:val="22"/>
        </w:rPr>
        <w:t> </w:t>
      </w:r>
      <w:r>
        <w:rPr>
          <w:sz w:val="22"/>
        </w:rPr>
        <w:t>semanas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comprobar</w:t>
      </w:r>
      <w:r>
        <w:rPr>
          <w:spacing w:val="1"/>
          <w:sz w:val="22"/>
        </w:rPr>
        <w:t> </w:t>
      </w:r>
      <w:r>
        <w:rPr>
          <w:sz w:val="22"/>
        </w:rPr>
        <w:t>seguimiento</w:t>
      </w:r>
      <w:r>
        <w:rPr>
          <w:spacing w:val="-9"/>
          <w:sz w:val="22"/>
        </w:rPr>
        <w:t> </w:t>
      </w:r>
      <w:r>
        <w:rPr>
          <w:sz w:val="22"/>
        </w:rPr>
        <w:t>farmacológico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8"/>
          <w:sz w:val="22"/>
        </w:rPr>
        <w:t> </w:t>
      </w:r>
      <w:r>
        <w:rPr>
          <w:sz w:val="22"/>
        </w:rPr>
        <w:t>12</w:t>
      </w:r>
      <w:r>
        <w:rPr>
          <w:spacing w:val="-12"/>
          <w:sz w:val="22"/>
        </w:rPr>
        <w:t> </w:t>
      </w:r>
      <w:r>
        <w:rPr>
          <w:sz w:val="22"/>
        </w:rPr>
        <w:t>semanas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control</w:t>
      </w:r>
      <w:r>
        <w:rPr>
          <w:spacing w:val="-10"/>
          <w:sz w:val="22"/>
        </w:rPr>
        <w:t> </w:t>
      </w:r>
      <w:r>
        <w:rPr>
          <w:sz w:val="22"/>
        </w:rPr>
        <w:t>postratamiento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confirmación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RVS.</w:t>
      </w:r>
      <w:r>
        <w:rPr>
          <w:spacing w:val="1"/>
          <w:sz w:val="22"/>
        </w:rPr>
        <w:t> </w:t>
      </w:r>
      <w:r>
        <w:rPr>
          <w:sz w:val="22"/>
        </w:rPr>
        <w:t>Con el fin de seguir acortando el circuito de derivación diagnóstico-tratamiento los test</w:t>
      </w:r>
      <w:r>
        <w:rPr>
          <w:spacing w:val="-60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4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12</w:t>
      </w:r>
      <w:r>
        <w:rPr>
          <w:spacing w:val="-6"/>
          <w:sz w:val="22"/>
        </w:rPr>
        <w:t> </w:t>
      </w:r>
      <w:r>
        <w:rPr>
          <w:sz w:val="22"/>
        </w:rPr>
        <w:t>semanas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realizarán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UADs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enviados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misma</w:t>
      </w:r>
      <w:r>
        <w:rPr>
          <w:spacing w:val="-5"/>
          <w:sz w:val="22"/>
        </w:rPr>
        <w:t> </w:t>
      </w:r>
      <w:r>
        <w:rPr>
          <w:sz w:val="22"/>
        </w:rPr>
        <w:t>vía</w:t>
      </w:r>
      <w:r>
        <w:rPr>
          <w:spacing w:val="-3"/>
          <w:sz w:val="22"/>
        </w:rPr>
        <w:t> </w:t>
      </w:r>
      <w:r>
        <w:rPr>
          <w:sz w:val="22"/>
        </w:rPr>
        <w:t>al</w:t>
      </w:r>
      <w:r>
        <w:rPr>
          <w:spacing w:val="-5"/>
          <w:sz w:val="22"/>
        </w:rPr>
        <w:t> </w:t>
      </w:r>
      <w:r>
        <w:rPr>
          <w:sz w:val="22"/>
        </w:rPr>
        <w:t>laboratorio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Microbiología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hospital correspondiente.</w:t>
      </w:r>
    </w:p>
    <w:p>
      <w:pPr>
        <w:pStyle w:val="ListParagraph"/>
        <w:numPr>
          <w:ilvl w:val="1"/>
          <w:numId w:val="15"/>
        </w:numPr>
        <w:tabs>
          <w:tab w:pos="1541" w:val="left" w:leader="none"/>
        </w:tabs>
        <w:spacing w:line="228" w:lineRule="auto" w:before="8" w:after="0"/>
        <w:ind w:left="1540" w:right="701" w:hanging="360"/>
        <w:jc w:val="both"/>
        <w:rPr>
          <w:rFonts w:ascii="Calibri" w:hAnsi="Calibri"/>
          <w:sz w:val="22"/>
        </w:rPr>
      </w:pPr>
      <w:r>
        <w:rPr>
          <w:sz w:val="22"/>
        </w:rPr>
        <w:t>Los resultados se remitirán al especialista quien comunicará a la UAD el alta terapéutica o</w:t>
      </w:r>
      <w:r>
        <w:rPr>
          <w:spacing w:val="1"/>
          <w:sz w:val="22"/>
        </w:rPr>
        <w:t> </w:t>
      </w:r>
      <w:r>
        <w:rPr>
          <w:sz w:val="22"/>
        </w:rPr>
        <w:t>inclusión</w:t>
      </w:r>
      <w:r>
        <w:rPr>
          <w:spacing w:val="-1"/>
          <w:sz w:val="22"/>
        </w:rPr>
        <w:t> </w:t>
      </w:r>
      <w:r>
        <w:rPr>
          <w:sz w:val="22"/>
        </w:rPr>
        <w:t>en programa</w:t>
      </w:r>
      <w:r>
        <w:rPr>
          <w:spacing w:val="-2"/>
          <w:sz w:val="22"/>
        </w:rPr>
        <w:t> </w:t>
      </w:r>
      <w:r>
        <w:rPr>
          <w:sz w:val="22"/>
        </w:rPr>
        <w:t>rescate si procede.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820" w:right="697"/>
        <w:jc w:val="both"/>
      </w:pPr>
      <w:r>
        <w:rPr/>
        <w:t>El cribado se lleva a cabo a todos los pacientes adscritos a los Programas y en todos los casos</w:t>
      </w:r>
      <w:r>
        <w:rPr>
          <w:spacing w:val="1"/>
        </w:rPr>
        <w:t> </w:t>
      </w:r>
      <w:r>
        <w:rPr/>
        <w:t>tendrán un abordaje biopsicosocial durante todo el proceso, un equipo interdisciplinar realiza un</w:t>
      </w:r>
      <w:r>
        <w:rPr>
          <w:spacing w:val="1"/>
        </w:rPr>
        <w:t> </w:t>
      </w:r>
      <w:r>
        <w:rPr/>
        <w:t>tratamiento</w:t>
      </w:r>
      <w:r>
        <w:rPr>
          <w:spacing w:val="-5"/>
        </w:rPr>
        <w:t> </w:t>
      </w:r>
      <w:r>
        <w:rPr/>
        <w:t>integral</w:t>
      </w:r>
      <w:r>
        <w:rPr>
          <w:spacing w:val="-6"/>
        </w:rPr>
        <w:t> </w:t>
      </w:r>
      <w:r>
        <w:rPr/>
        <w:t>con</w:t>
      </w:r>
      <w:r>
        <w:rPr>
          <w:spacing w:val="-8"/>
        </w:rPr>
        <w:t> </w:t>
      </w:r>
      <w:r>
        <w:rPr/>
        <w:t>metodología</w:t>
      </w:r>
      <w:r>
        <w:rPr>
          <w:spacing w:val="-7"/>
        </w:rPr>
        <w:t> </w:t>
      </w:r>
      <w:r>
        <w:rPr/>
        <w:t>motivacional</w:t>
      </w:r>
      <w:r>
        <w:rPr>
          <w:spacing w:val="-4"/>
        </w:rPr>
        <w:t> </w:t>
      </w:r>
      <w:r>
        <w:rPr/>
        <w:t>reforzando</w:t>
      </w:r>
      <w:r>
        <w:rPr>
          <w:spacing w:val="-8"/>
        </w:rPr>
        <w:t> </w:t>
      </w:r>
      <w:r>
        <w:rPr/>
        <w:t>factores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protección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disminuyendo</w:t>
      </w:r>
      <w:r>
        <w:rPr>
          <w:spacing w:val="-59"/>
        </w:rPr>
        <w:t> </w:t>
      </w:r>
      <w:r>
        <w:rPr/>
        <w:t>factores de riesgo, trabajo en prevención de reinfecciones, adherencia al tratamiento, promoción de</w:t>
      </w:r>
      <w:r>
        <w:rPr>
          <w:spacing w:val="-59"/>
        </w:rPr>
        <w:t> </w:t>
      </w:r>
      <w:r>
        <w:rPr/>
        <w:t>comportamientos</w:t>
      </w:r>
      <w:r>
        <w:rPr>
          <w:spacing w:val="-3"/>
        </w:rPr>
        <w:t> </w:t>
      </w:r>
      <w:r>
        <w:rPr/>
        <w:t>saludables y</w:t>
      </w:r>
      <w:r>
        <w:rPr>
          <w:spacing w:val="-1"/>
        </w:rPr>
        <w:t> </w:t>
      </w:r>
      <w:r>
        <w:rPr/>
        <w:t>mejora de</w:t>
      </w:r>
      <w:r>
        <w:rPr>
          <w:spacing w:val="-2"/>
        </w:rPr>
        <w:t> </w:t>
      </w:r>
      <w:r>
        <w:rPr/>
        <w:t>la calidad de vida.</w:t>
      </w:r>
    </w:p>
    <w:p>
      <w:pPr>
        <w:pStyle w:val="BodyText"/>
        <w:spacing w:before="9"/>
        <w:rPr>
          <w:sz w:val="21"/>
        </w:rPr>
      </w:pPr>
    </w:p>
    <w:p>
      <w:pPr>
        <w:pStyle w:val="Heading4"/>
        <w:numPr>
          <w:ilvl w:val="0"/>
          <w:numId w:val="15"/>
        </w:numPr>
        <w:tabs>
          <w:tab w:pos="1258" w:val="left" w:leader="none"/>
        </w:tabs>
        <w:spacing w:line="240" w:lineRule="auto" w:before="1" w:after="0"/>
        <w:ind w:left="1257" w:right="0" w:hanging="362"/>
        <w:jc w:val="left"/>
        <w:rPr>
          <w:rFonts w:ascii="Calibri" w:hAnsi="Calibri"/>
        </w:rPr>
      </w:pPr>
      <w:r>
        <w:rPr>
          <w:rFonts w:ascii="Calibri" w:hAnsi="Calibri"/>
        </w:rPr>
        <w:t>Temporalización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prevista:</w:t>
      </w:r>
    </w:p>
    <w:p>
      <w:pPr>
        <w:pStyle w:val="BodyText"/>
        <w:spacing w:line="252" w:lineRule="exact" w:before="183"/>
        <w:ind w:left="820"/>
      </w:pPr>
      <w:r>
        <w:rPr/>
        <w:t>Anual</w:t>
      </w:r>
      <w:r>
        <w:rPr>
          <w:spacing w:val="-2"/>
        </w:rPr>
        <w:t> </w:t>
      </w:r>
      <w:r>
        <w:rPr/>
        <w:t>según</w:t>
      </w:r>
      <w:r>
        <w:rPr>
          <w:spacing w:val="-1"/>
        </w:rPr>
        <w:t> </w:t>
      </w:r>
      <w:r>
        <w:rPr/>
        <w:t>financiación</w:t>
      </w:r>
    </w:p>
    <w:p>
      <w:pPr>
        <w:pStyle w:val="BodyText"/>
        <w:spacing w:line="275" w:lineRule="exact"/>
        <w:ind w:left="820"/>
        <w:rPr>
          <w:rFonts w:ascii="Times New Roman" w:hAnsi="Times New Roman"/>
          <w:sz w:val="24"/>
        </w:rPr>
      </w:pPr>
      <w:r>
        <w:rPr/>
        <w:t>Fecha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finalización: hasta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Microeliminación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ind w:left="820" w:right="542"/>
      </w:pPr>
      <w:r>
        <w:rPr>
          <w:rFonts w:ascii="Times New Roman" w:hAnsi="Times New Roman"/>
          <w:b/>
          <w:sz w:val="24"/>
        </w:rPr>
        <w:t>Cronograma</w:t>
      </w:r>
      <w:r>
        <w:rPr>
          <w:rFonts w:ascii="Times New Roman" w:hAnsi="Times New Roman"/>
          <w:b/>
          <w:spacing w:val="3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2"/>
          <w:sz w:val="24"/>
        </w:rPr>
        <w:t> </w:t>
      </w:r>
      <w:r>
        <w:rPr>
          <w:rFonts w:ascii="Times New Roman" w:hAnsi="Times New Roman"/>
          <w:b/>
          <w:sz w:val="24"/>
        </w:rPr>
        <w:t>la</w:t>
      </w:r>
      <w:r>
        <w:rPr>
          <w:rFonts w:ascii="Times New Roman" w:hAnsi="Times New Roman"/>
          <w:b/>
          <w:spacing w:val="4"/>
          <w:sz w:val="24"/>
        </w:rPr>
        <w:t> </w:t>
      </w:r>
      <w:r>
        <w:rPr>
          <w:rFonts w:ascii="Times New Roman" w:hAnsi="Times New Roman"/>
          <w:b/>
          <w:sz w:val="24"/>
        </w:rPr>
        <w:t>actividad:</w:t>
      </w:r>
      <w:r>
        <w:rPr>
          <w:rFonts w:ascii="Times New Roman" w:hAnsi="Times New Roman"/>
          <w:b/>
          <w:spacing w:val="6"/>
          <w:sz w:val="24"/>
        </w:rPr>
        <w:t> </w:t>
      </w:r>
      <w:r>
        <w:rPr/>
        <w:t>Se</w:t>
      </w:r>
      <w:r>
        <w:rPr>
          <w:spacing w:val="4"/>
        </w:rPr>
        <w:t> </w:t>
      </w:r>
      <w:r>
        <w:rPr/>
        <w:t>inició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2017</w:t>
      </w:r>
      <w:r>
        <w:rPr>
          <w:spacing w:val="4"/>
        </w:rPr>
        <w:t> </w:t>
      </w:r>
      <w:r>
        <w:rPr/>
        <w:t>realizando</w:t>
      </w:r>
      <w:r>
        <w:rPr>
          <w:spacing w:val="4"/>
        </w:rPr>
        <w:t> </w:t>
      </w:r>
      <w:r>
        <w:rPr/>
        <w:t>cribado</w:t>
      </w:r>
      <w:r>
        <w:rPr>
          <w:spacing w:val="4"/>
        </w:rPr>
        <w:t> </w:t>
      </w:r>
      <w:r>
        <w:rPr/>
        <w:t>inicialmente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pacientes</w:t>
      </w:r>
      <w:r>
        <w:rPr>
          <w:spacing w:val="4"/>
        </w:rPr>
        <w:t> </w:t>
      </w:r>
      <w:r>
        <w:rPr/>
        <w:t>del</w:t>
      </w:r>
      <w:r>
        <w:rPr>
          <w:spacing w:val="-58"/>
        </w:rPr>
        <w:t> </w:t>
      </w:r>
      <w:r>
        <w:rPr/>
        <w:t>PSO,</w:t>
      </w:r>
      <w:r>
        <w:rPr>
          <w:spacing w:val="1"/>
        </w:rPr>
        <w:t> </w:t>
      </w:r>
      <w:r>
        <w:rPr/>
        <w:t>posteriormente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extendió a pacientes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PLD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continúa</w:t>
      </w:r>
      <w:r>
        <w:rPr>
          <w:spacing w:val="-1"/>
        </w:rPr>
        <w:t> </w:t>
      </w:r>
      <w:r>
        <w:rPr/>
        <w:t>desde</w:t>
      </w:r>
      <w:r>
        <w:rPr>
          <w:spacing w:val="-3"/>
        </w:rPr>
        <w:t> </w:t>
      </w:r>
      <w:r>
        <w:rPr/>
        <w:t>entonces.</w:t>
      </w:r>
    </w:p>
    <w:p>
      <w:pPr>
        <w:pStyle w:val="ListParagraph"/>
        <w:numPr>
          <w:ilvl w:val="0"/>
          <w:numId w:val="15"/>
        </w:numPr>
        <w:tabs>
          <w:tab w:pos="1258" w:val="left" w:leader="none"/>
        </w:tabs>
        <w:spacing w:line="268" w:lineRule="exact" w:before="0" w:after="0"/>
        <w:ind w:left="1257" w:right="0" w:hanging="362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Objetivos:</w:t>
      </w:r>
    </w:p>
    <w:p>
      <w:pPr>
        <w:pStyle w:val="Heading2"/>
        <w:spacing w:before="183"/>
        <w:ind w:left="820" w:firstLine="0"/>
      </w:pPr>
      <w:r>
        <w:rPr/>
        <w:t>Objetivo</w:t>
      </w:r>
      <w:r>
        <w:rPr>
          <w:spacing w:val="-2"/>
        </w:rPr>
        <w:t> </w:t>
      </w:r>
      <w:r>
        <w:rPr/>
        <w:t>General:</w:t>
      </w:r>
    </w:p>
    <w:p>
      <w:pPr>
        <w:pStyle w:val="BodyText"/>
        <w:spacing w:before="1"/>
        <w:ind w:left="1247" w:right="693"/>
        <w:jc w:val="both"/>
      </w:pPr>
      <w:r>
        <w:rPr/>
        <w:t>Acercar a los pacientes drogodependientes con VHC al sistema sanitario, para realizar el</w:t>
      </w:r>
      <w:r>
        <w:rPr>
          <w:spacing w:val="1"/>
        </w:rPr>
        <w:t> </w:t>
      </w:r>
      <w:r>
        <w:rPr/>
        <w:t>diagnóstico,</w:t>
      </w:r>
      <w:r>
        <w:rPr>
          <w:spacing w:val="-5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como,</w:t>
      </w:r>
      <w:r>
        <w:rPr>
          <w:spacing w:val="-4"/>
        </w:rPr>
        <w:t> </w:t>
      </w:r>
      <w:r>
        <w:rPr/>
        <w:t>aumentar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adherencia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consulta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tratamiento</w:t>
      </w:r>
      <w:r>
        <w:rPr>
          <w:spacing w:val="-7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estrategias</w:t>
      </w:r>
      <w:r>
        <w:rPr>
          <w:spacing w:val="-5"/>
        </w:rPr>
        <w:t> </w:t>
      </w:r>
      <w:r>
        <w:rPr/>
        <w:t>de</w:t>
      </w:r>
      <w:r>
        <w:rPr>
          <w:spacing w:val="-59"/>
        </w:rPr>
        <w:t> </w:t>
      </w:r>
      <w:r>
        <w:rPr/>
        <w:t>abordaje bio-psico-social, dentro de un Plan de Microeliminación de VHC en las unidades de</w:t>
      </w:r>
      <w:r>
        <w:rPr>
          <w:spacing w:val="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 las</w:t>
      </w:r>
      <w:r>
        <w:rPr>
          <w:spacing w:val="-2"/>
        </w:rPr>
        <w:t> </w:t>
      </w:r>
      <w:r>
        <w:rPr/>
        <w:t>Drogodependencias</w:t>
      </w:r>
      <w:r>
        <w:rPr>
          <w:spacing w:val="-1"/>
        </w:rPr>
        <w:t> </w:t>
      </w:r>
      <w:r>
        <w:rPr/>
        <w:t>(UADs) de ANTAD Adicciones.</w:t>
      </w:r>
    </w:p>
    <w:p>
      <w:pPr>
        <w:pStyle w:val="Heading2"/>
        <w:spacing w:line="274" w:lineRule="exact"/>
        <w:ind w:left="820" w:firstLine="0"/>
      </w:pPr>
      <w:r>
        <w:rPr/>
        <w:t>Objetivos</w:t>
      </w:r>
      <w:r>
        <w:rPr>
          <w:spacing w:val="-2"/>
        </w:rPr>
        <w:t> </w:t>
      </w:r>
      <w:r>
        <w:rPr/>
        <w:t>Específicos:</w:t>
      </w:r>
    </w:p>
    <w:p>
      <w:pPr>
        <w:pStyle w:val="ListParagraph"/>
        <w:numPr>
          <w:ilvl w:val="0"/>
          <w:numId w:val="16"/>
        </w:numPr>
        <w:tabs>
          <w:tab w:pos="1529" w:val="left" w:leader="none"/>
        </w:tabs>
        <w:spacing w:line="223" w:lineRule="auto" w:before="19" w:after="0"/>
        <w:ind w:left="1528" w:right="699" w:hanging="281"/>
        <w:jc w:val="both"/>
        <w:rPr>
          <w:rFonts w:ascii="Calibri" w:hAnsi="Calibri"/>
          <w:sz w:val="24"/>
        </w:rPr>
      </w:pPr>
      <w:r>
        <w:rPr>
          <w:sz w:val="22"/>
        </w:rPr>
        <w:t>Sensibilizar, promover y garantizar la información sobre la Hepatitis C entre los usuarios por</w:t>
      </w:r>
      <w:r>
        <w:rPr>
          <w:spacing w:val="1"/>
          <w:sz w:val="22"/>
        </w:rPr>
        <w:t> </w:t>
      </w:r>
      <w:r>
        <w:rPr>
          <w:sz w:val="22"/>
        </w:rPr>
        <w:t>parte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todos los</w:t>
      </w:r>
      <w:r>
        <w:rPr>
          <w:spacing w:val="-2"/>
          <w:sz w:val="22"/>
        </w:rPr>
        <w:t> </w:t>
      </w:r>
      <w:r>
        <w:rPr>
          <w:sz w:val="22"/>
        </w:rPr>
        <w:t>profesionales ANTAD adicciones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0684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8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41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1529" w:val="left" w:leader="none"/>
        </w:tabs>
        <w:spacing w:line="256" w:lineRule="exact" w:before="93" w:after="0"/>
        <w:ind w:left="1528" w:right="0" w:hanging="282"/>
        <w:jc w:val="left"/>
        <w:rPr>
          <w:rFonts w:ascii="Calibri" w:hAnsi="Calibri"/>
          <w:sz w:val="20"/>
        </w:rPr>
      </w:pPr>
      <w:r>
        <w:rPr>
          <w:sz w:val="22"/>
        </w:rPr>
        <w:t>Implicar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todos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profesionales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intervenir</w:t>
      </w:r>
      <w:r>
        <w:rPr>
          <w:spacing w:val="-2"/>
          <w:sz w:val="22"/>
        </w:rPr>
        <w:t> </w:t>
      </w:r>
      <w:r>
        <w:rPr>
          <w:sz w:val="22"/>
        </w:rPr>
        <w:t>desde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perspectiva</w:t>
      </w:r>
      <w:r>
        <w:rPr>
          <w:spacing w:val="-1"/>
          <w:sz w:val="22"/>
        </w:rPr>
        <w:t> </w:t>
      </w:r>
      <w:r>
        <w:rPr>
          <w:sz w:val="22"/>
        </w:rPr>
        <w:t>bio</w:t>
      </w:r>
      <w:r>
        <w:rPr>
          <w:spacing w:val="-3"/>
          <w:sz w:val="22"/>
        </w:rPr>
        <w:t> </w:t>
      </w:r>
      <w:r>
        <w:rPr>
          <w:sz w:val="22"/>
        </w:rPr>
        <w:t>psico</w:t>
      </w:r>
      <w:r>
        <w:rPr>
          <w:spacing w:val="-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16"/>
        </w:numPr>
        <w:tabs>
          <w:tab w:pos="1529" w:val="left" w:leader="none"/>
        </w:tabs>
        <w:spacing w:line="235" w:lineRule="auto" w:before="0" w:after="0"/>
        <w:ind w:left="1528" w:right="702" w:hanging="281"/>
        <w:jc w:val="left"/>
        <w:rPr>
          <w:rFonts w:ascii="Calibri" w:hAnsi="Calibri"/>
          <w:sz w:val="20"/>
        </w:rPr>
      </w:pPr>
      <w:r>
        <w:rPr>
          <w:sz w:val="22"/>
        </w:rPr>
        <w:t>Informar</w:t>
      </w:r>
      <w:r>
        <w:rPr>
          <w:spacing w:val="46"/>
          <w:sz w:val="22"/>
        </w:rPr>
        <w:t> </w:t>
      </w:r>
      <w:r>
        <w:rPr>
          <w:sz w:val="22"/>
        </w:rPr>
        <w:t>adecuadamente</w:t>
      </w:r>
      <w:r>
        <w:rPr>
          <w:spacing w:val="45"/>
          <w:sz w:val="22"/>
        </w:rPr>
        <w:t> </w:t>
      </w:r>
      <w:r>
        <w:rPr>
          <w:sz w:val="22"/>
        </w:rPr>
        <w:t>a</w:t>
      </w:r>
      <w:r>
        <w:rPr>
          <w:spacing w:val="43"/>
          <w:sz w:val="22"/>
        </w:rPr>
        <w:t> </w:t>
      </w:r>
      <w:r>
        <w:rPr>
          <w:sz w:val="22"/>
        </w:rPr>
        <w:t>todos</w:t>
      </w:r>
      <w:r>
        <w:rPr>
          <w:spacing w:val="42"/>
          <w:sz w:val="22"/>
        </w:rPr>
        <w:t> </w:t>
      </w:r>
      <w:r>
        <w:rPr>
          <w:sz w:val="22"/>
        </w:rPr>
        <w:t>los</w:t>
      </w:r>
      <w:r>
        <w:rPr>
          <w:spacing w:val="42"/>
          <w:sz w:val="22"/>
        </w:rPr>
        <w:t> </w:t>
      </w:r>
      <w:r>
        <w:rPr>
          <w:sz w:val="22"/>
        </w:rPr>
        <w:t>pacientes</w:t>
      </w:r>
      <w:r>
        <w:rPr>
          <w:spacing w:val="43"/>
          <w:sz w:val="22"/>
        </w:rPr>
        <w:t> </w:t>
      </w:r>
      <w:r>
        <w:rPr>
          <w:sz w:val="22"/>
        </w:rPr>
        <w:t>que</w:t>
      </w:r>
      <w:r>
        <w:rPr>
          <w:spacing w:val="42"/>
          <w:sz w:val="22"/>
        </w:rPr>
        <w:t> </w:t>
      </w:r>
      <w:r>
        <w:rPr>
          <w:sz w:val="22"/>
        </w:rPr>
        <w:t>se</w:t>
      </w:r>
      <w:r>
        <w:rPr>
          <w:spacing w:val="46"/>
          <w:sz w:val="22"/>
        </w:rPr>
        <w:t> </w:t>
      </w:r>
      <w:r>
        <w:rPr>
          <w:sz w:val="22"/>
        </w:rPr>
        <w:t>integren</w:t>
      </w:r>
      <w:r>
        <w:rPr>
          <w:spacing w:val="42"/>
          <w:sz w:val="22"/>
        </w:rPr>
        <w:t> </w:t>
      </w:r>
      <w:r>
        <w:rPr>
          <w:sz w:val="22"/>
        </w:rPr>
        <w:t>en</w:t>
      </w:r>
      <w:r>
        <w:rPr>
          <w:spacing w:val="42"/>
          <w:sz w:val="22"/>
        </w:rPr>
        <w:t> </w:t>
      </w:r>
      <w:r>
        <w:rPr>
          <w:sz w:val="22"/>
        </w:rPr>
        <w:t>el</w:t>
      </w:r>
      <w:r>
        <w:rPr>
          <w:spacing w:val="42"/>
          <w:sz w:val="22"/>
        </w:rPr>
        <w:t> </w:t>
      </w:r>
      <w:r>
        <w:rPr>
          <w:sz w:val="22"/>
        </w:rPr>
        <w:t>proyecto</w:t>
      </w:r>
      <w:r>
        <w:rPr>
          <w:spacing w:val="42"/>
          <w:sz w:val="22"/>
        </w:rPr>
        <w:t> </w:t>
      </w:r>
      <w:r>
        <w:rPr>
          <w:sz w:val="22"/>
        </w:rPr>
        <w:t>sobre</w:t>
      </w:r>
      <w:r>
        <w:rPr>
          <w:spacing w:val="43"/>
          <w:sz w:val="22"/>
        </w:rPr>
        <w:t> </w:t>
      </w:r>
      <w:r>
        <w:rPr>
          <w:sz w:val="22"/>
        </w:rPr>
        <w:t>el</w:t>
      </w:r>
      <w:r>
        <w:rPr>
          <w:spacing w:val="-58"/>
          <w:sz w:val="22"/>
        </w:rPr>
        <w:t> </w:t>
      </w:r>
      <w:r>
        <w:rPr>
          <w:sz w:val="22"/>
        </w:rPr>
        <w:t>protocolo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tratamiento a</w:t>
      </w:r>
      <w:r>
        <w:rPr>
          <w:spacing w:val="-2"/>
          <w:sz w:val="22"/>
        </w:rPr>
        <w:t> </w:t>
      </w:r>
      <w:r>
        <w:rPr>
          <w:sz w:val="22"/>
        </w:rPr>
        <w:t>seguir</w:t>
      </w:r>
    </w:p>
    <w:p>
      <w:pPr>
        <w:pStyle w:val="ListParagraph"/>
        <w:numPr>
          <w:ilvl w:val="0"/>
          <w:numId w:val="16"/>
        </w:numPr>
        <w:tabs>
          <w:tab w:pos="1529" w:val="left" w:leader="none"/>
        </w:tabs>
        <w:spacing w:line="257" w:lineRule="exact" w:before="0" w:after="0"/>
        <w:ind w:left="1528" w:right="0" w:hanging="282"/>
        <w:jc w:val="left"/>
        <w:rPr>
          <w:rFonts w:ascii="Calibri" w:hAnsi="Calibri"/>
          <w:sz w:val="20"/>
        </w:rPr>
      </w:pPr>
      <w:r>
        <w:rPr>
          <w:sz w:val="22"/>
        </w:rPr>
        <w:t>Motivar,</w:t>
      </w:r>
      <w:r>
        <w:rPr>
          <w:spacing w:val="-2"/>
          <w:sz w:val="22"/>
        </w:rPr>
        <w:t> </w:t>
      </w:r>
      <w:r>
        <w:rPr>
          <w:sz w:val="22"/>
        </w:rPr>
        <w:t>acompañar</w:t>
      </w:r>
      <w:r>
        <w:rPr>
          <w:spacing w:val="-2"/>
          <w:sz w:val="22"/>
        </w:rPr>
        <w:t> </w:t>
      </w:r>
      <w:r>
        <w:rPr>
          <w:sz w:val="22"/>
        </w:rPr>
        <w:t>y supervisar a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pacientes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fin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aumentar la</w:t>
      </w:r>
      <w:r>
        <w:rPr>
          <w:spacing w:val="-3"/>
          <w:sz w:val="22"/>
        </w:rPr>
        <w:t> </w:t>
      </w:r>
      <w:r>
        <w:rPr>
          <w:sz w:val="22"/>
        </w:rPr>
        <w:t>adherencia.</w:t>
      </w:r>
    </w:p>
    <w:p>
      <w:pPr>
        <w:pStyle w:val="ListParagraph"/>
        <w:numPr>
          <w:ilvl w:val="0"/>
          <w:numId w:val="16"/>
        </w:numPr>
        <w:tabs>
          <w:tab w:pos="1541" w:val="left" w:leader="none"/>
        </w:tabs>
        <w:spacing w:line="253" w:lineRule="exact" w:before="0" w:after="0"/>
        <w:ind w:left="1540" w:right="0" w:hanging="294"/>
        <w:jc w:val="left"/>
        <w:rPr>
          <w:rFonts w:ascii="Calibri" w:hAnsi="Calibri"/>
          <w:sz w:val="20"/>
        </w:rPr>
      </w:pPr>
      <w:r>
        <w:rPr>
          <w:sz w:val="22"/>
        </w:rPr>
        <w:t>Facilitar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inicio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continuidad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tratamiento.</w:t>
      </w:r>
    </w:p>
    <w:p>
      <w:pPr>
        <w:pStyle w:val="ListParagraph"/>
        <w:numPr>
          <w:ilvl w:val="0"/>
          <w:numId w:val="16"/>
        </w:numPr>
        <w:tabs>
          <w:tab w:pos="1529" w:val="left" w:leader="none"/>
        </w:tabs>
        <w:spacing w:line="232" w:lineRule="auto" w:before="2" w:after="0"/>
        <w:ind w:left="1528" w:right="699" w:hanging="281"/>
        <w:jc w:val="left"/>
        <w:rPr>
          <w:rFonts w:ascii="Calibri" w:hAnsi="Calibri"/>
          <w:sz w:val="20"/>
        </w:rPr>
      </w:pPr>
      <w:r>
        <w:rPr>
          <w:sz w:val="22"/>
        </w:rPr>
        <w:t>Facilitar y gestionar las cuestiones de género que pueden dificultar el inicio y continuidad del</w:t>
      </w:r>
      <w:r>
        <w:rPr>
          <w:spacing w:val="-59"/>
          <w:sz w:val="22"/>
        </w:rPr>
        <w:t> </w:t>
      </w:r>
      <w:r>
        <w:rPr>
          <w:sz w:val="22"/>
        </w:rPr>
        <w:t>tratamiento.</w:t>
      </w:r>
    </w:p>
    <w:p>
      <w:pPr>
        <w:pStyle w:val="ListParagraph"/>
        <w:numPr>
          <w:ilvl w:val="0"/>
          <w:numId w:val="16"/>
        </w:numPr>
        <w:tabs>
          <w:tab w:pos="1529" w:val="left" w:leader="none"/>
        </w:tabs>
        <w:spacing w:line="232" w:lineRule="auto" w:before="9" w:after="0"/>
        <w:ind w:left="1528" w:right="700" w:hanging="281"/>
        <w:jc w:val="left"/>
        <w:rPr>
          <w:rFonts w:ascii="Calibri" w:hAnsi="Calibri"/>
          <w:sz w:val="20"/>
        </w:rPr>
      </w:pPr>
      <w:r>
        <w:rPr>
          <w:sz w:val="22"/>
        </w:rPr>
        <w:t>Registrar los datos para la elaboración de un mapa epidemiológico de la población atendida,</w:t>
      </w:r>
      <w:r>
        <w:rPr>
          <w:spacing w:val="-59"/>
          <w:sz w:val="22"/>
        </w:rPr>
        <w:t> </w:t>
      </w:r>
      <w:r>
        <w:rPr>
          <w:sz w:val="22"/>
        </w:rPr>
        <w:t>situación</w:t>
      </w:r>
      <w:r>
        <w:rPr>
          <w:spacing w:val="-1"/>
          <w:sz w:val="22"/>
        </w:rPr>
        <w:t> </w:t>
      </w:r>
      <w:r>
        <w:rPr>
          <w:sz w:val="22"/>
        </w:rPr>
        <w:t>inicial,</w:t>
      </w:r>
      <w:r>
        <w:rPr>
          <w:spacing w:val="2"/>
          <w:sz w:val="22"/>
        </w:rPr>
        <w:t> </w:t>
      </w:r>
      <w:r>
        <w:rPr>
          <w:sz w:val="22"/>
        </w:rPr>
        <w:t>evolución y</w:t>
      </w:r>
      <w:r>
        <w:rPr>
          <w:spacing w:val="-2"/>
          <w:sz w:val="22"/>
        </w:rPr>
        <w:t> </w:t>
      </w:r>
      <w:r>
        <w:rPr>
          <w:sz w:val="22"/>
        </w:rPr>
        <w:t>resultados.</w:t>
      </w:r>
    </w:p>
    <w:p>
      <w:pPr>
        <w:pStyle w:val="BodyText"/>
        <w:spacing w:line="278" w:lineRule="auto" w:before="2"/>
        <w:ind w:left="820"/>
      </w:pPr>
      <w:r>
        <w:rPr/>
        <w:t>Potenciar la</w:t>
      </w:r>
      <w:r>
        <w:rPr>
          <w:spacing w:val="3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sistemática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actuaciones que</w:t>
      </w:r>
      <w:r>
        <w:rPr>
          <w:spacing w:val="2"/>
        </w:rPr>
        <w:t> </w:t>
      </w:r>
      <w:r>
        <w:rPr/>
        <w:t>permita validar</w:t>
      </w:r>
      <w:r>
        <w:rPr>
          <w:spacing w:val="4"/>
        </w:rPr>
        <w:t> </w:t>
      </w:r>
      <w:r>
        <w:rPr/>
        <w:t>las actividades</w:t>
      </w:r>
      <w:r>
        <w:rPr>
          <w:spacing w:val="-58"/>
        </w:rPr>
        <w:t> </w:t>
      </w:r>
      <w:r>
        <w:rPr/>
        <w:t>realizadas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introducir</w:t>
      </w:r>
      <w:r>
        <w:rPr>
          <w:spacing w:val="-1"/>
        </w:rPr>
        <w:t> </w:t>
      </w:r>
      <w:r>
        <w:rPr/>
        <w:t>los mecanismos</w:t>
      </w:r>
      <w:r>
        <w:rPr>
          <w:spacing w:val="-2"/>
        </w:rPr>
        <w:t> </w:t>
      </w:r>
      <w:r>
        <w:rPr/>
        <w:t>correctores</w:t>
      </w:r>
      <w:r>
        <w:rPr>
          <w:spacing w:val="-1"/>
        </w:rPr>
        <w:t> </w:t>
      </w:r>
      <w:r>
        <w:rPr/>
        <w:t>necesarios.</w:t>
      </w:r>
    </w:p>
    <w:p>
      <w:pPr>
        <w:pStyle w:val="Heading4"/>
        <w:numPr>
          <w:ilvl w:val="0"/>
          <w:numId w:val="15"/>
        </w:numPr>
        <w:tabs>
          <w:tab w:pos="1258" w:val="left" w:leader="none"/>
        </w:tabs>
        <w:spacing w:line="240" w:lineRule="auto" w:before="155" w:after="0"/>
        <w:ind w:left="1257" w:right="0" w:hanging="362"/>
        <w:jc w:val="left"/>
        <w:rPr>
          <w:rFonts w:ascii="Calibri" w:hAnsi="Calibri"/>
        </w:rPr>
      </w:pPr>
      <w:r>
        <w:rPr>
          <w:rFonts w:ascii="Calibri" w:hAnsi="Calibri"/>
        </w:rPr>
        <w:t>Características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número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población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destinataria:</w:t>
      </w:r>
    </w:p>
    <w:p>
      <w:pPr>
        <w:pStyle w:val="BodyText"/>
        <w:spacing w:before="181"/>
        <w:ind w:left="820" w:right="693"/>
        <w:jc w:val="both"/>
      </w:pPr>
      <w:r>
        <w:rPr/>
        <w:drawing>
          <wp:anchor distT="0" distB="0" distL="0" distR="0" allowOverlap="1" layoutInCell="1" locked="0" behindDoc="1" simplePos="0" relativeHeight="480710144">
            <wp:simplePos x="0" y="0"/>
            <wp:positionH relativeFrom="page">
              <wp:posOffset>1029969</wp:posOffset>
            </wp:positionH>
            <wp:positionV relativeFrom="paragraph">
              <wp:posOffset>139037</wp:posOffset>
            </wp:positionV>
            <wp:extent cx="5458713" cy="4163060"/>
            <wp:effectExtent l="0" t="0" r="0" b="0"/>
            <wp:wrapNone/>
            <wp:docPr id="18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total de pacientes atendidos en 2022 en los Centros de ANTAD Adicciones fue de 2047, de ellos,</w:t>
      </w:r>
      <w:r>
        <w:rPr>
          <w:spacing w:val="-59"/>
        </w:rPr>
        <w:t> </w:t>
      </w:r>
      <w:r>
        <w:rPr/>
        <w:t>1679 son hombres (82,02%) y 368 son mujeres (17,97%), el % corresponden a pacientes atendidos</w:t>
      </w:r>
      <w:r>
        <w:rPr>
          <w:spacing w:val="-59"/>
        </w:rPr>
        <w:t> </w:t>
      </w:r>
      <w:r>
        <w:rPr/>
        <w:t>por</w:t>
      </w:r>
      <w:r>
        <w:rPr>
          <w:spacing w:val="-2"/>
        </w:rPr>
        <w:t> </w:t>
      </w:r>
      <w:r>
        <w:rPr/>
        <w:t>primera</w:t>
      </w:r>
      <w:r>
        <w:rPr>
          <w:spacing w:val="-5"/>
        </w:rPr>
        <w:t> </w:t>
      </w:r>
      <w:r>
        <w:rPr/>
        <w:t>vez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reinician</w:t>
      </w:r>
      <w:r>
        <w:rPr>
          <w:spacing w:val="-3"/>
        </w:rPr>
        <w:t> </w:t>
      </w:r>
      <w:r>
        <w:rPr/>
        <w:t>tratamiento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%</w:t>
      </w:r>
      <w:r>
        <w:rPr>
          <w:spacing w:val="-5"/>
        </w:rPr>
        <w:t> </w:t>
      </w:r>
      <w:r>
        <w:rPr/>
        <w:t>con</w:t>
      </w:r>
      <w:r>
        <w:rPr>
          <w:spacing w:val="-2"/>
        </w:rPr>
        <w:t> </w:t>
      </w:r>
      <w:r>
        <w:rPr/>
        <w:t>tratamiento</w:t>
      </w:r>
      <w:r>
        <w:rPr>
          <w:spacing w:val="-3"/>
        </w:rPr>
        <w:t> </w:t>
      </w:r>
      <w:r>
        <w:rPr/>
        <w:t>previo.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cuanto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distribución</w:t>
      </w:r>
      <w:r>
        <w:rPr>
          <w:spacing w:val="-59"/>
        </w:rPr>
        <w:t> </w:t>
      </w:r>
      <w:r>
        <w:rPr/>
        <w:t>por el consumo de sustancias psicoactivas las drogas por la que más se demanda tratamiento en el</w:t>
      </w:r>
      <w:r>
        <w:rPr>
          <w:spacing w:val="-59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son:</w:t>
      </w:r>
      <w:r>
        <w:rPr>
          <w:spacing w:val="1"/>
        </w:rPr>
        <w:t> </w:t>
      </w:r>
      <w:r>
        <w:rPr/>
        <w:t>Los opiáceos,</w:t>
      </w:r>
      <w:r>
        <w:rPr>
          <w:spacing w:val="1"/>
        </w:rPr>
        <w:t> </w:t>
      </w:r>
      <w:r>
        <w:rPr/>
        <w:t>808</w:t>
      </w:r>
      <w:r>
        <w:rPr>
          <w:spacing w:val="-1"/>
        </w:rPr>
        <w:t> </w:t>
      </w:r>
      <w:r>
        <w:rPr/>
        <w:t>alcohol</w:t>
      </w:r>
      <w:r>
        <w:rPr>
          <w:spacing w:val="-3"/>
        </w:rPr>
        <w:t> </w:t>
      </w:r>
      <w:r>
        <w:rPr/>
        <w:t>417,</w:t>
      </w:r>
      <w:r>
        <w:rPr>
          <w:spacing w:val="-1"/>
        </w:rPr>
        <w:t> </w:t>
      </w:r>
      <w:r>
        <w:rPr/>
        <w:t>cocaína</w:t>
      </w:r>
      <w:r>
        <w:rPr>
          <w:spacing w:val="-1"/>
        </w:rPr>
        <w:t> </w:t>
      </w:r>
      <w:r>
        <w:rPr/>
        <w:t>281,</w:t>
      </w:r>
      <w:r>
        <w:rPr>
          <w:spacing w:val="2"/>
        </w:rPr>
        <w:t> </w:t>
      </w:r>
      <w:r>
        <w:rPr/>
        <w:t>cannabis</w:t>
      </w:r>
      <w:r>
        <w:rPr>
          <w:spacing w:val="2"/>
        </w:rPr>
        <w:t> </w:t>
      </w:r>
      <w:r>
        <w:rPr/>
        <w:t>244.</w:t>
      </w:r>
    </w:p>
    <w:p>
      <w:pPr>
        <w:pStyle w:val="BodyText"/>
        <w:spacing w:before="1"/>
      </w:pPr>
    </w:p>
    <w:p>
      <w:pPr>
        <w:pStyle w:val="BodyText"/>
        <w:ind w:left="820" w:right="697"/>
        <w:jc w:val="both"/>
      </w:pPr>
      <w:r>
        <w:rPr/>
        <w:t>En cuanto a los datos de hepatitis C, el 16% nunca se ha realizado serología VHC, el 32% tienen</w:t>
      </w:r>
      <w:r>
        <w:rPr>
          <w:spacing w:val="1"/>
        </w:rPr>
        <w:t> </w:t>
      </w:r>
      <w:r>
        <w:rPr/>
        <w:t>realizado el test con menos de 12 meses, el 22% con el test realizado con más de doce meses y un</w:t>
      </w:r>
      <w:r>
        <w:rPr>
          <w:spacing w:val="-59"/>
        </w:rPr>
        <w:t> </w:t>
      </w:r>
      <w:r>
        <w:rPr/>
        <w:t>30% de</w:t>
      </w:r>
      <w:r>
        <w:rPr>
          <w:spacing w:val="-2"/>
        </w:rPr>
        <w:t> </w:t>
      </w:r>
      <w:r>
        <w:rPr/>
        <w:t>desconocidos.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820" w:right="700"/>
        <w:jc w:val="both"/>
        <w:rPr>
          <w:rFonts w:ascii="Times New Roman" w:hAnsi="Times New Roman"/>
          <w:sz w:val="24"/>
        </w:rPr>
      </w:pPr>
      <w:r>
        <w:rPr/>
        <w:t>El 10% de los pacientes tenían un resultado positivo, el 33,5% negativo, un 8% pendiente de</w:t>
      </w:r>
      <w:r>
        <w:rPr>
          <w:spacing w:val="1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y un</w:t>
      </w:r>
      <w:r>
        <w:rPr>
          <w:spacing w:val="-2"/>
        </w:rPr>
        <w:t> </w:t>
      </w:r>
      <w:r>
        <w:rPr/>
        <w:t>43%</w:t>
      </w:r>
      <w:r>
        <w:rPr>
          <w:spacing w:val="-1"/>
        </w:rPr>
        <w:t> </w:t>
      </w:r>
      <w:r>
        <w:rPr/>
        <w:t>de desconocidos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696" w:hanging="361"/>
        <w:jc w:val="both"/>
        <w:rPr>
          <w:sz w:val="22"/>
        </w:rPr>
      </w:pPr>
      <w:r>
        <w:rPr>
          <w:rFonts w:ascii="Times New Roman" w:hAnsi="Times New Roman"/>
          <w:b/>
          <w:sz w:val="24"/>
        </w:rPr>
        <w:t>Ámbitos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en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los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que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se aplica: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sz w:val="22"/>
        </w:rPr>
        <w:t>población</w:t>
      </w:r>
      <w:r>
        <w:rPr>
          <w:spacing w:val="1"/>
          <w:sz w:val="22"/>
        </w:rPr>
        <w:t> </w:t>
      </w:r>
      <w:r>
        <w:rPr>
          <w:sz w:val="22"/>
        </w:rPr>
        <w:t>drogodependiente</w:t>
      </w:r>
      <w:r>
        <w:rPr>
          <w:spacing w:val="1"/>
          <w:sz w:val="22"/>
        </w:rPr>
        <w:t> </w:t>
      </w:r>
      <w:r>
        <w:rPr>
          <w:sz w:val="22"/>
        </w:rPr>
        <w:t>adscritos 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programas de</w:t>
      </w:r>
      <w:r>
        <w:rPr>
          <w:spacing w:val="1"/>
          <w:sz w:val="22"/>
        </w:rPr>
        <w:t> </w:t>
      </w:r>
      <w:r>
        <w:rPr>
          <w:sz w:val="22"/>
        </w:rPr>
        <w:t>Adicciones de ANTAD Adicciones. Incluye población que nunca se ha realizado serología VHC,</w:t>
      </w:r>
      <w:r>
        <w:rPr>
          <w:spacing w:val="1"/>
          <w:sz w:val="22"/>
        </w:rPr>
        <w:t> </w:t>
      </w:r>
      <w:r>
        <w:rPr>
          <w:sz w:val="22"/>
        </w:rPr>
        <w:t>los que tiene determinación negativa de más de 12 meses y los pacientes con VHC positivo de</w:t>
      </w:r>
      <w:r>
        <w:rPr>
          <w:spacing w:val="1"/>
          <w:sz w:val="22"/>
        </w:rPr>
        <w:t> </w:t>
      </w:r>
      <w:r>
        <w:rPr>
          <w:sz w:val="22"/>
        </w:rPr>
        <w:t>los que se desconoce, en el momento en el que se inicia el estudio, si han iniciado tratamiento</w:t>
      </w:r>
      <w:r>
        <w:rPr>
          <w:spacing w:val="1"/>
          <w:sz w:val="22"/>
        </w:rPr>
        <w:t> </w:t>
      </w:r>
      <w:r>
        <w:rPr>
          <w:sz w:val="22"/>
        </w:rPr>
        <w:t>y/o</w:t>
      </w:r>
      <w:r>
        <w:rPr>
          <w:spacing w:val="-1"/>
          <w:sz w:val="22"/>
        </w:rPr>
        <w:t> </w:t>
      </w:r>
      <w:r>
        <w:rPr>
          <w:sz w:val="22"/>
        </w:rPr>
        <w:t>control.</w:t>
      </w: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0" w:right="698" w:hanging="361"/>
        <w:jc w:val="both"/>
        <w:rPr>
          <w:sz w:val="22"/>
        </w:rPr>
      </w:pPr>
      <w:r>
        <w:rPr>
          <w:rFonts w:ascii="Times New Roman" w:hAnsi="Times New Roman"/>
          <w:b/>
          <w:sz w:val="24"/>
        </w:rPr>
        <w:t>Localidades en las que se aplicará: </w:t>
      </w:r>
      <w:r>
        <w:rPr>
          <w:sz w:val="22"/>
        </w:rPr>
        <w:t>Todos los pacientes atendidos en las UADs de ANTAD</w:t>
      </w:r>
      <w:r>
        <w:rPr>
          <w:spacing w:val="1"/>
          <w:sz w:val="22"/>
        </w:rPr>
        <w:t> </w:t>
      </w:r>
      <w:r>
        <w:rPr>
          <w:sz w:val="22"/>
        </w:rPr>
        <w:t>adicciones. Norte y</w:t>
      </w:r>
      <w:r>
        <w:rPr>
          <w:spacing w:val="-1"/>
          <w:sz w:val="22"/>
        </w:rPr>
        <w:t> </w:t>
      </w:r>
      <w:r>
        <w:rPr>
          <w:sz w:val="22"/>
        </w:rPr>
        <w:t>sur</w:t>
      </w:r>
      <w:r>
        <w:rPr>
          <w:spacing w:val="1"/>
          <w:sz w:val="22"/>
        </w:rPr>
        <w:t> </w:t>
      </w:r>
      <w:r>
        <w:rPr>
          <w:sz w:val="22"/>
        </w:rPr>
        <w:t>de Tenerife</w:t>
      </w:r>
    </w:p>
    <w:p>
      <w:pPr>
        <w:pStyle w:val="Heading4"/>
        <w:numPr>
          <w:ilvl w:val="0"/>
          <w:numId w:val="15"/>
        </w:numPr>
        <w:tabs>
          <w:tab w:pos="1258" w:val="left" w:leader="none"/>
        </w:tabs>
        <w:spacing w:line="240" w:lineRule="auto" w:before="0" w:after="0"/>
        <w:ind w:left="1257" w:right="0" w:hanging="362"/>
        <w:jc w:val="left"/>
        <w:rPr>
          <w:rFonts w:ascii="Calibri"/>
        </w:rPr>
      </w:pPr>
      <w:r>
        <w:rPr>
          <w:rFonts w:ascii="Calibri"/>
        </w:rPr>
        <w:t>Actividades:</w:t>
      </w:r>
    </w:p>
    <w:p>
      <w:pPr>
        <w:pStyle w:val="ListParagraph"/>
        <w:numPr>
          <w:ilvl w:val="0"/>
          <w:numId w:val="18"/>
        </w:numPr>
        <w:tabs>
          <w:tab w:pos="1540" w:val="left" w:leader="none"/>
          <w:tab w:pos="1541" w:val="left" w:leader="none"/>
        </w:tabs>
        <w:spacing w:line="237" w:lineRule="auto" w:before="25" w:after="0"/>
        <w:ind w:left="1540" w:right="698" w:hanging="360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Entrevista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Acogida</w:t>
      </w:r>
      <w:r>
        <w:rPr>
          <w:spacing w:val="-17"/>
          <w:sz w:val="22"/>
        </w:rPr>
        <w:t> </w:t>
      </w:r>
      <w:r>
        <w:rPr>
          <w:sz w:val="22"/>
        </w:rPr>
        <w:t>al</w:t>
      </w:r>
      <w:r>
        <w:rPr>
          <w:spacing w:val="-16"/>
          <w:sz w:val="22"/>
        </w:rPr>
        <w:t> </w:t>
      </w:r>
      <w:r>
        <w:rPr>
          <w:sz w:val="22"/>
        </w:rPr>
        <w:t>Proyecto:</w:t>
      </w:r>
      <w:r>
        <w:rPr>
          <w:spacing w:val="-15"/>
          <w:sz w:val="22"/>
        </w:rPr>
        <w:t> </w:t>
      </w:r>
      <w:r>
        <w:rPr>
          <w:sz w:val="22"/>
        </w:rPr>
        <w:t>información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firma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consentimiento</w:t>
      </w:r>
      <w:r>
        <w:rPr>
          <w:spacing w:val="-16"/>
          <w:sz w:val="22"/>
        </w:rPr>
        <w:t> </w:t>
      </w:r>
      <w:r>
        <w:rPr>
          <w:sz w:val="22"/>
        </w:rPr>
        <w:t>informado</w:t>
      </w:r>
      <w:r>
        <w:rPr>
          <w:spacing w:val="-17"/>
          <w:sz w:val="22"/>
        </w:rPr>
        <w:t> </w:t>
      </w:r>
      <w:r>
        <w:rPr>
          <w:sz w:val="22"/>
        </w:rPr>
        <w:t>o</w:t>
      </w:r>
      <w:r>
        <w:rPr>
          <w:spacing w:val="-15"/>
          <w:sz w:val="22"/>
        </w:rPr>
        <w:t> </w:t>
      </w:r>
      <w:r>
        <w:rPr>
          <w:sz w:val="22"/>
        </w:rPr>
        <w:t>contrato</w:t>
      </w:r>
      <w:r>
        <w:rPr>
          <w:spacing w:val="-58"/>
          <w:sz w:val="22"/>
        </w:rPr>
        <w:t> </w:t>
      </w:r>
      <w:r>
        <w:rPr>
          <w:sz w:val="22"/>
        </w:rPr>
        <w:t>terapéutico. Recogida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datos</w:t>
      </w:r>
      <w:r>
        <w:rPr>
          <w:spacing w:val="-2"/>
          <w:sz w:val="22"/>
        </w:rPr>
        <w:t> </w:t>
      </w:r>
      <w:r>
        <w:rPr>
          <w:sz w:val="22"/>
        </w:rPr>
        <w:t>generales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prácticas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riesgo</w:t>
      </w:r>
    </w:p>
    <w:p>
      <w:pPr>
        <w:pStyle w:val="ListParagraph"/>
        <w:numPr>
          <w:ilvl w:val="0"/>
          <w:numId w:val="18"/>
        </w:numPr>
        <w:tabs>
          <w:tab w:pos="1540" w:val="left" w:leader="none"/>
          <w:tab w:pos="1541" w:val="left" w:leader="none"/>
        </w:tabs>
        <w:spacing w:line="237" w:lineRule="auto" w:before="3" w:after="0"/>
        <w:ind w:left="1540" w:right="697" w:hanging="360"/>
        <w:jc w:val="left"/>
        <w:rPr>
          <w:rFonts w:ascii="Symbol" w:hAnsi="Symbol"/>
          <w:sz w:val="22"/>
        </w:rPr>
      </w:pPr>
      <w:r>
        <w:rPr>
          <w:sz w:val="22"/>
        </w:rPr>
        <w:t>Cribado</w:t>
      </w:r>
      <w:r>
        <w:rPr>
          <w:spacing w:val="-1"/>
          <w:sz w:val="22"/>
        </w:rPr>
        <w:t> </w:t>
      </w:r>
      <w:r>
        <w:rPr>
          <w:sz w:val="22"/>
        </w:rPr>
        <w:t>poblacional universal 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pacientes</w:t>
      </w:r>
      <w:r>
        <w:rPr>
          <w:spacing w:val="1"/>
          <w:sz w:val="22"/>
        </w:rPr>
        <w:t> </w:t>
      </w:r>
      <w:r>
        <w:rPr>
          <w:sz w:val="22"/>
        </w:rPr>
        <w:t>drogodependientes</w:t>
      </w:r>
      <w:r>
        <w:rPr>
          <w:spacing w:val="1"/>
          <w:sz w:val="22"/>
        </w:rPr>
        <w:t> </w:t>
      </w:r>
      <w:r>
        <w:rPr>
          <w:sz w:val="22"/>
        </w:rPr>
        <w:t>adscritos</w:t>
      </w:r>
      <w:r>
        <w:rPr>
          <w:spacing w:val="1"/>
          <w:sz w:val="22"/>
        </w:rPr>
        <w:t> </w:t>
      </w:r>
      <w:r>
        <w:rPr>
          <w:sz w:val="22"/>
        </w:rPr>
        <w:t>a los</w:t>
      </w:r>
      <w:r>
        <w:rPr>
          <w:spacing w:val="1"/>
          <w:sz w:val="22"/>
        </w:rPr>
        <w:t> </w:t>
      </w:r>
      <w:r>
        <w:rPr>
          <w:sz w:val="22"/>
        </w:rPr>
        <w:t>programas.</w:t>
      </w:r>
      <w:r>
        <w:rPr>
          <w:spacing w:val="-58"/>
          <w:sz w:val="22"/>
        </w:rPr>
        <w:t> </w:t>
      </w:r>
      <w:r>
        <w:rPr>
          <w:sz w:val="22"/>
        </w:rPr>
        <w:t>Elaboración</w:t>
      </w:r>
      <w:r>
        <w:rPr>
          <w:spacing w:val="-1"/>
          <w:sz w:val="22"/>
        </w:rPr>
        <w:t> </w:t>
      </w:r>
      <w:r>
        <w:rPr>
          <w:sz w:val="22"/>
        </w:rPr>
        <w:t>de listado de solicitudes y</w:t>
      </w:r>
      <w:r>
        <w:rPr>
          <w:spacing w:val="-1"/>
          <w:sz w:val="22"/>
        </w:rPr>
        <w:t> </w:t>
      </w:r>
      <w:r>
        <w:rPr>
          <w:sz w:val="22"/>
        </w:rPr>
        <w:t>envío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muestras.</w:t>
      </w:r>
    </w:p>
    <w:p>
      <w:pPr>
        <w:pStyle w:val="ListParagraph"/>
        <w:numPr>
          <w:ilvl w:val="0"/>
          <w:numId w:val="18"/>
        </w:numPr>
        <w:tabs>
          <w:tab w:pos="1540" w:val="left" w:leader="none"/>
          <w:tab w:pos="1541" w:val="left" w:leader="none"/>
        </w:tabs>
        <w:spacing w:line="269" w:lineRule="exact" w:before="1" w:after="0"/>
        <w:ind w:left="154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Recepción, registro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comunicación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resultados.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37" w:lineRule="auto" w:before="2" w:after="0"/>
        <w:ind w:left="1540" w:right="693" w:hanging="360"/>
        <w:jc w:val="both"/>
        <w:rPr>
          <w:rFonts w:ascii="Symbol" w:hAnsi="Symbol"/>
          <w:sz w:val="22"/>
        </w:rPr>
      </w:pPr>
      <w:r>
        <w:rPr>
          <w:sz w:val="22"/>
        </w:rPr>
        <w:t>Gestión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consultas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pacientes</w:t>
      </w:r>
      <w:r>
        <w:rPr>
          <w:spacing w:val="-12"/>
          <w:sz w:val="22"/>
        </w:rPr>
        <w:t> </w:t>
      </w:r>
      <w:r>
        <w:rPr>
          <w:sz w:val="22"/>
        </w:rPr>
        <w:t>susceptibles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tratamiento</w:t>
      </w:r>
      <w:r>
        <w:rPr>
          <w:spacing w:val="-13"/>
          <w:sz w:val="22"/>
        </w:rPr>
        <w:t> </w:t>
      </w:r>
      <w:r>
        <w:rPr>
          <w:sz w:val="22"/>
        </w:rPr>
        <w:t>con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12"/>
          <w:sz w:val="22"/>
        </w:rPr>
        <w:t> </w:t>
      </w:r>
      <w:r>
        <w:rPr>
          <w:sz w:val="22"/>
        </w:rPr>
        <w:t>sin</w:t>
      </w:r>
      <w:r>
        <w:rPr>
          <w:spacing w:val="-10"/>
          <w:sz w:val="22"/>
        </w:rPr>
        <w:t> </w:t>
      </w:r>
      <w:r>
        <w:rPr>
          <w:sz w:val="22"/>
        </w:rPr>
        <w:t>acompañamiento</w:t>
      </w:r>
      <w:r>
        <w:rPr>
          <w:spacing w:val="-59"/>
          <w:sz w:val="22"/>
        </w:rPr>
        <w:t> </w:t>
      </w:r>
      <w:r>
        <w:rPr>
          <w:sz w:val="22"/>
        </w:rPr>
        <w:t>con o sin transporte, según necesidades del paciente. El seguimiento posterior incluye tanto</w:t>
      </w:r>
      <w:r>
        <w:rPr>
          <w:spacing w:val="-59"/>
          <w:sz w:val="22"/>
        </w:rPr>
        <w:t> </w:t>
      </w:r>
      <w:r>
        <w:rPr>
          <w:sz w:val="22"/>
        </w:rPr>
        <w:t>las citas con el especialista como con el equipo de la UAD, así como fichas de control de</w:t>
      </w:r>
      <w:r>
        <w:rPr>
          <w:spacing w:val="1"/>
          <w:sz w:val="22"/>
        </w:rPr>
        <w:t> </w:t>
      </w:r>
      <w:r>
        <w:rPr>
          <w:sz w:val="22"/>
        </w:rPr>
        <w:t>dispensación</w:t>
      </w:r>
      <w:r>
        <w:rPr>
          <w:spacing w:val="-1"/>
          <w:sz w:val="22"/>
        </w:rPr>
        <w:t> </w:t>
      </w:r>
      <w:r>
        <w:rPr>
          <w:sz w:val="22"/>
        </w:rPr>
        <w:t>del tratamiento por parte</w:t>
      </w:r>
      <w:r>
        <w:rPr>
          <w:spacing w:val="-2"/>
          <w:sz w:val="22"/>
        </w:rPr>
        <w:t> </w:t>
      </w:r>
      <w:r>
        <w:rPr>
          <w:sz w:val="22"/>
        </w:rPr>
        <w:t>de los</w:t>
      </w:r>
      <w:r>
        <w:rPr>
          <w:spacing w:val="-3"/>
          <w:sz w:val="22"/>
        </w:rPr>
        <w:t> </w:t>
      </w:r>
      <w:r>
        <w:rPr>
          <w:sz w:val="22"/>
        </w:rPr>
        <w:t>Servicios de Farmacia.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5" w:after="0"/>
        <w:ind w:left="1540" w:right="690" w:hanging="360"/>
        <w:jc w:val="both"/>
        <w:rPr>
          <w:rFonts w:ascii="Symbol" w:hAnsi="Symbol"/>
          <w:sz w:val="22"/>
        </w:rPr>
      </w:pPr>
      <w:r>
        <w:rPr>
          <w:sz w:val="22"/>
        </w:rPr>
        <w:t>Control de la dispensación del/los fármacos en el servicio de farmacia de las UADs, con</w:t>
      </w:r>
      <w:r>
        <w:rPr>
          <w:spacing w:val="1"/>
          <w:sz w:val="22"/>
        </w:rPr>
        <w:t> </w:t>
      </w:r>
      <w:r>
        <w:rPr>
          <w:sz w:val="22"/>
        </w:rPr>
        <w:t>observación directa si procede. Estos fármacos son de uso hospitalario de tal manera que</w:t>
      </w:r>
      <w:r>
        <w:rPr>
          <w:spacing w:val="1"/>
          <w:sz w:val="22"/>
        </w:rPr>
        <w:t> </w:t>
      </w:r>
      <w:r>
        <w:rPr>
          <w:sz w:val="22"/>
        </w:rPr>
        <w:t>son</w:t>
      </w:r>
      <w:r>
        <w:rPr>
          <w:spacing w:val="-1"/>
          <w:sz w:val="22"/>
        </w:rPr>
        <w:t> </w:t>
      </w:r>
      <w:r>
        <w:rPr>
          <w:sz w:val="22"/>
        </w:rPr>
        <w:t>remitidos</w:t>
      </w:r>
      <w:r>
        <w:rPr>
          <w:spacing w:val="1"/>
          <w:sz w:val="22"/>
        </w:rPr>
        <w:t> </w:t>
      </w:r>
      <w:r>
        <w:rPr>
          <w:sz w:val="22"/>
        </w:rPr>
        <w:t>por los</w:t>
      </w:r>
      <w:r>
        <w:rPr>
          <w:spacing w:val="-2"/>
          <w:sz w:val="22"/>
        </w:rPr>
        <w:t> </w:t>
      </w:r>
      <w:r>
        <w:rPr>
          <w:sz w:val="22"/>
        </w:rPr>
        <w:t>hospitales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servicios de</w:t>
      </w:r>
      <w:r>
        <w:rPr>
          <w:spacing w:val="-5"/>
          <w:sz w:val="22"/>
        </w:rPr>
        <w:t> </w:t>
      </w:r>
      <w:r>
        <w:rPr>
          <w:sz w:val="22"/>
        </w:rPr>
        <w:t>farmacia de</w:t>
      </w:r>
      <w:r>
        <w:rPr>
          <w:spacing w:val="-3"/>
          <w:sz w:val="22"/>
        </w:rPr>
        <w:t> </w:t>
      </w:r>
      <w:r>
        <w:rPr>
          <w:sz w:val="22"/>
        </w:rPr>
        <w:t>ANTAD-adicciones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37" w:lineRule="auto" w:before="2" w:after="0"/>
        <w:ind w:left="1540" w:right="701" w:hanging="360"/>
        <w:jc w:val="both"/>
        <w:rPr>
          <w:rFonts w:ascii="Symbol" w:hAnsi="Symbol"/>
          <w:sz w:val="22"/>
        </w:rPr>
      </w:pPr>
      <w:r>
        <w:rPr>
          <w:sz w:val="22"/>
        </w:rPr>
        <w:t>Controles Postratamiento mediante toma de muestra DBS. Al final de tratamiento (EOT) y 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12</w:t>
      </w:r>
      <w:r>
        <w:rPr>
          <w:spacing w:val="-2"/>
          <w:sz w:val="22"/>
        </w:rPr>
        <w:t> </w:t>
      </w:r>
      <w:r>
        <w:rPr>
          <w:sz w:val="22"/>
        </w:rPr>
        <w:t>semanas</w:t>
      </w:r>
      <w:r>
        <w:rPr>
          <w:spacing w:val="1"/>
          <w:sz w:val="22"/>
        </w:rPr>
        <w:t> </w:t>
      </w:r>
      <w:r>
        <w:rPr>
          <w:sz w:val="22"/>
        </w:rPr>
        <w:t>post</w:t>
      </w:r>
      <w:r>
        <w:rPr>
          <w:spacing w:val="-1"/>
          <w:sz w:val="22"/>
        </w:rPr>
        <w:t> </w:t>
      </w:r>
      <w:r>
        <w:rPr>
          <w:sz w:val="22"/>
        </w:rPr>
        <w:t>tratamiento</w:t>
      </w:r>
      <w:r>
        <w:rPr>
          <w:spacing w:val="-2"/>
          <w:sz w:val="22"/>
        </w:rPr>
        <w:t> </w:t>
      </w:r>
      <w:r>
        <w:rPr>
          <w:sz w:val="22"/>
        </w:rPr>
        <w:t>(SVR12).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92" w:lineRule="exact" w:before="0" w:after="0"/>
        <w:ind w:left="1540" w:right="0" w:hanging="361"/>
        <w:jc w:val="both"/>
        <w:rPr>
          <w:rFonts w:ascii="Symbol" w:hAnsi="Symbol"/>
          <w:sz w:val="24"/>
        </w:rPr>
      </w:pPr>
      <w:r>
        <w:rPr>
          <w:sz w:val="22"/>
        </w:rPr>
        <w:t>Intervención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prevención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reinfecciones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05312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8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42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4"/>
        <w:numPr>
          <w:ilvl w:val="0"/>
          <w:numId w:val="15"/>
        </w:numPr>
        <w:tabs>
          <w:tab w:pos="1258" w:val="left" w:leader="none"/>
        </w:tabs>
        <w:spacing w:line="240" w:lineRule="auto" w:before="56" w:after="0"/>
        <w:ind w:left="1257" w:right="0" w:hanging="362"/>
        <w:jc w:val="left"/>
        <w:rPr>
          <w:rFonts w:ascii="Calibri" w:hAnsi="Calibri"/>
        </w:rPr>
      </w:pPr>
      <w:r>
        <w:rPr>
          <w:rFonts w:ascii="Calibri" w:hAnsi="Calibri"/>
        </w:rPr>
        <w:t>Metodología:</w:t>
      </w:r>
    </w:p>
    <w:p>
      <w:pPr>
        <w:pStyle w:val="BodyText"/>
        <w:spacing w:line="259" w:lineRule="auto" w:before="183"/>
        <w:ind w:left="820" w:right="694"/>
        <w:jc w:val="both"/>
      </w:pPr>
      <w:r>
        <w:rPr/>
        <w:t>Abordaje biopsicosocial,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 equipo</w:t>
      </w:r>
      <w:r>
        <w:rPr>
          <w:spacing w:val="1"/>
        </w:rPr>
        <w:t> </w:t>
      </w:r>
      <w:r>
        <w:rPr/>
        <w:t>interdisciplinar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tratamiento integral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metodología motivacional reforzando factores de protección y disminuyendo factores de riesgo,</w:t>
      </w:r>
      <w:r>
        <w:rPr>
          <w:spacing w:val="1"/>
        </w:rPr>
        <w:t> </w:t>
      </w:r>
      <w:r>
        <w:rPr/>
        <w:t>trabajo en prevención de reinfecciones, adherencia al tratamiento, promoción de comportamientos</w:t>
      </w:r>
      <w:r>
        <w:rPr>
          <w:spacing w:val="1"/>
        </w:rPr>
        <w:t> </w:t>
      </w:r>
      <w:r>
        <w:rPr/>
        <w:t>saludables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mejora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/>
        <w:t>calidad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vida,</w:t>
      </w:r>
      <w:r>
        <w:rPr>
          <w:spacing w:val="-9"/>
        </w:rPr>
        <w:t> </w:t>
      </w:r>
      <w:r>
        <w:rPr/>
        <w:t>especialmente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aquellos</w:t>
      </w:r>
      <w:r>
        <w:rPr>
          <w:spacing w:val="-8"/>
        </w:rPr>
        <w:t> </w:t>
      </w:r>
      <w:r>
        <w:rPr/>
        <w:t>pacientes</w:t>
      </w:r>
      <w:r>
        <w:rPr>
          <w:spacing w:val="-10"/>
        </w:rPr>
        <w:t> </w:t>
      </w:r>
      <w:r>
        <w:rPr/>
        <w:t>con</w:t>
      </w:r>
      <w:r>
        <w:rPr>
          <w:spacing w:val="-12"/>
        </w:rPr>
        <w:t> </w:t>
      </w:r>
      <w:r>
        <w:rPr/>
        <w:t>baja</w:t>
      </w:r>
      <w:r>
        <w:rPr>
          <w:spacing w:val="-10"/>
        </w:rPr>
        <w:t> </w:t>
      </w:r>
      <w:r>
        <w:rPr/>
        <w:t>adherencia.</w:t>
      </w:r>
    </w:p>
    <w:p>
      <w:pPr>
        <w:pStyle w:val="ListParagraph"/>
        <w:numPr>
          <w:ilvl w:val="0"/>
          <w:numId w:val="19"/>
        </w:numPr>
        <w:tabs>
          <w:tab w:pos="1968" w:val="left" w:leader="none"/>
        </w:tabs>
        <w:spacing w:line="223" w:lineRule="auto" w:before="176" w:after="0"/>
        <w:ind w:left="1967" w:right="698" w:hanging="360"/>
        <w:jc w:val="both"/>
        <w:rPr>
          <w:sz w:val="22"/>
        </w:rPr>
      </w:pPr>
      <w:r>
        <w:rPr>
          <w:sz w:val="22"/>
        </w:rPr>
        <w:t>Cribado universal para la detección de VHC a todos los pacientes adscritos a los</w:t>
      </w:r>
      <w:r>
        <w:rPr>
          <w:spacing w:val="1"/>
          <w:sz w:val="22"/>
        </w:rPr>
        <w:t> </w:t>
      </w:r>
      <w:r>
        <w:rPr>
          <w:sz w:val="22"/>
        </w:rPr>
        <w:t>Programas de</w:t>
      </w:r>
      <w:r>
        <w:rPr>
          <w:spacing w:val="-2"/>
          <w:sz w:val="22"/>
        </w:rPr>
        <w:t> </w:t>
      </w:r>
      <w:r>
        <w:rPr>
          <w:sz w:val="22"/>
        </w:rPr>
        <w:t>Adicciones.</w:t>
      </w:r>
    </w:p>
    <w:p>
      <w:pPr>
        <w:pStyle w:val="ListParagraph"/>
        <w:numPr>
          <w:ilvl w:val="0"/>
          <w:numId w:val="19"/>
        </w:numPr>
        <w:tabs>
          <w:tab w:pos="1968" w:val="left" w:leader="none"/>
        </w:tabs>
        <w:spacing w:line="223" w:lineRule="auto" w:before="20" w:after="0"/>
        <w:ind w:left="1967" w:right="701" w:hanging="360"/>
        <w:jc w:val="both"/>
        <w:rPr>
          <w:sz w:val="22"/>
        </w:rPr>
      </w:pPr>
      <w:r>
        <w:rPr>
          <w:sz w:val="22"/>
        </w:rPr>
        <w:t>Abordaje,</w:t>
      </w:r>
      <w:r>
        <w:rPr>
          <w:spacing w:val="1"/>
          <w:sz w:val="22"/>
        </w:rPr>
        <w:t> </w:t>
      </w:r>
      <w:r>
        <w:rPr>
          <w:sz w:val="22"/>
        </w:rPr>
        <w:t>mediante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Microeliminación</w:t>
      </w:r>
      <w:r>
        <w:rPr>
          <w:spacing w:val="1"/>
          <w:sz w:val="22"/>
        </w:rPr>
        <w:t> </w:t>
      </w:r>
      <w:r>
        <w:rPr>
          <w:sz w:val="22"/>
        </w:rPr>
        <w:t>“Plan</w:t>
      </w:r>
      <w:r>
        <w:rPr>
          <w:spacing w:val="1"/>
          <w:sz w:val="22"/>
        </w:rPr>
        <w:t> </w:t>
      </w:r>
      <w:r>
        <w:rPr>
          <w:sz w:val="22"/>
        </w:rPr>
        <w:t>C”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aquellos</w:t>
      </w:r>
      <w:r>
        <w:rPr>
          <w:spacing w:val="1"/>
          <w:sz w:val="22"/>
        </w:rPr>
        <w:t> </w:t>
      </w:r>
      <w:r>
        <w:rPr>
          <w:sz w:val="22"/>
        </w:rPr>
        <w:t>pacientes</w:t>
      </w:r>
      <w:r>
        <w:rPr>
          <w:spacing w:val="1"/>
          <w:sz w:val="22"/>
        </w:rPr>
        <w:t> </w:t>
      </w:r>
      <w:r>
        <w:rPr>
          <w:sz w:val="22"/>
        </w:rPr>
        <w:t>infectados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VHC.</w:t>
      </w:r>
      <w:r>
        <w:rPr>
          <w:spacing w:val="2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garantizar la</w:t>
      </w:r>
      <w:r>
        <w:rPr>
          <w:spacing w:val="-2"/>
          <w:sz w:val="22"/>
        </w:rPr>
        <w:t> </w:t>
      </w:r>
      <w:r>
        <w:rPr>
          <w:sz w:val="22"/>
        </w:rPr>
        <w:t>adherencia</w:t>
      </w:r>
      <w:r>
        <w:rPr>
          <w:spacing w:val="-1"/>
          <w:sz w:val="22"/>
        </w:rPr>
        <w:t> </w:t>
      </w:r>
      <w:r>
        <w:rPr>
          <w:sz w:val="22"/>
        </w:rPr>
        <w:t>a consulta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tratamiento.</w:t>
      </w:r>
    </w:p>
    <w:p>
      <w:pPr>
        <w:pStyle w:val="BodyText"/>
        <w:spacing w:before="2"/>
        <w:ind w:left="820" w:right="697"/>
        <w:jc w:val="both"/>
      </w:pPr>
      <w:r>
        <w:rPr/>
        <w:drawing>
          <wp:anchor distT="0" distB="0" distL="0" distR="0" allowOverlap="1" layoutInCell="1" locked="0" behindDoc="1" simplePos="0" relativeHeight="480711680">
            <wp:simplePos x="0" y="0"/>
            <wp:positionH relativeFrom="page">
              <wp:posOffset>1029969</wp:posOffset>
            </wp:positionH>
            <wp:positionV relativeFrom="paragraph">
              <wp:posOffset>476857</wp:posOffset>
            </wp:positionV>
            <wp:extent cx="5458713" cy="4163060"/>
            <wp:effectExtent l="0" t="0" r="0" b="0"/>
            <wp:wrapNone/>
            <wp:docPr id="18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Atención farmacéutica extensible a todos los pacientes, y para aquellos que por su perfil psicosocial</w:t>
      </w:r>
      <w:r>
        <w:rPr>
          <w:spacing w:val="-59"/>
        </w:rPr>
        <w:t> </w:t>
      </w:r>
      <w:r>
        <w:rPr/>
        <w:t>la custodia y administración de la medicación es inviable,</w:t>
      </w:r>
      <w:r>
        <w:rPr>
          <w:spacing w:val="1"/>
        </w:rPr>
        <w:t> </w:t>
      </w:r>
      <w:r>
        <w:rPr/>
        <w:t>el servicio de</w:t>
      </w:r>
      <w:r>
        <w:rPr>
          <w:spacing w:val="1"/>
        </w:rPr>
        <w:t> </w:t>
      </w:r>
      <w:r>
        <w:rPr/>
        <w:t>farmacia facilita una</w:t>
      </w:r>
      <w:r>
        <w:rPr>
          <w:spacing w:val="1"/>
        </w:rPr>
        <w:t> </w:t>
      </w:r>
      <w:r>
        <w:rPr/>
        <w:t>dispensación con observación directa, cumpliendo con protocolos de seguimiento farmacológico a</w:t>
      </w:r>
      <w:r>
        <w:rPr>
          <w:spacing w:val="1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 una</w:t>
      </w:r>
      <w:r>
        <w:rPr>
          <w:spacing w:val="-2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farmacia hospitalaria y</w:t>
      </w:r>
      <w:r>
        <w:rPr>
          <w:spacing w:val="-3"/>
        </w:rPr>
        <w:t> </w:t>
      </w:r>
      <w:r>
        <w:rPr/>
        <w:t>farmacia 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UAD.</w:t>
      </w:r>
    </w:p>
    <w:p>
      <w:pPr>
        <w:pStyle w:val="BodyText"/>
        <w:spacing w:before="1"/>
        <w:rPr>
          <w:sz w:val="24"/>
        </w:rPr>
      </w:pPr>
    </w:p>
    <w:p>
      <w:pPr>
        <w:pStyle w:val="Heading4"/>
        <w:numPr>
          <w:ilvl w:val="0"/>
          <w:numId w:val="15"/>
        </w:numPr>
        <w:tabs>
          <w:tab w:pos="1258" w:val="left" w:leader="none"/>
        </w:tabs>
        <w:spacing w:line="240" w:lineRule="auto" w:before="0" w:after="0"/>
        <w:ind w:left="1257" w:right="0" w:hanging="362"/>
        <w:jc w:val="left"/>
        <w:rPr>
          <w:rFonts w:ascii="Calibri" w:hAnsi="Calibri"/>
        </w:rPr>
      </w:pPr>
      <w:r>
        <w:rPr>
          <w:rFonts w:ascii="Calibri" w:hAnsi="Calibri"/>
        </w:rPr>
        <w:t>Materiales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técnicos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utilizar:</w:t>
      </w:r>
    </w:p>
    <w:p>
      <w:pPr>
        <w:pStyle w:val="BodyText"/>
        <w:spacing w:before="180"/>
        <w:ind w:left="820" w:right="3006"/>
      </w:pPr>
      <w:r>
        <w:rPr>
          <w:rFonts w:ascii="Times New Roman"/>
          <w:sz w:val="24"/>
        </w:rPr>
        <w:t>1.- T</w:t>
      </w:r>
      <w:r>
        <w:rPr/>
        <w:t>est de gota seca. (Bio sample Card, Whatmann 903 Protein saver card)</w:t>
      </w:r>
      <w:r>
        <w:rPr>
          <w:spacing w:val="-59"/>
        </w:rPr>
        <w:t> </w:t>
      </w:r>
      <w:r>
        <w:rPr/>
        <w:t>2.-</w:t>
      </w:r>
      <w:r>
        <w:rPr>
          <w:spacing w:val="-2"/>
        </w:rPr>
        <w:t> </w:t>
      </w:r>
      <w:r>
        <w:rPr/>
        <w:t>Lancetas,</w:t>
      </w:r>
      <w:r>
        <w:rPr>
          <w:spacing w:val="-1"/>
        </w:rPr>
        <w:t> </w:t>
      </w:r>
      <w:r>
        <w:rPr/>
        <w:t>empapadores,</w:t>
      </w:r>
      <w:r>
        <w:rPr>
          <w:spacing w:val="1"/>
        </w:rPr>
        <w:t> </w:t>
      </w:r>
      <w:r>
        <w:rPr/>
        <w:t>guantes,</w:t>
      </w:r>
      <w:r>
        <w:rPr>
          <w:spacing w:val="2"/>
        </w:rPr>
        <w:t> </w:t>
      </w:r>
      <w:r>
        <w:rPr/>
        <w:t>gasas,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line="252" w:lineRule="exact" w:before="3"/>
        <w:ind w:left="820"/>
      </w:pPr>
      <w:r>
        <w:rPr/>
        <w:t>3.-</w:t>
      </w:r>
      <w:r>
        <w:rPr>
          <w:spacing w:val="-2"/>
        </w:rPr>
        <w:t> </w:t>
      </w:r>
      <w:r>
        <w:rPr/>
        <w:t>Contenedores de</w:t>
      </w:r>
      <w:r>
        <w:rPr>
          <w:spacing w:val="-3"/>
        </w:rPr>
        <w:t> </w:t>
      </w:r>
      <w:r>
        <w:rPr/>
        <w:t>residuos</w:t>
      </w:r>
    </w:p>
    <w:p>
      <w:pPr>
        <w:pStyle w:val="BodyText"/>
        <w:spacing w:line="252" w:lineRule="exact"/>
        <w:ind w:left="820"/>
      </w:pPr>
      <w:r>
        <w:rPr/>
        <w:t>3.-</w:t>
      </w:r>
      <w:r>
        <w:rPr>
          <w:spacing w:val="-2"/>
        </w:rPr>
        <w:t> </w:t>
      </w:r>
      <w:r>
        <w:rPr/>
        <w:t>Programas</w:t>
      </w:r>
      <w:r>
        <w:rPr>
          <w:spacing w:val="-3"/>
        </w:rPr>
        <w:t> </w:t>
      </w:r>
      <w:r>
        <w:rPr/>
        <w:t>informáticos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registro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actividad.</w:t>
      </w:r>
    </w:p>
    <w:p>
      <w:pPr>
        <w:pStyle w:val="BodyText"/>
        <w:spacing w:before="8"/>
        <w:rPr>
          <w:sz w:val="20"/>
        </w:rPr>
      </w:pPr>
    </w:p>
    <w:p>
      <w:pPr>
        <w:pStyle w:val="Heading4"/>
        <w:numPr>
          <w:ilvl w:val="0"/>
          <w:numId w:val="15"/>
        </w:numPr>
        <w:tabs>
          <w:tab w:pos="1258" w:val="left" w:leader="none"/>
        </w:tabs>
        <w:spacing w:line="240" w:lineRule="auto" w:before="0" w:after="0"/>
        <w:ind w:left="1257" w:right="0" w:hanging="362"/>
        <w:jc w:val="left"/>
        <w:rPr>
          <w:rFonts w:ascii="Calibri"/>
        </w:rPr>
      </w:pPr>
      <w:r>
        <w:rPr>
          <w:rFonts w:ascii="Calibri"/>
        </w:rPr>
        <w:t>Equipo</w:t>
      </w:r>
      <w:r>
        <w:rPr>
          <w:rFonts w:ascii="Calibri"/>
          <w:spacing w:val="-2"/>
        </w:rPr>
        <w:t> </w:t>
      </w:r>
      <w:r>
        <w:rPr>
          <w:rFonts w:ascii="Calibri"/>
        </w:rPr>
        <w:t>de</w:t>
      </w:r>
      <w:r>
        <w:rPr>
          <w:rFonts w:ascii="Calibri"/>
          <w:spacing w:val="-2"/>
        </w:rPr>
        <w:t> </w:t>
      </w:r>
      <w:r>
        <w:rPr>
          <w:rFonts w:ascii="Calibri"/>
        </w:rPr>
        <w:t>trabajo:</w:t>
      </w:r>
    </w:p>
    <w:p>
      <w:pPr>
        <w:pStyle w:val="BodyText"/>
        <w:spacing w:before="183"/>
        <w:ind w:left="820" w:right="697"/>
        <w:jc w:val="both"/>
      </w:pPr>
      <w:r>
        <w:rPr/>
        <w:t>Responsable farmacéutico de cada servicio de ANTAD adicciones y el personal técnico de que</w:t>
      </w:r>
      <w:r>
        <w:rPr>
          <w:spacing w:val="1"/>
        </w:rPr>
        <w:t> </w:t>
      </w:r>
      <w:r>
        <w:rPr/>
        <w:t>disponemos. Estarán implicados los equipos terapéuticos compuestos por médicos, psicólogos,</w:t>
      </w:r>
      <w:r>
        <w:rPr>
          <w:spacing w:val="1"/>
        </w:rPr>
        <w:t> </w:t>
      </w:r>
      <w:r>
        <w:rPr/>
        <w:t>trabajadores</w:t>
      </w:r>
      <w:r>
        <w:rPr>
          <w:spacing w:val="-3"/>
        </w:rPr>
        <w:t> </w:t>
      </w:r>
      <w:r>
        <w:rPr/>
        <w:t>sociales,</w:t>
      </w:r>
      <w:r>
        <w:rPr>
          <w:spacing w:val="-1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administrativo 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servicios.</w:t>
      </w:r>
    </w:p>
    <w:p>
      <w:pPr>
        <w:pStyle w:val="BodyText"/>
        <w:spacing w:before="9"/>
        <w:rPr>
          <w:sz w:val="20"/>
        </w:rPr>
      </w:pPr>
    </w:p>
    <w:p>
      <w:pPr>
        <w:pStyle w:val="Heading4"/>
        <w:numPr>
          <w:ilvl w:val="0"/>
          <w:numId w:val="15"/>
        </w:numPr>
        <w:tabs>
          <w:tab w:pos="1258" w:val="left" w:leader="none"/>
        </w:tabs>
        <w:spacing w:line="240" w:lineRule="auto" w:before="0" w:after="0"/>
        <w:ind w:left="1257" w:right="0" w:hanging="362"/>
        <w:jc w:val="left"/>
        <w:rPr>
          <w:rFonts w:ascii="Calibri" w:hAnsi="Calibri"/>
        </w:rPr>
      </w:pPr>
      <w:r>
        <w:rPr>
          <w:rFonts w:ascii="Calibri" w:hAnsi="Calibri"/>
        </w:rPr>
        <w:t>Evaluación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indicadores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evaluación:</w:t>
      </w:r>
    </w:p>
    <w:p>
      <w:pPr>
        <w:pStyle w:val="BodyText"/>
        <w:spacing w:before="181"/>
        <w:ind w:left="820" w:right="700"/>
        <w:jc w:val="both"/>
      </w:pPr>
      <w:r>
        <w:rPr/>
        <w:t>Con</w:t>
      </w:r>
      <w:r>
        <w:rPr>
          <w:spacing w:val="-7"/>
        </w:rPr>
        <w:t> </w:t>
      </w:r>
      <w:r>
        <w:rPr/>
        <w:t>estos</w:t>
      </w:r>
      <w:r>
        <w:rPr>
          <w:spacing w:val="-6"/>
        </w:rPr>
        <w:t> </w:t>
      </w:r>
      <w:r>
        <w:rPr/>
        <w:t>indicadores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pretende</w:t>
      </w:r>
      <w:r>
        <w:rPr>
          <w:spacing w:val="-7"/>
        </w:rPr>
        <w:t> </w:t>
      </w:r>
      <w:r>
        <w:rPr/>
        <w:t>identificar,</w:t>
      </w:r>
      <w:r>
        <w:rPr>
          <w:spacing w:val="-7"/>
        </w:rPr>
        <w:t> </w:t>
      </w:r>
      <w:r>
        <w:rPr/>
        <w:t>describir,</w:t>
      </w:r>
      <w:r>
        <w:rPr>
          <w:spacing w:val="-8"/>
        </w:rPr>
        <w:t> </w:t>
      </w:r>
      <w:r>
        <w:rPr/>
        <w:t>registrar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abordar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comportamiento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9"/>
        </w:rPr>
        <w:t> </w:t>
      </w:r>
      <w:r>
        <w:rPr/>
        <w:t>pacientes drogodependientes afectados por Hepatitis C, mediante la observación, el registro y la</w:t>
      </w:r>
      <w:r>
        <w:rPr>
          <w:spacing w:val="1"/>
        </w:rPr>
        <w:t> </w:t>
      </w:r>
      <w:r>
        <w:rPr/>
        <w:t>intervención.</w:t>
      </w:r>
    </w:p>
    <w:p>
      <w:pPr>
        <w:pStyle w:val="BodyText"/>
      </w:pPr>
    </w:p>
    <w:p>
      <w:pPr>
        <w:pStyle w:val="Heading4"/>
        <w:numPr>
          <w:ilvl w:val="0"/>
          <w:numId w:val="15"/>
        </w:numPr>
        <w:tabs>
          <w:tab w:pos="1258" w:val="left" w:leader="none"/>
        </w:tabs>
        <w:spacing w:line="240" w:lineRule="auto" w:before="1" w:after="0"/>
        <w:ind w:left="1257" w:right="0" w:hanging="362"/>
        <w:jc w:val="left"/>
        <w:rPr>
          <w:rFonts w:ascii="Calibri"/>
        </w:rPr>
      </w:pPr>
      <w:r>
        <w:rPr>
          <w:rFonts w:ascii="Calibri"/>
        </w:rPr>
        <w:t>Indicadores</w:t>
      </w:r>
      <w:r>
        <w:rPr>
          <w:rFonts w:ascii="Calibri"/>
          <w:spacing w:val="-5"/>
        </w:rPr>
        <w:t> </w:t>
      </w:r>
      <w:r>
        <w:rPr>
          <w:rFonts w:ascii="Calibri"/>
        </w:rPr>
        <w:t>cualitativos:</w:t>
      </w:r>
    </w:p>
    <w:p>
      <w:pPr>
        <w:pStyle w:val="ListParagraph"/>
        <w:numPr>
          <w:ilvl w:val="0"/>
          <w:numId w:val="20"/>
        </w:numPr>
        <w:tabs>
          <w:tab w:pos="1323" w:val="left" w:leader="none"/>
        </w:tabs>
        <w:spacing w:line="235" w:lineRule="auto" w:before="184" w:after="0"/>
        <w:ind w:left="1322" w:right="701" w:hanging="361"/>
        <w:jc w:val="both"/>
        <w:rPr>
          <w:sz w:val="22"/>
        </w:rPr>
      </w:pPr>
      <w:r>
        <w:rPr>
          <w:sz w:val="22"/>
        </w:rPr>
        <w:t>Conciencia de enfermedad. Se trata de pacientes con unas características muy particulares,</w:t>
      </w:r>
      <w:r>
        <w:rPr>
          <w:spacing w:val="1"/>
          <w:sz w:val="22"/>
        </w:rPr>
        <w:t> </w:t>
      </w:r>
      <w:r>
        <w:rPr>
          <w:sz w:val="22"/>
        </w:rPr>
        <w:t>donde</w:t>
      </w:r>
      <w:r>
        <w:rPr>
          <w:spacing w:val="-1"/>
          <w:sz w:val="22"/>
        </w:rPr>
        <w:t> </w:t>
      </w:r>
      <w:r>
        <w:rPr>
          <w:sz w:val="22"/>
        </w:rPr>
        <w:t>la conciencia de</w:t>
      </w:r>
      <w:r>
        <w:rPr>
          <w:spacing w:val="-2"/>
          <w:sz w:val="22"/>
        </w:rPr>
        <w:t> </w:t>
      </w:r>
      <w:r>
        <w:rPr>
          <w:sz w:val="22"/>
        </w:rPr>
        <w:t>enfermedad es</w:t>
      </w:r>
      <w:r>
        <w:rPr>
          <w:spacing w:val="-4"/>
          <w:sz w:val="22"/>
        </w:rPr>
        <w:t> </w:t>
      </w:r>
      <w:r>
        <w:rPr>
          <w:sz w:val="22"/>
        </w:rPr>
        <w:t>muy baja</w:t>
      </w:r>
    </w:p>
    <w:p>
      <w:pPr>
        <w:pStyle w:val="ListParagraph"/>
        <w:numPr>
          <w:ilvl w:val="0"/>
          <w:numId w:val="20"/>
        </w:numPr>
        <w:tabs>
          <w:tab w:pos="1323" w:val="left" w:leader="none"/>
        </w:tabs>
        <w:spacing w:line="237" w:lineRule="auto" w:before="2" w:after="0"/>
        <w:ind w:left="1322" w:right="696" w:hanging="361"/>
        <w:jc w:val="both"/>
        <w:rPr>
          <w:sz w:val="22"/>
        </w:rPr>
      </w:pPr>
      <w:r>
        <w:rPr>
          <w:sz w:val="22"/>
        </w:rPr>
        <w:t>Cumplimiento/Incumplimiento. Hay que hacer un esfuerzo extra de motivación a nuestros</w:t>
      </w:r>
      <w:r>
        <w:rPr>
          <w:spacing w:val="1"/>
          <w:sz w:val="22"/>
        </w:rPr>
        <w:t> </w:t>
      </w:r>
      <w:r>
        <w:rPr>
          <w:sz w:val="22"/>
        </w:rPr>
        <w:t>pacientes para conseguir que pongan su curación como una prioridad. Es cierto que un alto</w:t>
      </w:r>
      <w:r>
        <w:rPr>
          <w:spacing w:val="1"/>
          <w:sz w:val="22"/>
        </w:rPr>
        <w:t> </w:t>
      </w:r>
      <w:r>
        <w:rPr>
          <w:sz w:val="22"/>
        </w:rPr>
        <w:t>porcentaje</w:t>
      </w:r>
      <w:r>
        <w:rPr>
          <w:spacing w:val="-3"/>
          <w:sz w:val="22"/>
        </w:rPr>
        <w:t> </w:t>
      </w:r>
      <w:r>
        <w:rPr>
          <w:sz w:val="22"/>
        </w:rPr>
        <w:t>si</w:t>
      </w:r>
      <w:r>
        <w:rPr>
          <w:spacing w:val="-1"/>
          <w:sz w:val="22"/>
        </w:rPr>
        <w:t> </w:t>
      </w:r>
      <w:r>
        <w:rPr>
          <w:sz w:val="22"/>
        </w:rPr>
        <w:t>lo</w:t>
      </w:r>
      <w:r>
        <w:rPr>
          <w:spacing w:val="-1"/>
          <w:sz w:val="22"/>
        </w:rPr>
        <w:t> </w:t>
      </w:r>
      <w:r>
        <w:rPr>
          <w:sz w:val="22"/>
        </w:rPr>
        <w:t>conseguimos,</w:t>
      </w:r>
      <w:r>
        <w:rPr>
          <w:spacing w:val="-2"/>
          <w:sz w:val="22"/>
        </w:rPr>
        <w:t> </w:t>
      </w:r>
      <w:r>
        <w:rPr>
          <w:sz w:val="22"/>
        </w:rPr>
        <w:t>sin</w:t>
      </w:r>
      <w:r>
        <w:rPr>
          <w:spacing w:val="-1"/>
          <w:sz w:val="22"/>
        </w:rPr>
        <w:t> </w:t>
      </w:r>
      <w:r>
        <w:rPr>
          <w:sz w:val="22"/>
        </w:rPr>
        <w:t>embargo,</w:t>
      </w:r>
      <w:r>
        <w:rPr>
          <w:spacing w:val="2"/>
          <w:sz w:val="22"/>
        </w:rPr>
        <w:t> </w:t>
      </w:r>
      <w:r>
        <w:rPr>
          <w:sz w:val="22"/>
        </w:rPr>
        <w:t>queda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reducto</w:t>
      </w:r>
      <w:r>
        <w:rPr>
          <w:spacing w:val="-3"/>
          <w:sz w:val="22"/>
        </w:rPr>
        <w:t> </w:t>
      </w:r>
      <w:r>
        <w:rPr>
          <w:sz w:val="22"/>
        </w:rPr>
        <w:t>complicado</w:t>
      </w:r>
      <w:r>
        <w:rPr>
          <w:spacing w:val="-1"/>
          <w:sz w:val="22"/>
        </w:rPr>
        <w:t> </w:t>
      </w:r>
      <w:r>
        <w:rPr>
          <w:sz w:val="22"/>
        </w:rPr>
        <w:t>de convencer.</w:t>
      </w:r>
    </w:p>
    <w:p>
      <w:pPr>
        <w:pStyle w:val="Heading4"/>
        <w:numPr>
          <w:ilvl w:val="0"/>
          <w:numId w:val="20"/>
        </w:numPr>
        <w:tabs>
          <w:tab w:pos="1321" w:val="left" w:leader="none"/>
          <w:tab w:pos="1323" w:val="left" w:leader="none"/>
        </w:tabs>
        <w:spacing w:line="256" w:lineRule="exact" w:before="1" w:after="0"/>
        <w:ind w:left="1322" w:right="0" w:hanging="362"/>
        <w:jc w:val="left"/>
        <w:rPr>
          <w:rFonts w:ascii="Arial" w:hAnsi="Arial"/>
        </w:rPr>
      </w:pPr>
      <w:r>
        <w:rPr>
          <w:rFonts w:ascii="Arial MT" w:hAnsi="Arial MT"/>
          <w:b w:val="0"/>
        </w:rPr>
        <w:t>Reinfección.</w:t>
      </w:r>
      <w:r>
        <w:rPr>
          <w:rFonts w:ascii="Arial MT" w:hAnsi="Arial MT"/>
          <w:b w:val="0"/>
          <w:spacing w:val="1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hemos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encontrado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ninguna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reinfección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2022.</w:t>
      </w:r>
    </w:p>
    <w:p>
      <w:pPr>
        <w:pStyle w:val="ListParagraph"/>
        <w:numPr>
          <w:ilvl w:val="0"/>
          <w:numId w:val="20"/>
        </w:numPr>
        <w:tabs>
          <w:tab w:pos="1323" w:val="left" w:leader="none"/>
        </w:tabs>
        <w:spacing w:line="237" w:lineRule="auto" w:before="0" w:after="0"/>
        <w:ind w:left="1322" w:right="696" w:hanging="361"/>
        <w:jc w:val="both"/>
        <w:rPr>
          <w:sz w:val="22"/>
        </w:rPr>
      </w:pPr>
      <w:r>
        <w:rPr>
          <w:sz w:val="22"/>
        </w:rPr>
        <w:t>Servicio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Farmacia</w:t>
      </w:r>
      <w:r>
        <w:rPr>
          <w:spacing w:val="-6"/>
          <w:sz w:val="22"/>
        </w:rPr>
        <w:t> </w:t>
      </w:r>
      <w:r>
        <w:rPr>
          <w:sz w:val="22"/>
        </w:rPr>
        <w:t>UAD</w:t>
      </w:r>
      <w:r>
        <w:rPr>
          <w:spacing w:val="-7"/>
          <w:sz w:val="22"/>
        </w:rPr>
        <w:t> </w:t>
      </w:r>
      <w:r>
        <w:rPr>
          <w:sz w:val="22"/>
        </w:rPr>
        <w:t>Granadilla:</w:t>
      </w:r>
      <w:r>
        <w:rPr>
          <w:spacing w:val="-4"/>
          <w:sz w:val="22"/>
        </w:rPr>
        <w:t> </w:t>
      </w:r>
      <w:r>
        <w:rPr>
          <w:sz w:val="22"/>
        </w:rPr>
        <w:t>Implicación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Instituciones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actividad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realizar.</w:t>
      </w:r>
      <w:r>
        <w:rPr>
          <w:spacing w:val="-59"/>
          <w:sz w:val="22"/>
        </w:rPr>
        <w:t> </w:t>
      </w:r>
      <w:r>
        <w:rPr>
          <w:sz w:val="22"/>
        </w:rPr>
        <w:t>Contamos con el liderazgo y la total implicación del servicio de microbiología (Dra. Magdalena</w:t>
      </w:r>
      <w:r>
        <w:rPr>
          <w:spacing w:val="1"/>
          <w:sz w:val="22"/>
        </w:rPr>
        <w:t> </w:t>
      </w:r>
      <w:r>
        <w:rPr>
          <w:sz w:val="22"/>
        </w:rPr>
        <w:t>Álvarez)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farmacia</w:t>
      </w:r>
      <w:r>
        <w:rPr>
          <w:spacing w:val="-11"/>
          <w:sz w:val="22"/>
        </w:rPr>
        <w:t> </w:t>
      </w:r>
      <w:r>
        <w:rPr>
          <w:sz w:val="22"/>
        </w:rPr>
        <w:t>hospitalaria</w:t>
      </w:r>
      <w:r>
        <w:rPr>
          <w:spacing w:val="-12"/>
          <w:sz w:val="22"/>
        </w:rPr>
        <w:t> </w:t>
      </w:r>
      <w:r>
        <w:rPr>
          <w:sz w:val="22"/>
        </w:rPr>
        <w:t>(Dra.</w:t>
      </w:r>
      <w:r>
        <w:rPr>
          <w:spacing w:val="-10"/>
          <w:sz w:val="22"/>
        </w:rPr>
        <w:t> </w:t>
      </w:r>
      <w:r>
        <w:rPr>
          <w:sz w:val="22"/>
        </w:rPr>
        <w:t>Pilar</w:t>
      </w:r>
      <w:r>
        <w:rPr>
          <w:spacing w:val="-13"/>
          <w:sz w:val="22"/>
        </w:rPr>
        <w:t> </w:t>
      </w:r>
      <w:r>
        <w:rPr>
          <w:sz w:val="22"/>
        </w:rPr>
        <w:t>Díaz)</w:t>
      </w:r>
      <w:r>
        <w:rPr>
          <w:spacing w:val="-11"/>
          <w:sz w:val="22"/>
        </w:rPr>
        <w:t> </w:t>
      </w:r>
      <w:r>
        <w:rPr>
          <w:sz w:val="22"/>
        </w:rPr>
        <w:t>apoyados</w:t>
      </w:r>
      <w:r>
        <w:rPr>
          <w:spacing w:val="-11"/>
          <w:sz w:val="22"/>
        </w:rPr>
        <w:t> </w:t>
      </w:r>
      <w:r>
        <w:rPr>
          <w:sz w:val="22"/>
        </w:rPr>
        <w:t>por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liderazgo</w:t>
      </w:r>
      <w:r>
        <w:rPr>
          <w:spacing w:val="-12"/>
          <w:sz w:val="22"/>
        </w:rPr>
        <w:t> </w:t>
      </w:r>
      <w:r>
        <w:rPr>
          <w:sz w:val="22"/>
        </w:rPr>
        <w:t>del</w:t>
      </w:r>
      <w:r>
        <w:rPr>
          <w:spacing w:val="-12"/>
          <w:sz w:val="22"/>
        </w:rPr>
        <w:t> </w:t>
      </w:r>
      <w:r>
        <w:rPr>
          <w:sz w:val="22"/>
        </w:rPr>
        <w:t>Dr.</w:t>
      </w:r>
      <w:r>
        <w:rPr>
          <w:spacing w:val="-11"/>
          <w:sz w:val="22"/>
        </w:rPr>
        <w:t> </w:t>
      </w:r>
      <w:r>
        <w:rPr>
          <w:sz w:val="22"/>
        </w:rPr>
        <w:t>Francisco</w:t>
      </w:r>
      <w:r>
        <w:rPr>
          <w:spacing w:val="-58"/>
          <w:sz w:val="22"/>
        </w:rPr>
        <w:t> </w:t>
      </w:r>
      <w:r>
        <w:rPr>
          <w:sz w:val="22"/>
        </w:rPr>
        <w:t>Pérez,</w:t>
      </w:r>
      <w:r>
        <w:rPr>
          <w:spacing w:val="-2"/>
          <w:sz w:val="22"/>
        </w:rPr>
        <w:t> </w:t>
      </w:r>
      <w:r>
        <w:rPr>
          <w:sz w:val="22"/>
        </w:rPr>
        <w:t>Hepatólogo</w:t>
      </w:r>
      <w:r>
        <w:rPr>
          <w:spacing w:val="-3"/>
          <w:sz w:val="22"/>
        </w:rPr>
        <w:t> </w:t>
      </w:r>
      <w:r>
        <w:rPr>
          <w:sz w:val="22"/>
        </w:rPr>
        <w:t>jefe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servicio de</w:t>
      </w:r>
      <w:r>
        <w:rPr>
          <w:spacing w:val="-3"/>
          <w:sz w:val="22"/>
        </w:rPr>
        <w:t> </w:t>
      </w:r>
      <w:r>
        <w:rPr>
          <w:sz w:val="22"/>
        </w:rPr>
        <w:t>digestivo del</w:t>
      </w:r>
      <w:r>
        <w:rPr>
          <w:spacing w:val="-2"/>
          <w:sz w:val="22"/>
        </w:rPr>
        <w:t> </w:t>
      </w:r>
      <w:r>
        <w:rPr>
          <w:sz w:val="22"/>
        </w:rPr>
        <w:t>CHUNSC y el</w:t>
      </w:r>
      <w:r>
        <w:rPr>
          <w:spacing w:val="-1"/>
          <w:sz w:val="22"/>
        </w:rPr>
        <w:t> </w:t>
      </w:r>
      <w:r>
        <w:rPr>
          <w:sz w:val="22"/>
        </w:rPr>
        <w:t>apoyo</w:t>
      </w:r>
      <w:r>
        <w:rPr>
          <w:spacing w:val="-1"/>
          <w:sz w:val="22"/>
        </w:rPr>
        <w:t> </w:t>
      </w:r>
      <w:r>
        <w:rPr>
          <w:sz w:val="22"/>
        </w:rPr>
        <w:t>de los residentes</w:t>
      </w:r>
    </w:p>
    <w:p>
      <w:pPr>
        <w:pStyle w:val="ListParagraph"/>
        <w:numPr>
          <w:ilvl w:val="0"/>
          <w:numId w:val="20"/>
        </w:numPr>
        <w:tabs>
          <w:tab w:pos="1323" w:val="left" w:leader="none"/>
        </w:tabs>
        <w:spacing w:line="237" w:lineRule="auto" w:before="2" w:after="0"/>
        <w:ind w:left="1322" w:right="693" w:hanging="361"/>
        <w:jc w:val="both"/>
        <w:rPr>
          <w:rFonts w:ascii="Times New Roman" w:hAnsi="Times New Roman"/>
          <w:sz w:val="24"/>
        </w:rPr>
      </w:pPr>
      <w:r>
        <w:rPr>
          <w:sz w:val="22"/>
        </w:rPr>
        <w:t>Servicio de Farmacia UAD Puerto de la Cruz: Implicación de las Instituciones en la actividad a</w:t>
      </w:r>
      <w:r>
        <w:rPr>
          <w:spacing w:val="1"/>
          <w:sz w:val="22"/>
        </w:rPr>
        <w:t> </w:t>
      </w:r>
      <w:r>
        <w:rPr>
          <w:sz w:val="22"/>
        </w:rPr>
        <w:t>realizar. Contamos con el liderazgo y la total implicación del servicio de laboratorio, de la</w:t>
      </w:r>
      <w:r>
        <w:rPr>
          <w:spacing w:val="1"/>
          <w:sz w:val="22"/>
        </w:rPr>
        <w:t> </w:t>
      </w:r>
      <w:r>
        <w:rPr>
          <w:sz w:val="22"/>
        </w:rPr>
        <w:t>farmacia hospitalaria apoyados por el liderazgo del Dr. Manuel Hernández, jefe del servicio de</w:t>
      </w:r>
      <w:r>
        <w:rPr>
          <w:spacing w:val="1"/>
          <w:sz w:val="22"/>
        </w:rPr>
        <w:t> </w:t>
      </w:r>
      <w:r>
        <w:rPr>
          <w:sz w:val="22"/>
        </w:rPr>
        <w:t>digestivo</w:t>
      </w:r>
      <w:r>
        <w:rPr>
          <w:spacing w:val="-1"/>
          <w:sz w:val="22"/>
        </w:rPr>
        <w:t> </w:t>
      </w:r>
      <w:r>
        <w:rPr>
          <w:sz w:val="22"/>
        </w:rPr>
        <w:t>del CHUC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73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02752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8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43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5"/>
        </w:rPr>
      </w:pPr>
    </w:p>
    <w:tbl>
      <w:tblPr>
        <w:tblW w:w="0" w:type="auto"/>
        <w:jc w:val="left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2410"/>
        <w:gridCol w:w="1844"/>
      </w:tblGrid>
      <w:tr>
        <w:trPr>
          <w:trHeight w:val="474" w:hRule="atLeast"/>
        </w:trPr>
        <w:tc>
          <w:tcPr>
            <w:tcW w:w="4820" w:type="dxa"/>
            <w:shd w:val="clear" w:color="auto" w:fill="0082B3"/>
          </w:tcPr>
          <w:p>
            <w:pPr>
              <w:pStyle w:val="TableParagraph"/>
              <w:ind w:left="9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Indicadores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Cuantitativos</w:t>
            </w:r>
          </w:p>
        </w:tc>
        <w:tc>
          <w:tcPr>
            <w:tcW w:w="2410" w:type="dxa"/>
            <w:shd w:val="clear" w:color="auto" w:fill="0082B3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Granadilla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Abona</w:t>
            </w:r>
          </w:p>
        </w:tc>
        <w:tc>
          <w:tcPr>
            <w:tcW w:w="1844" w:type="dxa"/>
            <w:shd w:val="clear" w:color="auto" w:fill="0082B3"/>
          </w:tcPr>
          <w:p>
            <w:pPr>
              <w:pStyle w:val="TableParagraph"/>
              <w:spacing w:before="99"/>
              <w:ind w:left="78" w:right="17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Puerto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la Cruz</w:t>
            </w:r>
          </w:p>
        </w:tc>
      </w:tr>
      <w:tr>
        <w:trPr>
          <w:trHeight w:val="477" w:hRule="atLeast"/>
        </w:trPr>
        <w:tc>
          <w:tcPr>
            <w:tcW w:w="4820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muestras</w:t>
            </w:r>
          </w:p>
        </w:tc>
        <w:tc>
          <w:tcPr>
            <w:tcW w:w="2410" w:type="dxa"/>
            <w:shd w:val="clear" w:color="auto" w:fill="FFFFFF"/>
          </w:tcPr>
          <w:p>
            <w:pPr>
              <w:pStyle w:val="TableParagraph"/>
              <w:spacing w:before="99"/>
              <w:ind w:left="921" w:right="10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233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9"/>
              <w:ind w:left="84" w:right="27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</w:t>
            </w:r>
          </w:p>
        </w:tc>
      </w:tr>
      <w:tr>
        <w:trPr>
          <w:trHeight w:val="474" w:hRule="atLeast"/>
        </w:trPr>
        <w:tc>
          <w:tcPr>
            <w:tcW w:w="4820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pacientes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cribados</w:t>
            </w:r>
          </w:p>
        </w:tc>
        <w:tc>
          <w:tcPr>
            <w:tcW w:w="2410" w:type="dxa"/>
            <w:shd w:val="clear" w:color="auto" w:fill="FFFFFF"/>
          </w:tcPr>
          <w:p>
            <w:pPr>
              <w:pStyle w:val="TableParagraph"/>
              <w:spacing w:before="99"/>
              <w:ind w:left="921" w:right="10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9"/>
              <w:ind w:left="84" w:right="27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</w:t>
            </w:r>
          </w:p>
        </w:tc>
      </w:tr>
      <w:tr>
        <w:trPr>
          <w:trHeight w:val="477" w:hRule="atLeast"/>
        </w:trPr>
        <w:tc>
          <w:tcPr>
            <w:tcW w:w="4820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pacientes RNA positivo</w:t>
            </w:r>
          </w:p>
        </w:tc>
        <w:tc>
          <w:tcPr>
            <w:tcW w:w="2410" w:type="dxa"/>
            <w:shd w:val="clear" w:color="auto" w:fill="FFFFFF"/>
          </w:tcPr>
          <w:p>
            <w:pPr>
              <w:pStyle w:val="TableParagraph"/>
              <w:spacing w:before="99"/>
              <w:ind w:left="922" w:right="9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9"/>
              <w:ind w:right="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>
        <w:trPr>
          <w:trHeight w:val="474" w:hRule="atLeast"/>
        </w:trPr>
        <w:tc>
          <w:tcPr>
            <w:tcW w:w="4820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pacientes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inician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tratamiento</w:t>
            </w:r>
          </w:p>
        </w:tc>
        <w:tc>
          <w:tcPr>
            <w:tcW w:w="2410" w:type="dxa"/>
            <w:shd w:val="clear" w:color="auto" w:fill="FFFFFF"/>
          </w:tcPr>
          <w:p>
            <w:pPr>
              <w:pStyle w:val="TableParagraph"/>
              <w:spacing w:before="99"/>
              <w:ind w:left="922" w:right="9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9"/>
              <w:ind w:right="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77" w:hRule="atLeast"/>
        </w:trPr>
        <w:tc>
          <w:tcPr>
            <w:tcW w:w="4820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pacientes que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 inician tratamiento</w:t>
            </w:r>
          </w:p>
        </w:tc>
        <w:tc>
          <w:tcPr>
            <w:tcW w:w="2410" w:type="dxa"/>
            <w:shd w:val="clear" w:color="auto" w:fill="FFFFFF"/>
          </w:tcPr>
          <w:p>
            <w:pPr>
              <w:pStyle w:val="TableParagraph"/>
              <w:spacing w:before="99"/>
              <w:ind w:left="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9"/>
              <w:ind w:right="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74" w:hRule="atLeast"/>
        </w:trPr>
        <w:tc>
          <w:tcPr>
            <w:tcW w:w="4820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pacientes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interrumpen tratamiento</w:t>
            </w:r>
          </w:p>
        </w:tc>
        <w:tc>
          <w:tcPr>
            <w:tcW w:w="2410" w:type="dxa"/>
            <w:shd w:val="clear" w:color="auto" w:fill="FFFFFF"/>
          </w:tcPr>
          <w:p>
            <w:pPr>
              <w:pStyle w:val="TableParagraph"/>
              <w:spacing w:before="99"/>
              <w:ind w:left="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9"/>
              <w:ind w:right="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707" w:hRule="atLeast"/>
        </w:trPr>
        <w:tc>
          <w:tcPr>
            <w:tcW w:w="4820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Causas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abandono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tratamiento</w:t>
            </w:r>
          </w:p>
        </w:tc>
        <w:tc>
          <w:tcPr>
            <w:tcW w:w="2410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Hepatoma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en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estudio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tabs>
                <w:tab w:pos="1451" w:val="left" w:leader="none"/>
              </w:tabs>
              <w:spacing w:before="99"/>
              <w:ind w:left="100" w:right="8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Abandono</w:t>
              <w:tab/>
            </w:r>
            <w:r>
              <w:rPr>
                <w:rFonts w:ascii="Times New Roman" w:hAnsi="Times New Roman"/>
                <w:spacing w:val="-1"/>
                <w:sz w:val="22"/>
              </w:rPr>
              <w:t>por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descompensación</w:t>
            </w:r>
          </w:p>
        </w:tc>
      </w:tr>
      <w:tr>
        <w:trPr>
          <w:trHeight w:val="474" w:hRule="atLeast"/>
        </w:trPr>
        <w:tc>
          <w:tcPr>
            <w:tcW w:w="4820" w:type="dxa"/>
            <w:shd w:val="clear" w:color="auto" w:fill="FFFFFF"/>
          </w:tcPr>
          <w:p>
            <w:pPr>
              <w:pStyle w:val="TableParagraph"/>
              <w:spacing w:before="97"/>
              <w:ind w:left="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Nº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pacientes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finalizan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tratamiento</w:t>
            </w:r>
          </w:p>
        </w:tc>
        <w:tc>
          <w:tcPr>
            <w:tcW w:w="2410" w:type="dxa"/>
            <w:shd w:val="clear" w:color="auto" w:fill="FFFFFF"/>
          </w:tcPr>
          <w:p>
            <w:pPr>
              <w:pStyle w:val="TableParagraph"/>
              <w:spacing w:before="97"/>
              <w:ind w:left="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7"/>
              <w:ind w:right="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rPr>
          <w:trHeight w:val="707" w:hRule="atLeast"/>
        </w:trPr>
        <w:tc>
          <w:tcPr>
            <w:tcW w:w="4820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Perfil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pacientes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que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abandonan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el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tratamiento</w:t>
            </w:r>
          </w:p>
        </w:tc>
        <w:tc>
          <w:tcPr>
            <w:tcW w:w="2410" w:type="dxa"/>
            <w:shd w:val="clear" w:color="auto" w:fill="FFFFFF"/>
          </w:tcPr>
          <w:p>
            <w:pPr>
              <w:pStyle w:val="TableParagraph"/>
              <w:tabs>
                <w:tab w:pos="712" w:val="left" w:leader="none"/>
                <w:tab w:pos="1720" w:val="left" w:leader="none"/>
              </w:tabs>
              <w:spacing w:before="99"/>
              <w:ind w:left="100" w:right="8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PSO</w:t>
              <w:tab/>
              <w:t>consumo</w:t>
              <w:tab/>
            </w:r>
            <w:r>
              <w:rPr>
                <w:rFonts w:ascii="Times New Roman" w:hAnsi="Times New Roman"/>
                <w:spacing w:val="-1"/>
                <w:sz w:val="22"/>
              </w:rPr>
              <w:t>activo.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Reducción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daño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101"/>
              <w:ind w:left="100" w:right="1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Patología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psiquiátrica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social</w:t>
            </w:r>
          </w:p>
        </w:tc>
      </w:tr>
    </w:tbl>
    <w:p>
      <w:pPr>
        <w:pStyle w:val="BodyText"/>
        <w:spacing w:before="12"/>
        <w:rPr>
          <w:rFonts w:ascii="Calibri"/>
          <w:sz w:val="14"/>
        </w:rPr>
      </w:pPr>
    </w:p>
    <w:p>
      <w:pPr>
        <w:pStyle w:val="BodyText"/>
        <w:spacing w:line="252" w:lineRule="exact" w:before="93"/>
        <w:ind w:left="820"/>
      </w:pPr>
      <w:r>
        <w:rPr/>
        <w:drawing>
          <wp:anchor distT="0" distB="0" distL="0" distR="0" allowOverlap="1" layoutInCell="1" locked="0" behindDoc="1" simplePos="0" relativeHeight="480714240">
            <wp:simplePos x="0" y="0"/>
            <wp:positionH relativeFrom="page">
              <wp:posOffset>1029969</wp:posOffset>
            </wp:positionH>
            <wp:positionV relativeFrom="paragraph">
              <wp:posOffset>-1976020</wp:posOffset>
            </wp:positionV>
            <wp:extent cx="5458713" cy="4163060"/>
            <wp:effectExtent l="0" t="0" r="0" b="0"/>
            <wp:wrapNone/>
            <wp:docPr id="19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Instrumentos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registro</w:t>
      </w:r>
    </w:p>
    <w:p>
      <w:pPr>
        <w:pStyle w:val="ListParagraph"/>
        <w:numPr>
          <w:ilvl w:val="0"/>
          <w:numId w:val="20"/>
        </w:numPr>
        <w:tabs>
          <w:tab w:pos="1321" w:val="left" w:leader="none"/>
          <w:tab w:pos="1323" w:val="left" w:leader="none"/>
        </w:tabs>
        <w:spacing w:line="256" w:lineRule="exact" w:before="0" w:after="0"/>
        <w:ind w:left="1322" w:right="0" w:hanging="362"/>
        <w:jc w:val="left"/>
        <w:rPr>
          <w:sz w:val="22"/>
        </w:rPr>
      </w:pPr>
      <w:r>
        <w:rPr>
          <w:sz w:val="22"/>
        </w:rPr>
        <w:t>Registro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acuden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consulta</w:t>
      </w:r>
      <w:r>
        <w:rPr>
          <w:spacing w:val="-3"/>
          <w:sz w:val="22"/>
        </w:rPr>
        <w:t> </w:t>
      </w:r>
      <w:r>
        <w:rPr>
          <w:sz w:val="22"/>
        </w:rPr>
        <w:t>hospitalaria.</w:t>
      </w:r>
    </w:p>
    <w:p>
      <w:pPr>
        <w:pStyle w:val="ListParagraph"/>
        <w:numPr>
          <w:ilvl w:val="0"/>
          <w:numId w:val="20"/>
        </w:numPr>
        <w:tabs>
          <w:tab w:pos="1321" w:val="left" w:leader="none"/>
          <w:tab w:pos="1323" w:val="left" w:leader="none"/>
        </w:tabs>
        <w:spacing w:line="235" w:lineRule="auto" w:before="0" w:after="0"/>
        <w:ind w:left="1322" w:right="693" w:hanging="361"/>
        <w:jc w:val="left"/>
        <w:rPr>
          <w:sz w:val="22"/>
        </w:rPr>
      </w:pPr>
      <w:r>
        <w:rPr>
          <w:sz w:val="22"/>
        </w:rPr>
        <w:t>Registro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pacientes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tratamiento</w:t>
      </w:r>
      <w:r>
        <w:rPr>
          <w:spacing w:val="2"/>
          <w:sz w:val="22"/>
        </w:rPr>
        <w:t> </w:t>
      </w:r>
      <w:r>
        <w:rPr>
          <w:sz w:val="22"/>
        </w:rPr>
        <w:t>que</w:t>
      </w:r>
      <w:r>
        <w:rPr>
          <w:spacing w:val="4"/>
          <w:sz w:val="22"/>
        </w:rPr>
        <w:t> </w:t>
      </w:r>
      <w:r>
        <w:rPr>
          <w:sz w:val="22"/>
        </w:rPr>
        <w:t>acuden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consulta/seguimiento</w:t>
      </w:r>
      <w:r>
        <w:rPr>
          <w:spacing w:val="1"/>
          <w:sz w:val="22"/>
        </w:rPr>
        <w:t> </w:t>
      </w:r>
      <w:r>
        <w:rPr>
          <w:sz w:val="22"/>
        </w:rPr>
        <w:t>bio-psico-social</w:t>
      </w:r>
      <w:r>
        <w:rPr>
          <w:spacing w:val="4"/>
          <w:sz w:val="22"/>
        </w:rPr>
        <w:t> </w:t>
      </w:r>
      <w:r>
        <w:rPr>
          <w:sz w:val="22"/>
        </w:rPr>
        <w:t>para</w:t>
      </w:r>
      <w:r>
        <w:rPr>
          <w:spacing w:val="-58"/>
          <w:sz w:val="22"/>
        </w:rPr>
        <w:t> </w:t>
      </w:r>
      <w:r>
        <w:rPr>
          <w:sz w:val="22"/>
        </w:rPr>
        <w:t>evitar</w:t>
      </w:r>
      <w:r>
        <w:rPr>
          <w:spacing w:val="-2"/>
          <w:sz w:val="22"/>
        </w:rPr>
        <w:t> </w:t>
      </w:r>
      <w:r>
        <w:rPr>
          <w:sz w:val="22"/>
        </w:rPr>
        <w:t>reinfección.</w:t>
      </w:r>
    </w:p>
    <w:p>
      <w:pPr>
        <w:pStyle w:val="ListParagraph"/>
        <w:numPr>
          <w:ilvl w:val="0"/>
          <w:numId w:val="20"/>
        </w:numPr>
        <w:tabs>
          <w:tab w:pos="1321" w:val="left" w:leader="none"/>
          <w:tab w:pos="1323" w:val="left" w:leader="none"/>
        </w:tabs>
        <w:spacing w:line="257" w:lineRule="exact" w:before="0" w:after="0"/>
        <w:ind w:left="1322" w:right="0" w:hanging="362"/>
        <w:jc w:val="left"/>
        <w:rPr>
          <w:sz w:val="22"/>
        </w:rPr>
      </w:pPr>
      <w:r>
        <w:rPr>
          <w:sz w:val="22"/>
        </w:rPr>
        <w:t>Registro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-3"/>
          <w:sz w:val="22"/>
        </w:rPr>
        <w:t> </w:t>
      </w:r>
      <w:r>
        <w:rPr>
          <w:sz w:val="22"/>
        </w:rPr>
        <w:t>que abandonan.</w:t>
      </w:r>
    </w:p>
    <w:p>
      <w:pPr>
        <w:pStyle w:val="ListParagraph"/>
        <w:numPr>
          <w:ilvl w:val="0"/>
          <w:numId w:val="20"/>
        </w:numPr>
        <w:tabs>
          <w:tab w:pos="1321" w:val="left" w:leader="none"/>
          <w:tab w:pos="1323" w:val="left" w:leader="none"/>
        </w:tabs>
        <w:spacing w:line="253" w:lineRule="exact" w:before="0" w:after="0"/>
        <w:ind w:left="1322" w:right="0" w:hanging="362"/>
        <w:jc w:val="left"/>
        <w:rPr>
          <w:sz w:val="22"/>
        </w:rPr>
      </w:pPr>
      <w:r>
        <w:rPr>
          <w:sz w:val="22"/>
        </w:rPr>
        <w:t>Registro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retoman</w:t>
      </w:r>
      <w:r>
        <w:rPr>
          <w:spacing w:val="-4"/>
          <w:sz w:val="22"/>
        </w:rPr>
        <w:t> </w:t>
      </w:r>
      <w:r>
        <w:rPr>
          <w:sz w:val="22"/>
        </w:rPr>
        <w:t>tratamiento</w:t>
      </w:r>
      <w:r>
        <w:rPr>
          <w:spacing w:val="-3"/>
          <w:sz w:val="22"/>
        </w:rPr>
        <w:t> </w:t>
      </w:r>
      <w:r>
        <w:rPr>
          <w:sz w:val="22"/>
        </w:rPr>
        <w:t>tras</w:t>
      </w:r>
      <w:r>
        <w:rPr>
          <w:spacing w:val="-1"/>
          <w:sz w:val="22"/>
        </w:rPr>
        <w:t> </w:t>
      </w:r>
      <w:r>
        <w:rPr>
          <w:sz w:val="22"/>
        </w:rPr>
        <w:t>abandono.</w:t>
      </w:r>
    </w:p>
    <w:p>
      <w:pPr>
        <w:pStyle w:val="ListParagraph"/>
        <w:numPr>
          <w:ilvl w:val="0"/>
          <w:numId w:val="20"/>
        </w:numPr>
        <w:tabs>
          <w:tab w:pos="1321" w:val="left" w:leader="none"/>
          <w:tab w:pos="1323" w:val="left" w:leader="none"/>
        </w:tabs>
        <w:spacing w:line="252" w:lineRule="exact" w:before="0" w:after="0"/>
        <w:ind w:left="1322" w:right="0" w:hanging="362"/>
        <w:jc w:val="left"/>
        <w:rPr>
          <w:sz w:val="22"/>
        </w:rPr>
      </w:pPr>
      <w:r>
        <w:rPr>
          <w:sz w:val="22"/>
        </w:rPr>
        <w:t>Registro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finalizan</w:t>
      </w:r>
      <w:r>
        <w:rPr>
          <w:spacing w:val="-2"/>
          <w:sz w:val="22"/>
        </w:rPr>
        <w:t> </w:t>
      </w:r>
      <w:r>
        <w:rPr>
          <w:sz w:val="22"/>
        </w:rPr>
        <w:t>tratamiento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RVS.</w:t>
      </w:r>
    </w:p>
    <w:p>
      <w:pPr>
        <w:pStyle w:val="ListParagraph"/>
        <w:numPr>
          <w:ilvl w:val="0"/>
          <w:numId w:val="20"/>
        </w:numPr>
        <w:tabs>
          <w:tab w:pos="1321" w:val="left" w:leader="none"/>
          <w:tab w:pos="1323" w:val="left" w:leader="none"/>
        </w:tabs>
        <w:spacing w:line="256" w:lineRule="exact" w:before="0" w:after="0"/>
        <w:ind w:left="1322" w:right="0" w:hanging="362"/>
        <w:jc w:val="left"/>
        <w:rPr>
          <w:sz w:val="22"/>
        </w:rPr>
      </w:pPr>
      <w:r>
        <w:rPr>
          <w:sz w:val="22"/>
        </w:rPr>
        <w:t>Registro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-3"/>
          <w:sz w:val="22"/>
        </w:rPr>
        <w:t> </w:t>
      </w:r>
      <w:r>
        <w:rPr>
          <w:sz w:val="22"/>
        </w:rPr>
        <w:t>reinfectados.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96"/>
        <w:ind w:left="820"/>
        <w:rPr>
          <w:rFonts w:ascii="Roboto" w:hAnsi="Roboto"/>
        </w:rPr>
      </w:pPr>
      <w:r>
        <w:rPr>
          <w:rFonts w:ascii="Roboto" w:hAnsi="Roboto"/>
          <w:shd w:fill="FFFFFF" w:color="auto" w:val="clear"/>
        </w:rPr>
        <w:t>Este</w:t>
      </w:r>
      <w:r>
        <w:rPr>
          <w:rFonts w:ascii="Roboto" w:hAnsi="Roboto"/>
          <w:spacing w:val="-4"/>
          <w:shd w:fill="FFFFFF" w:color="auto" w:val="clear"/>
        </w:rPr>
        <w:t> </w:t>
      </w:r>
      <w:r>
        <w:rPr>
          <w:rFonts w:ascii="Roboto" w:hAnsi="Roboto"/>
          <w:shd w:fill="FFFFFF" w:color="auto" w:val="clear"/>
        </w:rPr>
        <w:t>píoyecto cuenta</w:t>
      </w:r>
      <w:r>
        <w:rPr>
          <w:rFonts w:ascii="Roboto" w:hAnsi="Roboto"/>
          <w:spacing w:val="-2"/>
          <w:shd w:fill="FFFFFF" w:color="auto" w:val="clear"/>
        </w:rPr>
        <w:t> </w:t>
      </w:r>
      <w:r>
        <w:rPr>
          <w:rFonts w:ascii="Roboto" w:hAnsi="Roboto"/>
          <w:shd w:fill="FFFFFF" w:color="auto" w:val="clear"/>
        </w:rPr>
        <w:t>con</w:t>
      </w:r>
      <w:r>
        <w:rPr>
          <w:rFonts w:ascii="Roboto" w:hAnsi="Roboto"/>
          <w:spacing w:val="-1"/>
          <w:shd w:fill="FFFFFF" w:color="auto" w:val="clear"/>
        </w:rPr>
        <w:t> </w:t>
      </w:r>
      <w:r>
        <w:rPr>
          <w:rFonts w:ascii="Roboto" w:hAnsi="Roboto"/>
          <w:shd w:fill="FFFFFF" w:color="auto" w:val="clear"/>
        </w:rPr>
        <w:t>financiación</w:t>
      </w:r>
      <w:r>
        <w:rPr>
          <w:rFonts w:ascii="Roboto" w:hAnsi="Roboto"/>
          <w:spacing w:val="-3"/>
          <w:shd w:fill="FFFFFF" w:color="auto" w:val="clear"/>
        </w:rPr>
        <w:t> </w:t>
      </w:r>
      <w:r>
        <w:rPr>
          <w:rFonts w:ascii="Roboto" w:hAnsi="Roboto"/>
          <w:shd w:fill="FFFFFF" w:color="auto" w:val="clear"/>
        </w:rPr>
        <w:t>exteína</w:t>
      </w:r>
      <w:r>
        <w:rPr>
          <w:rFonts w:ascii="Roboto" w:hAnsi="Roboto"/>
          <w:spacing w:val="-3"/>
          <w:shd w:fill="FFFFFF" w:color="auto" w:val="clear"/>
        </w:rPr>
        <w:t> </w:t>
      </w:r>
      <w:r>
        <w:rPr>
          <w:rFonts w:ascii="Roboto" w:hAnsi="Roboto"/>
          <w:shd w:fill="FFFFFF" w:color="auto" w:val="clear"/>
        </w:rPr>
        <w:t>de</w:t>
      </w:r>
      <w:r>
        <w:rPr>
          <w:rFonts w:ascii="Roboto" w:hAnsi="Roboto"/>
          <w:spacing w:val="-3"/>
          <w:shd w:fill="FFFFFF" w:color="auto" w:val="clear"/>
        </w:rPr>
        <w:t> </w:t>
      </w:r>
      <w:r>
        <w:rPr>
          <w:rFonts w:ascii="Roboto" w:hAnsi="Roboto"/>
          <w:shd w:fill="FFFFFF" w:color="auto" w:val="clear"/>
        </w:rPr>
        <w:t>los</w:t>
      </w:r>
      <w:r>
        <w:rPr>
          <w:rFonts w:ascii="Roboto" w:hAnsi="Roboto"/>
          <w:spacing w:val="-3"/>
          <w:shd w:fill="FFFFFF" w:color="auto" w:val="clear"/>
        </w:rPr>
        <w:t> </w:t>
      </w:r>
      <w:r>
        <w:rPr>
          <w:rFonts w:ascii="Roboto" w:hAnsi="Roboto"/>
          <w:shd w:fill="FFFFFF" w:color="auto" w:val="clear"/>
        </w:rPr>
        <w:t>Laboíatoíios</w:t>
      </w:r>
      <w:r>
        <w:rPr>
          <w:rFonts w:ascii="Roboto" w:hAnsi="Roboto"/>
          <w:spacing w:val="-3"/>
          <w:shd w:fill="FFFFFF" w:color="auto" w:val="clear"/>
        </w:rPr>
        <w:t> </w:t>
      </w:r>
      <w:r>
        <w:rPr>
          <w:rFonts w:ascii="Roboto" w:hAnsi="Roboto"/>
          <w:shd w:fill="FFFFFF" w:color="auto" w:val="clear"/>
        </w:rPr>
        <w:t>Gilead</w:t>
      </w:r>
      <w:r>
        <w:rPr>
          <w:rFonts w:ascii="Roboto" w:hAnsi="Roboto"/>
          <w:spacing w:val="-3"/>
          <w:shd w:fill="FFFFFF" w:color="auto" w:val="clear"/>
        </w:rPr>
        <w:t> </w:t>
      </w:r>
      <w:r>
        <w:rPr>
          <w:rFonts w:ascii="Roboto" w:hAnsi="Roboto"/>
          <w:shd w:fill="FFFFFF" w:color="auto" w:val="clear"/>
        </w:rPr>
        <w:t>y</w:t>
      </w:r>
      <w:r>
        <w:rPr>
          <w:rFonts w:ascii="Roboto" w:hAnsi="Roboto"/>
          <w:spacing w:val="-2"/>
          <w:shd w:fill="FFFFFF" w:color="auto" w:val="clear"/>
        </w:rPr>
        <w:t> </w:t>
      </w:r>
      <w:r>
        <w:rPr>
          <w:rFonts w:ascii="Roboto" w:hAnsi="Roboto"/>
          <w:shd w:fill="FFFFFF" w:color="auto" w:val="clear"/>
        </w:rPr>
        <w:t>Abbie.</w:t>
      </w:r>
    </w:p>
    <w:p>
      <w:pPr>
        <w:pStyle w:val="BodyText"/>
        <w:spacing w:before="10"/>
        <w:rPr>
          <w:rFonts w:ascii="Roboto"/>
          <w:sz w:val="11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685800</wp:posOffset>
            </wp:positionH>
            <wp:positionV relativeFrom="paragraph">
              <wp:posOffset>115157</wp:posOffset>
            </wp:positionV>
            <wp:extent cx="2491507" cy="533400"/>
            <wp:effectExtent l="0" t="0" r="0" b="0"/>
            <wp:wrapTopAndBottom/>
            <wp:docPr id="19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50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3924300</wp:posOffset>
            </wp:positionH>
            <wp:positionV relativeFrom="paragraph">
              <wp:posOffset>267633</wp:posOffset>
            </wp:positionV>
            <wp:extent cx="1565381" cy="378618"/>
            <wp:effectExtent l="0" t="0" r="0" b="0"/>
            <wp:wrapTopAndBottom/>
            <wp:docPr id="19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381" cy="37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0"/>
          <w:numId w:val="15"/>
        </w:numPr>
        <w:tabs>
          <w:tab w:pos="1258" w:val="left" w:leader="none"/>
        </w:tabs>
        <w:spacing w:line="240" w:lineRule="auto" w:before="152" w:after="0"/>
        <w:ind w:left="1257" w:right="0" w:hanging="362"/>
        <w:jc w:val="left"/>
        <w:rPr>
          <w:rFonts w:ascii="Calibri" w:hAnsi="Calibri"/>
        </w:rPr>
      </w:pPr>
      <w:r>
        <w:rPr>
          <w:rFonts w:ascii="Calibri" w:hAnsi="Calibri"/>
        </w:rPr>
        <w:t>Bibliografía:</w:t>
      </w:r>
    </w:p>
    <w:p>
      <w:pPr>
        <w:pStyle w:val="ListParagraph"/>
        <w:numPr>
          <w:ilvl w:val="0"/>
          <w:numId w:val="21"/>
        </w:numPr>
        <w:tabs>
          <w:tab w:pos="765" w:val="left" w:leader="none"/>
        </w:tabs>
        <w:spacing w:line="240" w:lineRule="auto" w:before="180" w:after="0"/>
        <w:ind w:left="820" w:right="697" w:hanging="284"/>
        <w:jc w:val="left"/>
        <w:rPr>
          <w:rFonts w:ascii="Times New Roman" w:hAnsi="Times New Roman"/>
          <w:sz w:val="24"/>
        </w:rPr>
      </w:pPr>
      <w:r>
        <w:rPr>
          <w:spacing w:val="-1"/>
          <w:sz w:val="22"/>
        </w:rPr>
        <w:t>Organización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Mundial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Salud,</w:t>
      </w:r>
      <w:r>
        <w:rPr>
          <w:spacing w:val="-10"/>
          <w:sz w:val="22"/>
        </w:rPr>
        <w:t> </w:t>
      </w:r>
      <w:r>
        <w:rPr>
          <w:sz w:val="22"/>
        </w:rPr>
        <w:t>Estrategia</w:t>
      </w:r>
      <w:r>
        <w:rPr>
          <w:spacing w:val="-11"/>
          <w:sz w:val="22"/>
        </w:rPr>
        <w:t> </w:t>
      </w:r>
      <w:r>
        <w:rPr>
          <w:sz w:val="22"/>
        </w:rPr>
        <w:t>mundial</w:t>
      </w:r>
      <w:r>
        <w:rPr>
          <w:spacing w:val="-13"/>
          <w:sz w:val="22"/>
        </w:rPr>
        <w:t> </w:t>
      </w:r>
      <w:r>
        <w:rPr>
          <w:sz w:val="22"/>
        </w:rPr>
        <w:t>del</w:t>
      </w:r>
      <w:r>
        <w:rPr>
          <w:spacing w:val="-12"/>
          <w:sz w:val="22"/>
        </w:rPr>
        <w:t> </w:t>
      </w:r>
      <w:r>
        <w:rPr>
          <w:sz w:val="22"/>
        </w:rPr>
        <w:t>sector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salud</w:t>
      </w:r>
      <w:r>
        <w:rPr>
          <w:spacing w:val="-12"/>
          <w:sz w:val="22"/>
        </w:rPr>
        <w:t> </w:t>
      </w:r>
      <w:r>
        <w:rPr>
          <w:sz w:val="22"/>
        </w:rPr>
        <w:t>contra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hepatitis</w:t>
      </w:r>
      <w:r>
        <w:rPr>
          <w:spacing w:val="-11"/>
          <w:sz w:val="22"/>
        </w:rPr>
        <w:t> </w:t>
      </w:r>
      <w:r>
        <w:rPr>
          <w:sz w:val="22"/>
        </w:rPr>
        <w:t>víricas</w:t>
      </w:r>
      <w:r>
        <w:rPr>
          <w:spacing w:val="-58"/>
          <w:sz w:val="22"/>
        </w:rPr>
        <w:t> </w:t>
      </w:r>
      <w:r>
        <w:rPr>
          <w:sz w:val="22"/>
        </w:rPr>
        <w:t>2016-2021.</w:t>
      </w:r>
      <w:r>
        <w:rPr>
          <w:spacing w:val="22"/>
          <w:sz w:val="22"/>
        </w:rPr>
        <w:t> </w:t>
      </w:r>
      <w:r>
        <w:rPr>
          <w:sz w:val="22"/>
        </w:rPr>
        <w:t>Hacia</w:t>
      </w:r>
      <w:r>
        <w:rPr>
          <w:spacing w:val="21"/>
          <w:sz w:val="22"/>
        </w:rPr>
        <w:t> </w:t>
      </w:r>
      <w:r>
        <w:rPr>
          <w:sz w:val="22"/>
        </w:rPr>
        <w:t>el</w:t>
      </w:r>
      <w:r>
        <w:rPr>
          <w:spacing w:val="18"/>
          <w:sz w:val="22"/>
        </w:rPr>
        <w:t> </w:t>
      </w:r>
      <w:r>
        <w:rPr>
          <w:sz w:val="22"/>
        </w:rPr>
        <w:t>fin</w:t>
      </w:r>
      <w:r>
        <w:rPr>
          <w:spacing w:val="21"/>
          <w:sz w:val="22"/>
        </w:rPr>
        <w:t> </w:t>
      </w:r>
      <w:r>
        <w:rPr>
          <w:sz w:val="22"/>
        </w:rPr>
        <w:t>de</w:t>
      </w:r>
      <w:r>
        <w:rPr>
          <w:spacing w:val="21"/>
          <w:sz w:val="22"/>
        </w:rPr>
        <w:t> </w:t>
      </w:r>
      <w:r>
        <w:rPr>
          <w:sz w:val="22"/>
        </w:rPr>
        <w:t>las</w:t>
      </w:r>
      <w:r>
        <w:rPr>
          <w:spacing w:val="21"/>
          <w:sz w:val="22"/>
        </w:rPr>
        <w:t> </w:t>
      </w:r>
      <w:r>
        <w:rPr>
          <w:sz w:val="22"/>
        </w:rPr>
        <w:t>hepatitis</w:t>
      </w:r>
      <w:r>
        <w:rPr>
          <w:spacing w:val="19"/>
          <w:sz w:val="22"/>
        </w:rPr>
        <w:t> </w:t>
      </w:r>
      <w:r>
        <w:rPr>
          <w:sz w:val="22"/>
        </w:rPr>
        <w:t>víricas.</w:t>
      </w:r>
      <w:r>
        <w:rPr>
          <w:spacing w:val="22"/>
          <w:sz w:val="22"/>
        </w:rPr>
        <w:t> </w:t>
      </w:r>
      <w:r>
        <w:rPr>
          <w:sz w:val="22"/>
        </w:rPr>
        <w:t>WHO/</w:t>
      </w:r>
      <w:r>
        <w:rPr>
          <w:spacing w:val="20"/>
          <w:sz w:val="22"/>
        </w:rPr>
        <w:t> </w:t>
      </w:r>
      <w:r>
        <w:rPr>
          <w:sz w:val="22"/>
        </w:rPr>
        <w:t>HIV/2016.06.</w:t>
      </w:r>
      <w:r>
        <w:rPr>
          <w:spacing w:val="22"/>
          <w:sz w:val="22"/>
        </w:rPr>
        <w:t> </w:t>
      </w:r>
      <w:r>
        <w:rPr>
          <w:sz w:val="22"/>
        </w:rPr>
        <w:t>Disponible</w:t>
      </w:r>
      <w:r>
        <w:rPr>
          <w:spacing w:val="21"/>
          <w:sz w:val="22"/>
        </w:rPr>
        <w:t> </w:t>
      </w:r>
      <w:r>
        <w:rPr>
          <w:sz w:val="22"/>
        </w:rPr>
        <w:t>en:</w:t>
      </w:r>
      <w:r>
        <w:rPr>
          <w:spacing w:val="22"/>
          <w:sz w:val="22"/>
        </w:rPr>
        <w:t> </w:t>
      </w:r>
      <w:r>
        <w:rPr>
          <w:sz w:val="22"/>
        </w:rPr>
        <w:t>https://</w:t>
      </w:r>
      <w:r>
        <w:rPr>
          <w:spacing w:val="-59"/>
          <w:sz w:val="22"/>
        </w:rPr>
        <w:t> </w:t>
      </w:r>
      <w:r>
        <w:rPr>
          <w:sz w:val="22"/>
        </w:rPr>
        <w:t>apps.who.int/iris/bitstream/handle/10665/250578/WHO-HIV</w:t>
      </w:r>
      <w:r>
        <w:rPr>
          <w:spacing w:val="1"/>
          <w:sz w:val="22"/>
        </w:rPr>
        <w:t> </w:t>
      </w:r>
      <w:r>
        <w:rPr>
          <w:sz w:val="22"/>
        </w:rPr>
        <w:t>2016.06)spa.pdf;jsessionid=F411E6226E-0A9537EA5A2D7EE8925C39?sequence=1</w:t>
      </w:r>
    </w:p>
    <w:p>
      <w:pPr>
        <w:pStyle w:val="ListParagraph"/>
        <w:numPr>
          <w:ilvl w:val="0"/>
          <w:numId w:val="21"/>
        </w:numPr>
        <w:tabs>
          <w:tab w:pos="818" w:val="left" w:leader="none"/>
        </w:tabs>
        <w:spacing w:line="240" w:lineRule="auto" w:before="3" w:after="0"/>
        <w:ind w:left="820" w:right="702" w:hanging="284"/>
        <w:jc w:val="left"/>
        <w:rPr>
          <w:sz w:val="22"/>
        </w:rPr>
      </w:pPr>
      <w:r>
        <w:rPr>
          <w:sz w:val="22"/>
        </w:rPr>
        <w:t>Plan</w:t>
      </w:r>
      <w:r>
        <w:rPr>
          <w:spacing w:val="31"/>
          <w:sz w:val="22"/>
        </w:rPr>
        <w:t> </w:t>
      </w:r>
      <w:r>
        <w:rPr>
          <w:sz w:val="22"/>
        </w:rPr>
        <w:t>Estratégico</w:t>
      </w:r>
      <w:r>
        <w:rPr>
          <w:spacing w:val="33"/>
          <w:sz w:val="22"/>
        </w:rPr>
        <w:t> </w:t>
      </w:r>
      <w:r>
        <w:rPr>
          <w:sz w:val="22"/>
        </w:rPr>
        <w:t>para</w:t>
      </w:r>
      <w:r>
        <w:rPr>
          <w:spacing w:val="30"/>
          <w:sz w:val="22"/>
        </w:rPr>
        <w:t> </w:t>
      </w:r>
      <w:r>
        <w:rPr>
          <w:sz w:val="22"/>
        </w:rPr>
        <w:t>el</w:t>
      </w:r>
      <w:r>
        <w:rPr>
          <w:spacing w:val="31"/>
          <w:sz w:val="22"/>
        </w:rPr>
        <w:t> </w:t>
      </w:r>
      <w:r>
        <w:rPr>
          <w:sz w:val="22"/>
        </w:rPr>
        <w:t>abordaje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30"/>
          <w:sz w:val="22"/>
        </w:rPr>
        <w:t> </w:t>
      </w:r>
      <w:r>
        <w:rPr>
          <w:sz w:val="22"/>
        </w:rPr>
        <w:t>la</w:t>
      </w:r>
      <w:r>
        <w:rPr>
          <w:spacing w:val="32"/>
          <w:sz w:val="22"/>
        </w:rPr>
        <w:t> </w:t>
      </w:r>
      <w:r>
        <w:rPr>
          <w:sz w:val="22"/>
        </w:rPr>
        <w:t>Hepatitis</w:t>
      </w:r>
      <w:r>
        <w:rPr>
          <w:spacing w:val="33"/>
          <w:sz w:val="22"/>
        </w:rPr>
        <w:t> </w:t>
      </w:r>
      <w:r>
        <w:rPr>
          <w:sz w:val="22"/>
        </w:rPr>
        <w:t>C</w:t>
      </w:r>
      <w:r>
        <w:rPr>
          <w:spacing w:val="32"/>
          <w:sz w:val="22"/>
        </w:rPr>
        <w:t> </w:t>
      </w:r>
      <w:r>
        <w:rPr>
          <w:sz w:val="22"/>
        </w:rPr>
        <w:t>en</w:t>
      </w:r>
      <w:r>
        <w:rPr>
          <w:spacing w:val="29"/>
          <w:sz w:val="22"/>
        </w:rPr>
        <w:t> </w:t>
      </w:r>
      <w:r>
        <w:rPr>
          <w:sz w:val="22"/>
        </w:rPr>
        <w:t>el</w:t>
      </w:r>
      <w:r>
        <w:rPr>
          <w:spacing w:val="32"/>
          <w:sz w:val="22"/>
        </w:rPr>
        <w:t> </w:t>
      </w:r>
      <w:r>
        <w:rPr>
          <w:sz w:val="22"/>
        </w:rPr>
        <w:t>SNS</w:t>
      </w:r>
      <w:r>
        <w:rPr>
          <w:spacing w:val="32"/>
          <w:sz w:val="22"/>
        </w:rPr>
        <w:t> </w:t>
      </w:r>
      <w:r>
        <w:rPr>
          <w:sz w:val="22"/>
        </w:rPr>
        <w:t>(PEAHC).</w:t>
      </w:r>
      <w:r>
        <w:rPr>
          <w:spacing w:val="31"/>
          <w:sz w:val="22"/>
        </w:rPr>
        <w:t> </w:t>
      </w:r>
      <w:r>
        <w:rPr>
          <w:sz w:val="22"/>
        </w:rPr>
        <w:t>Ministerio</w:t>
      </w:r>
      <w:r>
        <w:rPr>
          <w:spacing w:val="32"/>
          <w:sz w:val="22"/>
        </w:rPr>
        <w:t> </w:t>
      </w:r>
      <w:r>
        <w:rPr>
          <w:sz w:val="22"/>
        </w:rPr>
        <w:t>de</w:t>
      </w:r>
      <w:r>
        <w:rPr>
          <w:spacing w:val="30"/>
          <w:sz w:val="22"/>
        </w:rPr>
        <w:t> </w:t>
      </w:r>
      <w:r>
        <w:rPr>
          <w:sz w:val="22"/>
        </w:rPr>
        <w:t>Sanidad,</w:t>
      </w:r>
      <w:r>
        <w:rPr>
          <w:spacing w:val="-59"/>
          <w:sz w:val="22"/>
        </w:rPr>
        <w:t> </w:t>
      </w:r>
      <w:r>
        <w:rPr>
          <w:sz w:val="22"/>
        </w:rPr>
        <w:t>Consumo y</w:t>
      </w:r>
      <w:r>
        <w:rPr>
          <w:spacing w:val="-2"/>
          <w:sz w:val="22"/>
        </w:rPr>
        <w:t> </w:t>
      </w:r>
      <w:r>
        <w:rPr>
          <w:sz w:val="22"/>
        </w:rPr>
        <w:t>Bienestar</w:t>
      </w:r>
      <w:r>
        <w:rPr>
          <w:spacing w:val="1"/>
          <w:sz w:val="22"/>
        </w:rPr>
        <w:t> </w:t>
      </w:r>
      <w:r>
        <w:rPr>
          <w:sz w:val="22"/>
        </w:rPr>
        <w:t>Social.</w:t>
      </w:r>
      <w:r>
        <w:rPr>
          <w:spacing w:val="2"/>
          <w:sz w:val="22"/>
        </w:rPr>
        <w:t> </w:t>
      </w:r>
      <w:r>
        <w:rPr>
          <w:sz w:val="22"/>
        </w:rPr>
        <w:t>October</w:t>
      </w:r>
      <w:r>
        <w:rPr>
          <w:spacing w:val="-2"/>
          <w:sz w:val="22"/>
        </w:rPr>
        <w:t> </w:t>
      </w:r>
      <w:r>
        <w:rPr>
          <w:sz w:val="22"/>
        </w:rPr>
        <w:t>2020.</w:t>
      </w:r>
      <w:r>
        <w:rPr>
          <w:spacing w:val="2"/>
          <w:sz w:val="22"/>
        </w:rPr>
        <w:t> </w:t>
      </w:r>
      <w:r>
        <w:rPr>
          <w:sz w:val="22"/>
        </w:rPr>
        <w:t>Available in: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60070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19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44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7"/>
        </w:rPr>
      </w:pPr>
    </w:p>
    <w:p>
      <w:pPr>
        <w:pStyle w:val="BodyText"/>
        <w:spacing w:before="94"/>
        <w:ind w:left="820"/>
      </w:pPr>
      <w:r>
        <w:rPr>
          <w:spacing w:val="-1"/>
        </w:rPr>
        <w:t>https://</w:t>
      </w:r>
      <w:hyperlink r:id="rId64">
        <w:r>
          <w:rPr>
            <w:spacing w:val="-1"/>
          </w:rPr>
          <w:t>www.mscbs.gob.es/ciudadanos/enfLesiones/enfTransmisibles/hepatitisC/PlanEstrategicoHE</w:t>
        </w:r>
      </w:hyperlink>
      <w:r>
        <w:rPr/>
        <w:t> PATITISC/docs/Plan_Estrategico_Abordaje_Hepatitis_C_(PEAHC).pdf.</w:t>
      </w:r>
    </w:p>
    <w:p>
      <w:pPr>
        <w:pStyle w:val="ListParagraph"/>
        <w:numPr>
          <w:ilvl w:val="0"/>
          <w:numId w:val="21"/>
        </w:numPr>
        <w:tabs>
          <w:tab w:pos="784" w:val="left" w:leader="none"/>
        </w:tabs>
        <w:spacing w:line="240" w:lineRule="auto" w:before="1" w:after="0"/>
        <w:ind w:left="820" w:right="693" w:hanging="284"/>
        <w:jc w:val="both"/>
        <w:rPr>
          <w:sz w:val="22"/>
        </w:rPr>
      </w:pPr>
      <w:r>
        <w:rPr>
          <w:sz w:val="22"/>
        </w:rPr>
        <w:t>Crespo</w:t>
      </w:r>
      <w:r>
        <w:rPr>
          <w:spacing w:val="-5"/>
          <w:sz w:val="22"/>
        </w:rPr>
        <w:t> </w:t>
      </w:r>
      <w:r>
        <w:rPr>
          <w:sz w:val="22"/>
        </w:rPr>
        <w:t>J,</w:t>
      </w:r>
      <w:r>
        <w:rPr>
          <w:spacing w:val="-3"/>
          <w:sz w:val="22"/>
        </w:rPr>
        <w:t> </w:t>
      </w:r>
      <w:r>
        <w:rPr>
          <w:sz w:val="22"/>
        </w:rPr>
        <w:t>Albillos</w:t>
      </w:r>
      <w:r>
        <w:rPr>
          <w:spacing w:val="-2"/>
          <w:sz w:val="22"/>
        </w:rPr>
        <w:t> </w:t>
      </w:r>
      <w:r>
        <w:rPr>
          <w:sz w:val="22"/>
        </w:rPr>
        <w:t>A,</w:t>
      </w:r>
      <w:r>
        <w:rPr>
          <w:spacing w:val="-2"/>
          <w:sz w:val="22"/>
        </w:rPr>
        <w:t> </w:t>
      </w:r>
      <w:r>
        <w:rPr>
          <w:sz w:val="22"/>
        </w:rPr>
        <w:t>Buti</w:t>
      </w:r>
      <w:r>
        <w:rPr>
          <w:spacing w:val="-4"/>
          <w:sz w:val="22"/>
        </w:rPr>
        <w:t> </w:t>
      </w:r>
      <w:r>
        <w:rPr>
          <w:sz w:val="22"/>
        </w:rPr>
        <w:t>M,</w:t>
      </w:r>
      <w:r>
        <w:rPr>
          <w:spacing w:val="-3"/>
          <w:sz w:val="22"/>
        </w:rPr>
        <w:t> </w:t>
      </w:r>
      <w:r>
        <w:rPr>
          <w:sz w:val="22"/>
        </w:rPr>
        <w:t>Calleja</w:t>
      </w:r>
      <w:r>
        <w:rPr>
          <w:spacing w:val="-2"/>
          <w:sz w:val="22"/>
        </w:rPr>
        <w:t> </w:t>
      </w:r>
      <w:r>
        <w:rPr>
          <w:sz w:val="22"/>
        </w:rPr>
        <w:t>JL,</w:t>
      </w:r>
      <w:r>
        <w:rPr>
          <w:spacing w:val="-4"/>
          <w:sz w:val="22"/>
        </w:rPr>
        <w:t> </w:t>
      </w:r>
      <w:r>
        <w:rPr>
          <w:sz w:val="22"/>
        </w:rPr>
        <w:t>García</w:t>
      </w:r>
      <w:r>
        <w:rPr>
          <w:spacing w:val="-4"/>
          <w:sz w:val="22"/>
        </w:rPr>
        <w:t> </w:t>
      </w:r>
      <w:r>
        <w:rPr>
          <w:sz w:val="22"/>
        </w:rPr>
        <w:t>Samaniego</w:t>
      </w:r>
      <w:r>
        <w:rPr>
          <w:spacing w:val="-2"/>
          <w:sz w:val="22"/>
        </w:rPr>
        <w:t> </w:t>
      </w:r>
      <w:r>
        <w:rPr>
          <w:sz w:val="22"/>
        </w:rPr>
        <w:t>J,</w:t>
      </w:r>
      <w:r>
        <w:rPr>
          <w:spacing w:val="-1"/>
          <w:sz w:val="22"/>
        </w:rPr>
        <w:t> </w:t>
      </w:r>
      <w:r>
        <w:rPr>
          <w:sz w:val="22"/>
        </w:rPr>
        <w:t>Hernández</w:t>
      </w:r>
      <w:r>
        <w:rPr>
          <w:spacing w:val="-4"/>
          <w:sz w:val="22"/>
        </w:rPr>
        <w:t> </w:t>
      </w:r>
      <w:r>
        <w:rPr>
          <w:sz w:val="22"/>
        </w:rPr>
        <w:t>Guerra</w:t>
      </w:r>
      <w:r>
        <w:rPr>
          <w:spacing w:val="-4"/>
          <w:sz w:val="22"/>
        </w:rPr>
        <w:t> </w:t>
      </w:r>
      <w:r>
        <w:rPr>
          <w:sz w:val="22"/>
        </w:rPr>
        <w:t>M, et</w:t>
      </w:r>
      <w:r>
        <w:rPr>
          <w:spacing w:val="-4"/>
          <w:sz w:val="22"/>
        </w:rPr>
        <w:t> </w:t>
      </w:r>
      <w:r>
        <w:rPr>
          <w:sz w:val="22"/>
        </w:rPr>
        <w:t>al.</w:t>
      </w:r>
      <w:r>
        <w:rPr>
          <w:spacing w:val="6"/>
          <w:sz w:val="22"/>
        </w:rPr>
        <w:t> </w:t>
      </w:r>
      <w:r>
        <w:rPr>
          <w:sz w:val="22"/>
        </w:rPr>
        <w:t>Elimination</w:t>
      </w:r>
      <w:r>
        <w:rPr>
          <w:spacing w:val="-59"/>
          <w:sz w:val="22"/>
        </w:rPr>
        <w:t> </w:t>
      </w:r>
      <w:r>
        <w:rPr>
          <w:sz w:val="22"/>
        </w:rPr>
        <w:t>of hepatitis C. Positioning document of the Spanish Association for the Study of the Liver (AEEH).</w:t>
      </w:r>
      <w:r>
        <w:rPr>
          <w:spacing w:val="1"/>
          <w:sz w:val="22"/>
        </w:rPr>
        <w:t> </w:t>
      </w:r>
      <w:r>
        <w:rPr>
          <w:sz w:val="22"/>
        </w:rPr>
        <w:t>Rev</w:t>
      </w:r>
      <w:r>
        <w:rPr>
          <w:spacing w:val="1"/>
          <w:sz w:val="22"/>
        </w:rPr>
        <w:t> </w:t>
      </w:r>
      <w:r>
        <w:rPr>
          <w:sz w:val="22"/>
        </w:rPr>
        <w:t>Esp</w:t>
      </w:r>
      <w:r>
        <w:rPr>
          <w:spacing w:val="1"/>
          <w:sz w:val="22"/>
        </w:rPr>
        <w:t> </w:t>
      </w:r>
      <w:r>
        <w:rPr>
          <w:sz w:val="22"/>
        </w:rPr>
        <w:t>Enferm</w:t>
      </w:r>
      <w:r>
        <w:rPr>
          <w:spacing w:val="1"/>
          <w:sz w:val="22"/>
        </w:rPr>
        <w:t> </w:t>
      </w:r>
      <w:r>
        <w:rPr>
          <w:sz w:val="22"/>
        </w:rPr>
        <w:t>Dig.</w:t>
      </w:r>
      <w:r>
        <w:rPr>
          <w:spacing w:val="1"/>
          <w:sz w:val="22"/>
        </w:rPr>
        <w:t> </w:t>
      </w:r>
      <w:r>
        <w:rPr>
          <w:sz w:val="22"/>
        </w:rPr>
        <w:t>2019</w:t>
      </w:r>
      <w:r>
        <w:rPr>
          <w:spacing w:val="1"/>
          <w:sz w:val="22"/>
        </w:rPr>
        <w:t> </w:t>
      </w:r>
      <w:r>
        <w:rPr>
          <w:sz w:val="22"/>
        </w:rPr>
        <w:t>Nov;111(11):862-873.</w:t>
      </w:r>
      <w:r>
        <w:rPr>
          <w:spacing w:val="1"/>
          <w:sz w:val="22"/>
        </w:rPr>
        <w:t> </w:t>
      </w:r>
      <w:r>
        <w:rPr>
          <w:sz w:val="22"/>
        </w:rPr>
        <w:t>doi:</w:t>
      </w:r>
      <w:r>
        <w:rPr>
          <w:spacing w:val="1"/>
          <w:sz w:val="22"/>
        </w:rPr>
        <w:t> </w:t>
      </w:r>
      <w:r>
        <w:rPr>
          <w:sz w:val="22"/>
        </w:rPr>
        <w:t>10.17235/reed.2019.6700/2019.</w:t>
      </w:r>
      <w:r>
        <w:rPr>
          <w:spacing w:val="1"/>
          <w:sz w:val="22"/>
        </w:rPr>
        <w:t> </w:t>
      </w:r>
      <w:r>
        <w:rPr>
          <w:sz w:val="22"/>
        </w:rPr>
        <w:t>PMID:</w:t>
      </w:r>
      <w:r>
        <w:rPr>
          <w:spacing w:val="1"/>
          <w:sz w:val="22"/>
        </w:rPr>
        <w:t> </w:t>
      </w:r>
      <w:r>
        <w:rPr>
          <w:sz w:val="22"/>
        </w:rPr>
        <w:t>31657609.</w:t>
      </w:r>
    </w:p>
    <w:p>
      <w:pPr>
        <w:pStyle w:val="ListParagraph"/>
        <w:numPr>
          <w:ilvl w:val="0"/>
          <w:numId w:val="21"/>
        </w:numPr>
        <w:tabs>
          <w:tab w:pos="808" w:val="left" w:leader="none"/>
        </w:tabs>
        <w:spacing w:line="240" w:lineRule="auto" w:before="0" w:after="0"/>
        <w:ind w:left="820" w:right="701" w:hanging="284"/>
        <w:jc w:val="both"/>
        <w:rPr>
          <w:sz w:val="22"/>
        </w:rPr>
      </w:pPr>
      <w:r>
        <w:rPr>
          <w:sz w:val="22"/>
        </w:rPr>
        <w:t>Guía de cribado de la infección por el VHC. Ministerio de Sanidad, Consumo y Bienestar Social.</w:t>
      </w:r>
      <w:r>
        <w:rPr>
          <w:spacing w:val="1"/>
          <w:sz w:val="22"/>
        </w:rPr>
        <w:t> </w:t>
      </w:r>
      <w:r>
        <w:rPr>
          <w:sz w:val="22"/>
        </w:rPr>
        <w:t>https://</w:t>
      </w:r>
      <w:hyperlink r:id="rId65">
        <w:r>
          <w:rPr>
            <w:sz w:val="22"/>
          </w:rPr>
          <w:t>www.mscbs.gob.es/ciudadanos/enfLesiones/enfTransmisibles/sida/docs/GUIA_DE_CRIBAD</w:t>
        </w:r>
      </w:hyperlink>
      <w:r>
        <w:rPr>
          <w:spacing w:val="1"/>
          <w:sz w:val="22"/>
        </w:rPr>
        <w:t> </w:t>
      </w:r>
      <w:r>
        <w:rPr>
          <w:sz w:val="22"/>
        </w:rPr>
        <w:t>O_DE_LA_INFECCION_POR_EL_VHC_2020.pdf</w:t>
      </w:r>
    </w:p>
    <w:p>
      <w:pPr>
        <w:pStyle w:val="ListParagraph"/>
        <w:numPr>
          <w:ilvl w:val="0"/>
          <w:numId w:val="21"/>
        </w:numPr>
        <w:tabs>
          <w:tab w:pos="806" w:val="left" w:leader="none"/>
        </w:tabs>
        <w:spacing w:line="240" w:lineRule="auto" w:before="0" w:after="0"/>
        <w:ind w:left="820" w:right="693" w:hanging="284"/>
        <w:jc w:val="both"/>
        <w:rPr>
          <w:sz w:val="22"/>
        </w:rPr>
      </w:pPr>
      <w:r>
        <w:rPr>
          <w:sz w:val="22"/>
        </w:rPr>
        <w:t>Razavi H, Pawlotsky JM, Lazarus JV, Feld J, Bao Y, Pires dos Santos AG, et al. Global timing of</w:t>
      </w:r>
      <w:r>
        <w:rPr>
          <w:spacing w:val="1"/>
          <w:sz w:val="22"/>
        </w:rPr>
        <w:t> </w:t>
      </w:r>
      <w:r>
        <w:rPr>
          <w:sz w:val="22"/>
        </w:rPr>
        <w:t>hepatitis C virus elimination in high-income countries: an updated analysis. Poster presented in The</w:t>
      </w:r>
      <w:r>
        <w:rPr>
          <w:spacing w:val="1"/>
          <w:sz w:val="22"/>
        </w:rPr>
        <w:t> </w:t>
      </w:r>
      <w:r>
        <w:rPr>
          <w:sz w:val="22"/>
        </w:rPr>
        <w:t>Digital</w:t>
      </w:r>
      <w:r>
        <w:rPr>
          <w:spacing w:val="-2"/>
          <w:sz w:val="22"/>
        </w:rPr>
        <w:t> </w:t>
      </w:r>
      <w:r>
        <w:rPr>
          <w:sz w:val="22"/>
        </w:rPr>
        <w:t>International</w:t>
      </w:r>
      <w:r>
        <w:rPr>
          <w:spacing w:val="-1"/>
          <w:sz w:val="22"/>
        </w:rPr>
        <w:t> </w:t>
      </w:r>
      <w:r>
        <w:rPr>
          <w:sz w:val="22"/>
        </w:rPr>
        <w:t>Liver</w:t>
      </w:r>
      <w:r>
        <w:rPr>
          <w:spacing w:val="-1"/>
          <w:sz w:val="22"/>
        </w:rPr>
        <w:t> </w:t>
      </w:r>
      <w:r>
        <w:rPr>
          <w:sz w:val="22"/>
        </w:rPr>
        <w:t>Congress</w:t>
      </w:r>
      <w:r>
        <w:rPr>
          <w:spacing w:val="-2"/>
          <w:sz w:val="22"/>
        </w:rPr>
        <w:t> </w:t>
      </w:r>
      <w:r>
        <w:rPr>
          <w:sz w:val="22"/>
        </w:rPr>
        <w:t>2020.</w:t>
      </w:r>
      <w:r>
        <w:rPr>
          <w:spacing w:val="-1"/>
          <w:sz w:val="22"/>
        </w:rPr>
        <w:t> </w:t>
      </w:r>
      <w:r>
        <w:rPr>
          <w:sz w:val="22"/>
        </w:rPr>
        <w:t>THU365.</w:t>
      </w:r>
    </w:p>
    <w:p>
      <w:pPr>
        <w:pStyle w:val="ListParagraph"/>
        <w:numPr>
          <w:ilvl w:val="0"/>
          <w:numId w:val="21"/>
        </w:numPr>
        <w:tabs>
          <w:tab w:pos="804" w:val="left" w:leader="none"/>
        </w:tabs>
        <w:spacing w:line="240" w:lineRule="auto" w:before="0" w:after="0"/>
        <w:ind w:left="820" w:right="697" w:hanging="284"/>
        <w:jc w:val="both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480716288">
            <wp:simplePos x="0" y="0"/>
            <wp:positionH relativeFrom="page">
              <wp:posOffset>1029969</wp:posOffset>
            </wp:positionH>
            <wp:positionV relativeFrom="paragraph">
              <wp:posOffset>138977</wp:posOffset>
            </wp:positionV>
            <wp:extent cx="5458713" cy="4163060"/>
            <wp:effectExtent l="0" t="0" r="0" b="0"/>
            <wp:wrapNone/>
            <wp:docPr id="19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Crespo J, Fernández Carrillo C, Iruzubieta P, Hernández-Conde M, Rasines L, Jorquera F, et al;</w:t>
      </w:r>
      <w:r>
        <w:rPr>
          <w:spacing w:val="1"/>
          <w:sz w:val="22"/>
        </w:rPr>
        <w:t> </w:t>
      </w:r>
      <w:r>
        <w:rPr>
          <w:sz w:val="22"/>
        </w:rPr>
        <w:t>COVID-19</w:t>
      </w:r>
      <w:r>
        <w:rPr>
          <w:spacing w:val="1"/>
          <w:sz w:val="22"/>
        </w:rPr>
        <w:t> </w:t>
      </w:r>
      <w:r>
        <w:rPr>
          <w:sz w:val="22"/>
        </w:rPr>
        <w:t>SEPD/AEEH</w:t>
      </w:r>
      <w:r>
        <w:rPr>
          <w:spacing w:val="1"/>
          <w:sz w:val="22"/>
        </w:rPr>
        <w:t> </w:t>
      </w:r>
      <w:r>
        <w:rPr>
          <w:sz w:val="22"/>
        </w:rPr>
        <w:t>Group.</w:t>
      </w:r>
      <w:r>
        <w:rPr>
          <w:spacing w:val="1"/>
          <w:sz w:val="22"/>
        </w:rPr>
        <w:t> </w:t>
      </w:r>
      <w:r>
        <w:rPr>
          <w:sz w:val="22"/>
        </w:rPr>
        <w:t>Massive</w:t>
      </w:r>
      <w:r>
        <w:rPr>
          <w:spacing w:val="1"/>
          <w:sz w:val="22"/>
        </w:rPr>
        <w:t> </w:t>
      </w:r>
      <w:r>
        <w:rPr>
          <w:sz w:val="22"/>
        </w:rPr>
        <w:t>impact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coronavirus</w:t>
      </w:r>
      <w:r>
        <w:rPr>
          <w:spacing w:val="1"/>
          <w:sz w:val="22"/>
        </w:rPr>
        <w:t> </w:t>
      </w:r>
      <w:r>
        <w:rPr>
          <w:sz w:val="22"/>
        </w:rPr>
        <w:t>disease</w:t>
      </w:r>
      <w:r>
        <w:rPr>
          <w:spacing w:val="1"/>
          <w:sz w:val="22"/>
        </w:rPr>
        <w:t> </w:t>
      </w:r>
      <w:r>
        <w:rPr>
          <w:sz w:val="22"/>
        </w:rPr>
        <w:t>2019</w:t>
      </w:r>
      <w:r>
        <w:rPr>
          <w:spacing w:val="1"/>
          <w:sz w:val="22"/>
        </w:rPr>
        <w:t> </w:t>
      </w:r>
      <w:r>
        <w:rPr>
          <w:sz w:val="22"/>
        </w:rPr>
        <w:t>pandemic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gastroenterology and hepatology departments and doctors in Spain. J Gastroenterol Hepatol. 2020</w:t>
      </w:r>
      <w:r>
        <w:rPr>
          <w:spacing w:val="1"/>
          <w:sz w:val="22"/>
        </w:rPr>
        <w:t> </w:t>
      </w:r>
      <w:r>
        <w:rPr>
          <w:sz w:val="22"/>
        </w:rPr>
        <w:t>Nov</w:t>
      </w:r>
      <w:r>
        <w:rPr>
          <w:spacing w:val="-1"/>
          <w:sz w:val="22"/>
        </w:rPr>
        <w:t> </w:t>
      </w:r>
      <w:r>
        <w:rPr>
          <w:sz w:val="22"/>
        </w:rPr>
        <w:t>12.</w:t>
      </w:r>
      <w:r>
        <w:rPr>
          <w:spacing w:val="-1"/>
          <w:sz w:val="22"/>
        </w:rPr>
        <w:t> </w:t>
      </w:r>
      <w:r>
        <w:rPr>
          <w:sz w:val="22"/>
        </w:rPr>
        <w:t>doi:</w:t>
      </w:r>
      <w:r>
        <w:rPr>
          <w:spacing w:val="1"/>
          <w:sz w:val="22"/>
        </w:rPr>
        <w:t> </w:t>
      </w:r>
      <w:r>
        <w:rPr>
          <w:sz w:val="22"/>
        </w:rPr>
        <w:t>10.1111/jgh.15340.</w:t>
      </w:r>
      <w:r>
        <w:rPr>
          <w:spacing w:val="1"/>
          <w:sz w:val="22"/>
        </w:rPr>
        <w:t> </w:t>
      </w:r>
      <w:r>
        <w:rPr>
          <w:sz w:val="22"/>
        </w:rPr>
        <w:t>Epub</w:t>
      </w:r>
      <w:r>
        <w:rPr>
          <w:spacing w:val="-3"/>
          <w:sz w:val="22"/>
        </w:rPr>
        <w:t> </w:t>
      </w:r>
      <w:r>
        <w:rPr>
          <w:sz w:val="22"/>
        </w:rPr>
        <w:t>ahead of</w:t>
      </w:r>
      <w:r>
        <w:rPr>
          <w:spacing w:val="1"/>
          <w:sz w:val="22"/>
        </w:rPr>
        <w:t> </w:t>
      </w:r>
      <w:r>
        <w:rPr>
          <w:sz w:val="22"/>
        </w:rPr>
        <w:t>print.</w:t>
      </w:r>
      <w:r>
        <w:rPr>
          <w:spacing w:val="5"/>
          <w:sz w:val="22"/>
        </w:rPr>
        <w:t> </w:t>
      </w:r>
      <w:r>
        <w:rPr>
          <w:sz w:val="22"/>
        </w:rPr>
        <w:t>PMID:</w:t>
      </w:r>
      <w:r>
        <w:rPr>
          <w:spacing w:val="1"/>
          <w:sz w:val="22"/>
        </w:rPr>
        <w:t> </w:t>
      </w:r>
      <w:r>
        <w:rPr>
          <w:sz w:val="22"/>
        </w:rPr>
        <w:t>33184937.</w:t>
      </w:r>
    </w:p>
    <w:p>
      <w:pPr>
        <w:pStyle w:val="ListParagraph"/>
        <w:numPr>
          <w:ilvl w:val="0"/>
          <w:numId w:val="21"/>
        </w:numPr>
        <w:tabs>
          <w:tab w:pos="796" w:val="left" w:leader="none"/>
        </w:tabs>
        <w:spacing w:line="240" w:lineRule="auto" w:before="0" w:after="0"/>
        <w:ind w:left="820" w:right="698" w:hanging="284"/>
        <w:jc w:val="both"/>
        <w:rPr>
          <w:sz w:val="22"/>
        </w:rPr>
      </w:pPr>
      <w:r>
        <w:rPr>
          <w:sz w:val="22"/>
        </w:rPr>
        <w:t>Picchio CA, Valencia J, Doran J, Swan T, Pastor M, Martró E, Colom J, Lazarus JV. The impact of</w:t>
      </w:r>
      <w:r>
        <w:rPr>
          <w:spacing w:val="1"/>
          <w:sz w:val="22"/>
        </w:rPr>
        <w:t> </w:t>
      </w:r>
      <w:r>
        <w:rPr>
          <w:sz w:val="22"/>
        </w:rPr>
        <w:t>the COVID-19 pandemic on harm reduction services in Spain. Harm Reduct J. 2020 Nov 4;17(1):87.</w:t>
      </w:r>
      <w:r>
        <w:rPr>
          <w:spacing w:val="-59"/>
          <w:sz w:val="22"/>
        </w:rPr>
        <w:t> </w:t>
      </w:r>
      <w:r>
        <w:rPr>
          <w:sz w:val="22"/>
        </w:rPr>
        <w:t>doi:</w:t>
      </w:r>
      <w:r>
        <w:rPr>
          <w:spacing w:val="1"/>
          <w:sz w:val="22"/>
        </w:rPr>
        <w:t> </w:t>
      </w:r>
      <w:r>
        <w:rPr>
          <w:sz w:val="22"/>
        </w:rPr>
        <w:t>10.1186/s12954-020-00432-w.</w:t>
      </w:r>
      <w:r>
        <w:rPr>
          <w:spacing w:val="-2"/>
          <w:sz w:val="22"/>
        </w:rPr>
        <w:t> </w:t>
      </w:r>
      <w:r>
        <w:rPr>
          <w:sz w:val="22"/>
        </w:rPr>
        <w:t>PMID:</w:t>
      </w:r>
      <w:r>
        <w:rPr>
          <w:spacing w:val="-2"/>
          <w:sz w:val="22"/>
        </w:rPr>
        <w:t> </w:t>
      </w:r>
      <w:r>
        <w:rPr>
          <w:sz w:val="22"/>
        </w:rPr>
        <w:t>33143699;</w:t>
      </w:r>
      <w:r>
        <w:rPr>
          <w:spacing w:val="2"/>
          <w:sz w:val="22"/>
        </w:rPr>
        <w:t> </w:t>
      </w:r>
      <w:r>
        <w:rPr>
          <w:sz w:val="22"/>
        </w:rPr>
        <w:t>PMCID:</w:t>
      </w:r>
      <w:r>
        <w:rPr>
          <w:spacing w:val="-2"/>
          <w:sz w:val="22"/>
        </w:rPr>
        <w:t> </w:t>
      </w:r>
      <w:r>
        <w:rPr>
          <w:sz w:val="22"/>
        </w:rPr>
        <w:t>PMC7609370.</w:t>
      </w:r>
    </w:p>
    <w:p>
      <w:pPr>
        <w:pStyle w:val="ListParagraph"/>
        <w:numPr>
          <w:ilvl w:val="0"/>
          <w:numId w:val="21"/>
        </w:numPr>
        <w:tabs>
          <w:tab w:pos="791" w:val="left" w:leader="none"/>
        </w:tabs>
        <w:spacing w:line="240" w:lineRule="auto" w:before="1" w:after="0"/>
        <w:ind w:left="820" w:right="697" w:hanging="284"/>
        <w:jc w:val="both"/>
        <w:rPr>
          <w:sz w:val="22"/>
        </w:rPr>
      </w:pPr>
      <w:r>
        <w:rPr>
          <w:sz w:val="22"/>
        </w:rPr>
        <w:t>Blach S, Kondili LA, Aghemo A, Cai Z, Dugan E, Estes C, Gamkrelidze I. et al. Impact of COVID-19</w:t>
      </w:r>
      <w:r>
        <w:rPr>
          <w:spacing w:val="1"/>
          <w:sz w:val="22"/>
        </w:rPr>
        <w:t> </w:t>
      </w:r>
      <w:r>
        <w:rPr>
          <w:sz w:val="22"/>
        </w:rPr>
        <w:t>on global hepatitis C elimination efforts, Journal of Hepatology (2020),1-6. Disponible en: https://</w:t>
      </w:r>
      <w:r>
        <w:rPr>
          <w:spacing w:val="1"/>
          <w:sz w:val="22"/>
        </w:rPr>
        <w:t> </w:t>
      </w:r>
      <w:hyperlink r:id="rId66">
        <w:r>
          <w:rPr>
            <w:sz w:val="22"/>
          </w:rPr>
          <w:t>www.journal-of-hepatology.eu/action/showPdf?pii</w:t>
        </w:r>
        <w:r>
          <w:rPr>
            <w:spacing w:val="-1"/>
            <w:sz w:val="22"/>
          </w:rPr>
          <w:t> </w:t>
        </w:r>
      </w:hyperlink>
      <w:r>
        <w:rPr>
          <w:sz w:val="22"/>
        </w:rPr>
        <w:t>=S0168-8278%2820%2930523-7.</w:t>
      </w:r>
    </w:p>
    <w:p>
      <w:pPr>
        <w:pStyle w:val="ListParagraph"/>
        <w:numPr>
          <w:ilvl w:val="0"/>
          <w:numId w:val="21"/>
        </w:numPr>
        <w:tabs>
          <w:tab w:pos="794" w:val="left" w:leader="none"/>
        </w:tabs>
        <w:spacing w:line="240" w:lineRule="auto" w:before="0" w:after="0"/>
        <w:ind w:left="820" w:right="694" w:hanging="284"/>
        <w:jc w:val="both"/>
        <w:rPr>
          <w:sz w:val="22"/>
        </w:rPr>
      </w:pPr>
      <w:r>
        <w:rPr>
          <w:sz w:val="22"/>
        </w:rPr>
        <w:t>Kondili LA, Marcellusi A, Ryder S. Craxi A. Correspondence Digestive and Liver Disease. Digestive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Liver</w:t>
      </w:r>
      <w:r>
        <w:rPr>
          <w:spacing w:val="1"/>
          <w:sz w:val="22"/>
        </w:rPr>
        <w:t> </w:t>
      </w:r>
      <w:r>
        <w:rPr>
          <w:sz w:val="22"/>
        </w:rPr>
        <w:t>Disease</w:t>
      </w:r>
      <w:r>
        <w:rPr>
          <w:spacing w:val="-2"/>
          <w:sz w:val="22"/>
        </w:rPr>
        <w:t> </w:t>
      </w:r>
      <w:r>
        <w:rPr>
          <w:sz w:val="22"/>
        </w:rPr>
        <w:t>52</w:t>
      </w:r>
      <w:r>
        <w:rPr>
          <w:spacing w:val="-2"/>
          <w:sz w:val="22"/>
        </w:rPr>
        <w:t> </w:t>
      </w:r>
      <w:r>
        <w:rPr>
          <w:sz w:val="22"/>
        </w:rPr>
        <w:t>(2020)</w:t>
      </w:r>
      <w:r>
        <w:rPr>
          <w:spacing w:val="1"/>
          <w:sz w:val="22"/>
        </w:rPr>
        <w:t> </w:t>
      </w:r>
      <w:r>
        <w:rPr>
          <w:sz w:val="22"/>
        </w:rPr>
        <w:t>947–949.</w:t>
      </w:r>
    </w:p>
    <w:p>
      <w:pPr>
        <w:pStyle w:val="ListParagraph"/>
        <w:numPr>
          <w:ilvl w:val="0"/>
          <w:numId w:val="21"/>
        </w:numPr>
        <w:tabs>
          <w:tab w:pos="900" w:val="left" w:leader="none"/>
        </w:tabs>
        <w:spacing w:line="240" w:lineRule="auto" w:before="0" w:after="0"/>
        <w:ind w:left="820" w:right="694" w:hanging="284"/>
        <w:jc w:val="both"/>
        <w:rPr>
          <w:sz w:val="22"/>
        </w:rPr>
      </w:pPr>
      <w:r>
        <w:rPr>
          <w:sz w:val="22"/>
        </w:rPr>
        <w:t>Buti</w:t>
      </w:r>
      <w:r>
        <w:rPr>
          <w:spacing w:val="-10"/>
          <w:sz w:val="22"/>
        </w:rPr>
        <w:t> </w:t>
      </w:r>
      <w:r>
        <w:rPr>
          <w:sz w:val="22"/>
        </w:rPr>
        <w:t>M,</w:t>
      </w:r>
      <w:r>
        <w:rPr>
          <w:spacing w:val="-9"/>
          <w:sz w:val="22"/>
        </w:rPr>
        <w:t> </w:t>
      </w:r>
      <w:r>
        <w:rPr>
          <w:sz w:val="22"/>
        </w:rPr>
        <w:t>Domínguez-Hernández,</w:t>
      </w:r>
      <w:r>
        <w:rPr>
          <w:spacing w:val="-9"/>
          <w:sz w:val="22"/>
        </w:rPr>
        <w:t> </w:t>
      </w:r>
      <w:r>
        <w:rPr>
          <w:sz w:val="22"/>
        </w:rPr>
        <w:t>Casado</w:t>
      </w:r>
      <w:r>
        <w:rPr>
          <w:spacing w:val="-11"/>
          <w:sz w:val="22"/>
        </w:rPr>
        <w:t> </w:t>
      </w:r>
      <w:r>
        <w:rPr>
          <w:sz w:val="22"/>
        </w:rPr>
        <w:t>MA.</w:t>
      </w:r>
      <w:r>
        <w:rPr>
          <w:spacing w:val="-9"/>
          <w:sz w:val="22"/>
        </w:rPr>
        <w:t> </w:t>
      </w:r>
      <w:r>
        <w:rPr>
          <w:sz w:val="22"/>
        </w:rPr>
        <w:t>Impact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COVID</w:t>
      </w:r>
      <w:r>
        <w:rPr>
          <w:spacing w:val="-11"/>
          <w:sz w:val="22"/>
        </w:rPr>
        <w:t> </w:t>
      </w:r>
      <w:r>
        <w:rPr>
          <w:sz w:val="22"/>
        </w:rPr>
        <w:t>19</w:t>
      </w:r>
      <w:r>
        <w:rPr>
          <w:spacing w:val="-8"/>
          <w:sz w:val="22"/>
        </w:rPr>
        <w:t> </w:t>
      </w:r>
      <w:r>
        <w:rPr>
          <w:sz w:val="22"/>
        </w:rPr>
        <w:t>Pandemic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HCV</w:t>
      </w:r>
      <w:r>
        <w:rPr>
          <w:spacing w:val="-8"/>
          <w:sz w:val="22"/>
        </w:rPr>
        <w:t> </w:t>
      </w:r>
      <w:r>
        <w:rPr>
          <w:sz w:val="22"/>
        </w:rPr>
        <w:t>Elimination</w:t>
      </w:r>
      <w:r>
        <w:rPr>
          <w:spacing w:val="-59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Spain.</w:t>
      </w:r>
      <w:r>
        <w:rPr>
          <w:spacing w:val="1"/>
          <w:sz w:val="22"/>
        </w:rPr>
        <w:t> </w:t>
      </w:r>
      <w:r>
        <w:rPr>
          <w:sz w:val="22"/>
        </w:rPr>
        <w:t>J</w:t>
      </w:r>
      <w:r>
        <w:rPr>
          <w:spacing w:val="1"/>
          <w:sz w:val="22"/>
        </w:rPr>
        <w:t> </w:t>
      </w:r>
      <w:r>
        <w:rPr>
          <w:sz w:val="22"/>
        </w:rPr>
        <w:t>Hepatol</w:t>
      </w:r>
      <w:r>
        <w:rPr>
          <w:spacing w:val="1"/>
          <w:sz w:val="22"/>
        </w:rPr>
        <w:t> </w:t>
      </w:r>
      <w:r>
        <w:rPr>
          <w:sz w:val="22"/>
        </w:rPr>
        <w:t>2020;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press.</w:t>
      </w:r>
      <w:r>
        <w:rPr>
          <w:spacing w:val="1"/>
          <w:sz w:val="22"/>
        </w:rPr>
        <w:t> </w:t>
      </w:r>
      <w:r>
        <w:rPr>
          <w:sz w:val="22"/>
        </w:rPr>
        <w:t>PII:</w:t>
      </w:r>
      <w:r>
        <w:rPr>
          <w:spacing w:val="1"/>
          <w:sz w:val="22"/>
        </w:rPr>
        <w:t> </w:t>
      </w:r>
      <w:r>
        <w:rPr>
          <w:sz w:val="22"/>
        </w:rPr>
        <w:t>S0168-8278(20)33891-5.</w:t>
      </w:r>
      <w:r>
        <w:rPr>
          <w:spacing w:val="1"/>
          <w:sz w:val="22"/>
        </w:rPr>
        <w:t> </w:t>
      </w:r>
      <w:r>
        <w:rPr>
          <w:sz w:val="22"/>
        </w:rPr>
        <w:t>DOI:</w:t>
      </w:r>
      <w:r>
        <w:rPr>
          <w:color w:val="1154CC"/>
          <w:spacing w:val="1"/>
          <w:sz w:val="22"/>
        </w:rPr>
        <w:t> </w:t>
      </w:r>
      <w:hyperlink r:id="rId67">
        <w:r>
          <w:rPr>
            <w:color w:val="1154CC"/>
            <w:sz w:val="22"/>
            <w:u w:val="single" w:color="1154CC"/>
          </w:rPr>
          <w:t>https://doi.org/10.1016/j.jhep.2020.12.018</w:t>
        </w:r>
      </w:hyperlink>
    </w:p>
    <w:p>
      <w:pPr>
        <w:pStyle w:val="BodyText"/>
        <w:rPr>
          <w:sz w:val="17"/>
        </w:rPr>
      </w:pPr>
    </w:p>
    <w:p>
      <w:pPr>
        <w:spacing w:before="56"/>
        <w:ind w:left="82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Anexos:</w:t>
      </w:r>
    </w:p>
    <w:p>
      <w:pPr>
        <w:pStyle w:val="BodyText"/>
        <w:rPr>
          <w:rFonts w:ascii="Calibri"/>
          <w:b/>
        </w:rPr>
      </w:pPr>
    </w:p>
    <w:p>
      <w:pPr>
        <w:spacing w:before="190"/>
        <w:ind w:left="82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Certificado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como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“centro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HepCelente”:</w:t>
      </w:r>
      <w:r>
        <w:rPr>
          <w:rFonts w:ascii="Times New Roman" w:hAnsi="Times New Roman"/>
          <w:b/>
          <w:spacing w:val="-2"/>
          <w:sz w:val="24"/>
        </w:rPr>
        <w:t> </w:t>
      </w:r>
      <w:hyperlink r:id="rId68">
        <w:r>
          <w:rPr>
            <w:rFonts w:ascii="Times New Roman" w:hAnsi="Times New Roman"/>
            <w:b/>
            <w:color w:val="1154CC"/>
            <w:sz w:val="24"/>
            <w:u w:val="thick" w:color="1154CC"/>
          </w:rPr>
          <w:t>https://hepcelentes.sedisa.net/centros-certificados/</w:t>
        </w:r>
      </w:hyperlink>
    </w:p>
    <w:p>
      <w:pPr>
        <w:pStyle w:val="BodyText"/>
        <w:spacing w:before="9"/>
        <w:rPr>
          <w:rFonts w:ascii="Times New Roman"/>
          <w:b/>
          <w:sz w:val="13"/>
        </w:rPr>
      </w:pPr>
    </w:p>
    <w:p>
      <w:pPr>
        <w:pStyle w:val="Heading4"/>
        <w:spacing w:before="94"/>
        <w:rPr>
          <w:rFonts w:ascii="Arial" w:hAnsi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2022</w:t>
      </w:r>
      <w:r>
        <w:rPr>
          <w:rFonts w:ascii="Arial" w:hAnsi="Arial"/>
          <w:spacing w:val="8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3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8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1"/>
        </w:rPr>
        <w:t> </w:t>
      </w:r>
      <w:r>
        <w:rPr>
          <w:rFonts w:ascii="Arial" w:hAnsi="Arial"/>
        </w:rPr>
        <w:t>farmacia</w:t>
      </w:r>
      <w:r>
        <w:rPr>
          <w:rFonts w:ascii="Arial" w:hAnsi="Arial"/>
          <w:spacing w:val="8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9"/>
        </w:rPr>
        <w:t> </w:t>
      </w:r>
      <w:r>
        <w:rPr>
          <w:rFonts w:ascii="Arial" w:hAnsi="Arial"/>
        </w:rPr>
        <w:t>Granadilla</w:t>
      </w:r>
      <w:r>
        <w:rPr>
          <w:rFonts w:ascii="Arial" w:hAnsi="Arial"/>
          <w:spacing w:val="82"/>
        </w:rPr>
        <w:t> </w:t>
      </w:r>
      <w:r>
        <w:rPr>
          <w:rFonts w:ascii="Arial" w:hAnsi="Arial"/>
        </w:rPr>
        <w:t>consigue</w:t>
      </w:r>
      <w:r>
        <w:rPr>
          <w:rFonts w:ascii="Arial" w:hAnsi="Arial"/>
          <w:spacing w:val="7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79"/>
        </w:rPr>
        <w:t> </w:t>
      </w:r>
      <w:r>
        <w:rPr>
          <w:rFonts w:ascii="Arial" w:hAnsi="Arial"/>
        </w:rPr>
        <w:t>Acreditación</w:t>
      </w:r>
      <w:r>
        <w:rPr>
          <w:rFonts w:ascii="Arial" w:hAnsi="Arial"/>
          <w:spacing w:val="8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82"/>
        </w:rPr>
        <w:t> </w:t>
      </w:r>
      <w:r>
        <w:rPr>
          <w:rFonts w:ascii="Arial" w:hAnsi="Arial"/>
        </w:rPr>
        <w:t>centro</w:t>
      </w:r>
    </w:p>
    <w:p>
      <w:pPr>
        <w:pStyle w:val="BodyText"/>
        <w:ind w:left="820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87.45pt;height:37.950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ind w:right="1"/>
                    <w:jc w:val="both"/>
                  </w:pPr>
                  <w:r>
                    <w:rPr>
                      <w:rFonts w:ascii="Arial" w:hAnsi="Arial"/>
                      <w:b/>
                    </w:rPr>
                    <w:t>HepCelente</w:t>
                  </w:r>
                  <w:r>
                    <w:rPr/>
                    <w:t>. El programa HepCelentes puesto en marcha por SEDISA, con la colaboración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GILEAD, tiene como objetivo reconocer a los centros de adicciones y de atención primaria que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trabajan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están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comprometidos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eliminación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Hepatitis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C.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line="231" w:lineRule="exact"/>
        <w:ind w:left="820"/>
      </w:pPr>
      <w:r>
        <w:rPr/>
        <w:t>https://hepcelentes.sedisa.net/centros-certificados.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9865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0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45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8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685800</wp:posOffset>
            </wp:positionH>
            <wp:positionV relativeFrom="paragraph">
              <wp:posOffset>192786</wp:posOffset>
            </wp:positionV>
            <wp:extent cx="5853271" cy="3705225"/>
            <wp:effectExtent l="0" t="0" r="0" b="0"/>
            <wp:wrapTopAndBottom/>
            <wp:docPr id="20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271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libri"/>
          <w:sz w:val="5"/>
        </w:rPr>
      </w:pPr>
    </w:p>
    <w:p>
      <w:pPr>
        <w:pStyle w:val="ListParagraph"/>
        <w:numPr>
          <w:ilvl w:val="2"/>
          <w:numId w:val="13"/>
        </w:numPr>
        <w:tabs>
          <w:tab w:pos="2981" w:val="left" w:leader="none"/>
        </w:tabs>
        <w:spacing w:line="264" w:lineRule="auto" w:before="90" w:after="0"/>
        <w:ind w:left="820" w:right="696" w:firstLine="180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0718336">
            <wp:simplePos x="0" y="0"/>
            <wp:positionH relativeFrom="page">
              <wp:posOffset>1029969</wp:posOffset>
            </wp:positionH>
            <wp:positionV relativeFrom="paragraph">
              <wp:posOffset>-1541232</wp:posOffset>
            </wp:positionV>
            <wp:extent cx="5458713" cy="4163060"/>
            <wp:effectExtent l="0" t="0" r="0" b="0"/>
            <wp:wrapNone/>
            <wp:docPr id="20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4"/>
        </w:rPr>
        <w:t>Programa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de orientación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e información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(Datos</w:t>
      </w:r>
      <w:r>
        <w:rPr>
          <w:rFonts w:ascii="Times New Roman" w:hAnsi="Times New Roman"/>
          <w:b/>
          <w:i/>
          <w:spacing w:val="60"/>
          <w:sz w:val="24"/>
        </w:rPr>
        <w:t> </w:t>
      </w:r>
      <w:r>
        <w:rPr>
          <w:rFonts w:ascii="Times New Roman" w:hAnsi="Times New Roman"/>
          <w:b/>
          <w:i/>
          <w:sz w:val="24"/>
        </w:rPr>
        <w:t>facilitados</w:t>
      </w:r>
      <w:r>
        <w:rPr>
          <w:rFonts w:ascii="Times New Roman" w:hAnsi="Times New Roman"/>
          <w:b/>
          <w:i/>
          <w:spacing w:val="60"/>
          <w:sz w:val="24"/>
        </w:rPr>
        <w:t> </w:t>
      </w:r>
      <w:r>
        <w:rPr>
          <w:rFonts w:ascii="Times New Roman" w:hAnsi="Times New Roman"/>
          <w:b/>
          <w:i/>
          <w:sz w:val="24"/>
        </w:rPr>
        <w:t>por</w:t>
      </w:r>
      <w:r>
        <w:rPr>
          <w:rFonts w:ascii="Times New Roman" w:hAnsi="Times New Roman"/>
          <w:b/>
          <w:i/>
          <w:spacing w:val="60"/>
          <w:sz w:val="24"/>
        </w:rPr>
        <w:t> </w:t>
      </w:r>
      <w:r>
        <w:rPr>
          <w:rFonts w:ascii="Times New Roman" w:hAnsi="Times New Roman"/>
          <w:b/>
          <w:i/>
          <w:sz w:val="24"/>
        </w:rPr>
        <w:t>las</w:t>
      </w:r>
      <w:r>
        <w:rPr>
          <w:rFonts w:ascii="Times New Roman" w:hAnsi="Times New Roman"/>
          <w:b/>
          <w:i/>
          <w:spacing w:val="60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UAD)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sz w:val="22"/>
        </w:rPr>
        <w:t>Se</w:t>
      </w:r>
      <w:r>
        <w:rPr>
          <w:spacing w:val="3"/>
          <w:sz w:val="22"/>
        </w:rPr>
        <w:t> </w:t>
      </w:r>
      <w:r>
        <w:rPr>
          <w:sz w:val="22"/>
        </w:rPr>
        <w:t>realizaron</w:t>
      </w:r>
      <w:r>
        <w:rPr>
          <w:spacing w:val="4"/>
          <w:sz w:val="22"/>
        </w:rPr>
        <w:t> </w:t>
      </w:r>
      <w:r>
        <w:rPr>
          <w:sz w:val="22"/>
        </w:rPr>
        <w:t>540</w:t>
      </w:r>
      <w:r>
        <w:rPr>
          <w:spacing w:val="1"/>
          <w:sz w:val="22"/>
        </w:rPr>
        <w:t> </w:t>
      </w:r>
      <w:r>
        <w:rPr>
          <w:sz w:val="22"/>
        </w:rPr>
        <w:t>consultas</w:t>
      </w:r>
      <w:r>
        <w:rPr>
          <w:spacing w:val="4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4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2"/>
          <w:sz w:val="22"/>
        </w:rPr>
        <w:t> </w:t>
      </w:r>
      <w:r>
        <w:rPr>
          <w:sz w:val="22"/>
        </w:rPr>
        <w:t>solicitaba</w:t>
      </w:r>
      <w:r>
        <w:rPr>
          <w:spacing w:val="8"/>
          <w:sz w:val="22"/>
        </w:rPr>
        <w:t> </w:t>
      </w:r>
      <w:r>
        <w:rPr>
          <w:sz w:val="22"/>
        </w:rPr>
        <w:t>información</w:t>
      </w:r>
      <w:r>
        <w:rPr>
          <w:spacing w:val="4"/>
          <w:sz w:val="22"/>
        </w:rPr>
        <w:t> </w:t>
      </w:r>
      <w:r>
        <w:rPr>
          <w:sz w:val="22"/>
        </w:rPr>
        <w:t>u orientación,</w:t>
      </w:r>
      <w:r>
        <w:rPr>
          <w:spacing w:val="5"/>
          <w:sz w:val="22"/>
        </w:rPr>
        <w:t> </w:t>
      </w:r>
      <w:r>
        <w:rPr>
          <w:sz w:val="22"/>
        </w:rPr>
        <w:t>sin</w:t>
      </w:r>
      <w:r>
        <w:rPr>
          <w:spacing w:val="4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ello</w:t>
      </w:r>
      <w:r>
        <w:rPr>
          <w:spacing w:val="4"/>
          <w:sz w:val="22"/>
        </w:rPr>
        <w:t> </w:t>
      </w:r>
      <w:r>
        <w:rPr>
          <w:sz w:val="22"/>
        </w:rPr>
        <w:t>derivará</w:t>
      </w:r>
      <w:r>
        <w:rPr>
          <w:spacing w:val="-58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un</w:t>
      </w:r>
      <w:r>
        <w:rPr>
          <w:spacing w:val="6"/>
          <w:sz w:val="22"/>
        </w:rPr>
        <w:t> </w:t>
      </w:r>
      <w:r>
        <w:rPr>
          <w:sz w:val="22"/>
        </w:rPr>
        <w:t>tratamiento</w:t>
      </w:r>
      <w:r>
        <w:rPr>
          <w:spacing w:val="6"/>
          <w:sz w:val="22"/>
        </w:rPr>
        <w:t> </w:t>
      </w:r>
      <w:r>
        <w:rPr>
          <w:sz w:val="22"/>
        </w:rPr>
        <w:t>posterior.</w:t>
      </w:r>
      <w:r>
        <w:rPr>
          <w:spacing w:val="9"/>
          <w:sz w:val="22"/>
        </w:rPr>
        <w:t> </w:t>
      </w:r>
      <w:r>
        <w:rPr>
          <w:sz w:val="22"/>
        </w:rPr>
        <w:t>En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4"/>
          <w:sz w:val="22"/>
        </w:rPr>
        <w:t> </w:t>
      </w:r>
      <w:r>
        <w:rPr>
          <w:sz w:val="22"/>
        </w:rPr>
        <w:t>mayoría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los</w:t>
      </w:r>
      <w:r>
        <w:rPr>
          <w:spacing w:val="4"/>
          <w:sz w:val="22"/>
        </w:rPr>
        <w:t> </w:t>
      </w:r>
      <w:r>
        <w:rPr>
          <w:sz w:val="22"/>
        </w:rPr>
        <w:t>casos</w:t>
      </w:r>
      <w:r>
        <w:rPr>
          <w:spacing w:val="8"/>
          <w:sz w:val="22"/>
        </w:rPr>
        <w:t> </w:t>
      </w:r>
      <w:r>
        <w:rPr>
          <w:sz w:val="22"/>
        </w:rPr>
        <w:t>desean</w:t>
      </w:r>
      <w:r>
        <w:rPr>
          <w:spacing w:val="6"/>
          <w:sz w:val="22"/>
        </w:rPr>
        <w:t> </w:t>
      </w:r>
      <w:r>
        <w:rPr>
          <w:sz w:val="22"/>
        </w:rPr>
        <w:t>saber</w:t>
      </w:r>
      <w:r>
        <w:rPr>
          <w:spacing w:val="7"/>
          <w:sz w:val="22"/>
        </w:rPr>
        <w:t> </w:t>
      </w:r>
      <w:r>
        <w:rPr>
          <w:sz w:val="22"/>
        </w:rPr>
        <w:t>cómo</w:t>
      </w:r>
      <w:r>
        <w:rPr>
          <w:spacing w:val="6"/>
          <w:sz w:val="22"/>
        </w:rPr>
        <w:t> </w:t>
      </w:r>
      <w:r>
        <w:rPr>
          <w:sz w:val="22"/>
        </w:rPr>
        <w:t>actuar</w:t>
      </w:r>
      <w:r>
        <w:rPr>
          <w:spacing w:val="6"/>
          <w:sz w:val="22"/>
        </w:rPr>
        <w:t> </w:t>
      </w:r>
      <w:r>
        <w:rPr>
          <w:sz w:val="22"/>
        </w:rPr>
        <w:t>con</w:t>
      </w:r>
      <w:r>
        <w:rPr>
          <w:spacing w:val="6"/>
          <w:sz w:val="22"/>
        </w:rPr>
        <w:t> </w:t>
      </w:r>
      <w:r>
        <w:rPr>
          <w:sz w:val="22"/>
        </w:rPr>
        <w:t>un</w:t>
      </w:r>
      <w:r>
        <w:rPr>
          <w:spacing w:val="4"/>
          <w:sz w:val="22"/>
        </w:rPr>
        <w:t> </w:t>
      </w:r>
      <w:r>
        <w:rPr>
          <w:sz w:val="22"/>
        </w:rPr>
        <w:t>familiar</w:t>
      </w:r>
      <w:r>
        <w:rPr>
          <w:spacing w:val="8"/>
          <w:sz w:val="22"/>
        </w:rPr>
        <w:t> </w:t>
      </w:r>
      <w:r>
        <w:rPr>
          <w:sz w:val="22"/>
        </w:rPr>
        <w:t>o</w:t>
      </w:r>
      <w:r>
        <w:rPr>
          <w:spacing w:val="-58"/>
          <w:sz w:val="22"/>
        </w:rPr>
        <w:t> </w:t>
      </w:r>
      <w:r>
        <w:rPr>
          <w:sz w:val="22"/>
        </w:rPr>
        <w:t>amigo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tiene</w:t>
      </w:r>
      <w:r>
        <w:rPr>
          <w:spacing w:val="-3"/>
          <w:sz w:val="22"/>
        </w:rPr>
        <w:t> </w:t>
      </w:r>
      <w:r>
        <w:rPr>
          <w:sz w:val="22"/>
        </w:rPr>
        <w:t>problemas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adicción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algunos</w:t>
      </w:r>
      <w:r>
        <w:rPr>
          <w:spacing w:val="-3"/>
          <w:sz w:val="22"/>
        </w:rPr>
        <w:t> </w:t>
      </w:r>
      <w:r>
        <w:rPr>
          <w:sz w:val="22"/>
        </w:rPr>
        <w:t>casos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persona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trastorno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consumo</w:t>
      </w:r>
    </w:p>
    <w:p>
      <w:pPr>
        <w:pStyle w:val="BodyText"/>
        <w:spacing w:line="280" w:lineRule="auto" w:before="10"/>
        <w:ind w:left="820" w:right="542"/>
      </w:pPr>
      <w:r>
        <w:rPr/>
        <w:t>a</w:t>
      </w:r>
      <w:r>
        <w:rPr>
          <w:spacing w:val="-10"/>
        </w:rPr>
        <w:t> </w:t>
      </w:r>
      <w:r>
        <w:rPr/>
        <w:t>fin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solicitar</w:t>
      </w:r>
      <w:r>
        <w:rPr>
          <w:spacing w:val="-9"/>
        </w:rPr>
        <w:t> </w:t>
      </w:r>
      <w:r>
        <w:rPr/>
        <w:t>ayuda.</w:t>
      </w:r>
      <w:r>
        <w:rPr>
          <w:spacing w:val="-8"/>
        </w:rPr>
        <w:t> </w:t>
      </w:r>
      <w:r>
        <w:rPr/>
        <w:t>Estos</w:t>
      </w:r>
      <w:r>
        <w:rPr>
          <w:spacing w:val="-10"/>
        </w:rPr>
        <w:t> </w:t>
      </w:r>
      <w:r>
        <w:rPr/>
        <w:t>casos</w:t>
      </w:r>
      <w:r>
        <w:rPr>
          <w:spacing w:val="-10"/>
        </w:rPr>
        <w:t> </w:t>
      </w:r>
      <w:r>
        <w:rPr/>
        <w:t>no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contabilizan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pacientes</w:t>
      </w:r>
      <w:r>
        <w:rPr>
          <w:spacing w:val="-13"/>
        </w:rPr>
        <w:t> </w:t>
      </w:r>
      <w:r>
        <w:rPr/>
        <w:t>ni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registran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programa</w:t>
      </w:r>
      <w:r>
        <w:rPr>
          <w:spacing w:val="-58"/>
        </w:rPr>
        <w:t> </w:t>
      </w:r>
      <w:r>
        <w:rPr/>
        <w:t>cedro,</w:t>
      </w:r>
      <w:r>
        <w:rPr>
          <w:spacing w:val="-2"/>
        </w:rPr>
        <w:t> </w:t>
      </w:r>
      <w:r>
        <w:rPr/>
        <w:t>pero</w:t>
      </w:r>
      <w:r>
        <w:rPr>
          <w:spacing w:val="-2"/>
        </w:rPr>
        <w:t> </w:t>
      </w:r>
      <w:r>
        <w:rPr/>
        <w:t>representa un trabajo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 del</w:t>
      </w:r>
      <w:r>
        <w:rPr>
          <w:spacing w:val="-3"/>
        </w:rPr>
        <w:t> </w:t>
      </w:r>
      <w:r>
        <w:rPr/>
        <w:t>equipo.</w:t>
      </w: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277"/>
        <w:gridCol w:w="991"/>
        <w:gridCol w:w="1135"/>
        <w:gridCol w:w="1133"/>
        <w:gridCol w:w="849"/>
        <w:gridCol w:w="994"/>
      </w:tblGrid>
      <w:tr>
        <w:trPr>
          <w:trHeight w:val="489" w:hRule="atLeast"/>
        </w:trPr>
        <w:tc>
          <w:tcPr>
            <w:tcW w:w="1980" w:type="dxa"/>
            <w:shd w:val="clear" w:color="auto" w:fill="0082B3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shd w:val="clear" w:color="auto" w:fill="0082B3"/>
          </w:tcPr>
          <w:p>
            <w:pPr>
              <w:pStyle w:val="TableParagraph"/>
              <w:spacing w:before="98"/>
              <w:ind w:left="10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Granadilla</w:t>
            </w:r>
          </w:p>
        </w:tc>
        <w:tc>
          <w:tcPr>
            <w:tcW w:w="991" w:type="dxa"/>
            <w:shd w:val="clear" w:color="auto" w:fill="0082B3"/>
          </w:tcPr>
          <w:p>
            <w:pPr>
              <w:pStyle w:val="TableParagraph"/>
              <w:spacing w:before="98"/>
              <w:ind w:left="9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Puerto</w:t>
            </w:r>
          </w:p>
        </w:tc>
        <w:tc>
          <w:tcPr>
            <w:tcW w:w="1135" w:type="dxa"/>
            <w:shd w:val="clear" w:color="auto" w:fill="0082B3"/>
          </w:tcPr>
          <w:p>
            <w:pPr>
              <w:pStyle w:val="TableParagraph"/>
              <w:spacing w:before="98"/>
              <w:ind w:left="10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Matanza</w:t>
            </w:r>
          </w:p>
        </w:tc>
        <w:tc>
          <w:tcPr>
            <w:tcW w:w="1133" w:type="dxa"/>
            <w:shd w:val="clear" w:color="auto" w:fill="0082B3"/>
          </w:tcPr>
          <w:p>
            <w:pPr>
              <w:pStyle w:val="TableParagraph"/>
              <w:spacing w:before="98"/>
              <w:ind w:left="9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Realejos</w:t>
            </w:r>
          </w:p>
        </w:tc>
        <w:tc>
          <w:tcPr>
            <w:tcW w:w="849" w:type="dxa"/>
            <w:shd w:val="clear" w:color="auto" w:fill="0082B3"/>
          </w:tcPr>
          <w:p>
            <w:pPr>
              <w:pStyle w:val="TableParagraph"/>
              <w:spacing w:before="98"/>
              <w:ind w:left="10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Icod</w:t>
            </w:r>
          </w:p>
        </w:tc>
        <w:tc>
          <w:tcPr>
            <w:tcW w:w="994" w:type="dxa"/>
            <w:shd w:val="clear" w:color="auto" w:fill="0082B3"/>
          </w:tcPr>
          <w:p>
            <w:pPr>
              <w:pStyle w:val="TableParagraph"/>
              <w:spacing w:before="98"/>
              <w:ind w:left="10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Total</w:t>
            </w:r>
          </w:p>
        </w:tc>
      </w:tr>
      <w:tr>
        <w:trPr>
          <w:trHeight w:val="491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Nº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Presenciales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10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12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ind w:left="9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58</w:t>
            </w:r>
          </w:p>
        </w:tc>
        <w:tc>
          <w:tcPr>
            <w:tcW w:w="1135" w:type="dxa"/>
            <w:shd w:val="clear" w:color="auto" w:fill="FFFFFF"/>
          </w:tcPr>
          <w:p>
            <w:pPr>
              <w:pStyle w:val="TableParagraph"/>
              <w:ind w:left="10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38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9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0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62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left="10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210</w:t>
            </w:r>
          </w:p>
        </w:tc>
      </w:tr>
      <w:tr>
        <w:trPr>
          <w:trHeight w:val="491" w:hRule="atLeast"/>
        </w:trPr>
        <w:tc>
          <w:tcPr>
            <w:tcW w:w="1980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Nº Telefónicas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101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1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ind w:left="9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113</w:t>
            </w:r>
          </w:p>
        </w:tc>
        <w:tc>
          <w:tcPr>
            <w:tcW w:w="1135" w:type="dxa"/>
            <w:shd w:val="clear" w:color="auto" w:fill="FFFFFF"/>
          </w:tcPr>
          <w:p>
            <w:pPr>
              <w:pStyle w:val="TableParagraph"/>
              <w:ind w:left="10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111</w:t>
            </w:r>
          </w:p>
        </w:tc>
        <w:tc>
          <w:tcPr>
            <w:tcW w:w="1133" w:type="dxa"/>
            <w:shd w:val="clear" w:color="auto" w:fill="FFFFFF"/>
          </w:tcPr>
          <w:p>
            <w:pPr>
              <w:pStyle w:val="TableParagraph"/>
              <w:ind w:left="9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21</w:t>
            </w:r>
          </w:p>
        </w:tc>
        <w:tc>
          <w:tcPr>
            <w:tcW w:w="849" w:type="dxa"/>
            <w:shd w:val="clear" w:color="auto" w:fill="FFFFFF"/>
          </w:tcPr>
          <w:p>
            <w:pPr>
              <w:pStyle w:val="TableParagraph"/>
              <w:ind w:left="10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84</w:t>
            </w:r>
          </w:p>
        </w:tc>
        <w:tc>
          <w:tcPr>
            <w:tcW w:w="994" w:type="dxa"/>
            <w:shd w:val="clear" w:color="auto" w:fill="FFFFFF"/>
          </w:tcPr>
          <w:p>
            <w:pPr>
              <w:pStyle w:val="TableParagraph"/>
              <w:ind w:left="10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330</w:t>
            </w:r>
          </w:p>
        </w:tc>
      </w:tr>
    </w:tbl>
    <w:p>
      <w:pPr>
        <w:pStyle w:val="Heading3"/>
        <w:numPr>
          <w:ilvl w:val="1"/>
          <w:numId w:val="21"/>
        </w:numPr>
        <w:tabs>
          <w:tab w:pos="1541" w:val="left" w:leader="none"/>
        </w:tabs>
        <w:spacing w:line="276" w:lineRule="exact" w:before="0" w:after="0"/>
        <w:ind w:left="1540" w:right="0" w:hanging="361"/>
        <w:jc w:val="left"/>
      </w:pPr>
      <w:bookmarkStart w:name="_bookmark18" w:id="36"/>
      <w:bookmarkEnd w:id="36"/>
      <w:r>
        <w:rPr>
          <w:b w:val="0"/>
          <w:i w:val="0"/>
        </w:rPr>
      </w:r>
      <w:bookmarkStart w:name="_bookmark18" w:id="37"/>
      <w:bookmarkEnd w:id="37"/>
      <w:r>
        <w:rPr/>
        <w:t>O</w:t>
      </w:r>
      <w:r>
        <w:rPr/>
        <w:t>tras</w:t>
      </w:r>
      <w:r>
        <w:rPr>
          <w:spacing w:val="64"/>
        </w:rPr>
        <w:t> </w:t>
      </w:r>
      <w:r>
        <w:rPr/>
        <w:t>actividades</w:t>
      </w:r>
      <w:r>
        <w:rPr>
          <w:spacing w:val="65"/>
        </w:rPr>
        <w:t> </w:t>
      </w:r>
      <w:r>
        <w:rPr/>
        <w:t>asistenciales</w:t>
      </w:r>
    </w:p>
    <w:p>
      <w:pPr>
        <w:pStyle w:val="Heading4"/>
        <w:spacing w:line="252" w:lineRule="exact"/>
        <w:rPr>
          <w:rFonts w:ascii="Arial"/>
        </w:rPr>
      </w:pPr>
      <w:r>
        <w:rPr>
          <w:rFonts w:ascii="Arial"/>
        </w:rPr>
        <w:t>DERIVACIONES</w:t>
      </w:r>
      <w:r>
        <w:rPr>
          <w:rFonts w:ascii="Arial"/>
          <w:spacing w:val="-3"/>
        </w:rPr>
        <w:t> </w:t>
      </w:r>
      <w:r>
        <w:rPr>
          <w:rFonts w:ascii="Arial"/>
        </w:rPr>
        <w:t>A</w:t>
      </w:r>
      <w:r>
        <w:rPr>
          <w:rFonts w:ascii="Arial"/>
          <w:spacing w:val="-6"/>
        </w:rPr>
        <w:t> </w:t>
      </w:r>
      <w:r>
        <w:rPr>
          <w:rFonts w:ascii="Arial"/>
        </w:rPr>
        <w:t>OTROS</w:t>
      </w:r>
      <w:r>
        <w:rPr>
          <w:rFonts w:ascii="Arial"/>
          <w:spacing w:val="-2"/>
        </w:rPr>
        <w:t> </w:t>
      </w:r>
      <w:r>
        <w:rPr>
          <w:rFonts w:ascii="Arial"/>
        </w:rPr>
        <w:t>RECURSOS</w:t>
      </w:r>
    </w:p>
    <w:p>
      <w:pPr>
        <w:pStyle w:val="BodyText"/>
        <w:spacing w:before="9"/>
        <w:rPr>
          <w:rFonts w:ascii="Arial"/>
          <w:b/>
          <w:sz w:val="15"/>
        </w:r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1409"/>
        <w:gridCol w:w="964"/>
        <w:gridCol w:w="1266"/>
        <w:gridCol w:w="1130"/>
        <w:gridCol w:w="971"/>
        <w:gridCol w:w="974"/>
      </w:tblGrid>
      <w:tr>
        <w:trPr>
          <w:trHeight w:val="468" w:hRule="atLeast"/>
        </w:trPr>
        <w:tc>
          <w:tcPr>
            <w:tcW w:w="1824" w:type="dxa"/>
            <w:shd w:val="clear" w:color="auto" w:fill="0082B3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409" w:type="dxa"/>
            <w:shd w:val="clear" w:color="auto" w:fill="0082B3"/>
          </w:tcPr>
          <w:p>
            <w:pPr>
              <w:pStyle w:val="TableParagraph"/>
              <w:spacing w:before="97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964" w:type="dxa"/>
            <w:shd w:val="clear" w:color="auto" w:fill="0082B3"/>
          </w:tcPr>
          <w:p>
            <w:pPr>
              <w:pStyle w:val="TableParagraph"/>
              <w:spacing w:before="97"/>
              <w:ind w:left="81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266" w:type="dxa"/>
            <w:shd w:val="clear" w:color="auto" w:fill="0082B3"/>
          </w:tcPr>
          <w:p>
            <w:pPr>
              <w:pStyle w:val="TableParagraph"/>
              <w:spacing w:before="97"/>
              <w:ind w:left="132" w:right="1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1130" w:type="dxa"/>
            <w:shd w:val="clear" w:color="auto" w:fill="0082B3"/>
          </w:tcPr>
          <w:p>
            <w:pPr>
              <w:pStyle w:val="TableParagraph"/>
              <w:spacing w:before="97"/>
              <w:ind w:left="85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971" w:type="dxa"/>
            <w:shd w:val="clear" w:color="auto" w:fill="0082B3"/>
          </w:tcPr>
          <w:p>
            <w:pPr>
              <w:pStyle w:val="TableParagraph"/>
              <w:spacing w:before="97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</w:p>
        </w:tc>
        <w:tc>
          <w:tcPr>
            <w:tcW w:w="974" w:type="dxa"/>
            <w:shd w:val="clear" w:color="auto" w:fill="0082B3"/>
          </w:tcPr>
          <w:p>
            <w:pPr>
              <w:pStyle w:val="TableParagraph"/>
              <w:spacing w:before="97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470" w:hRule="atLeast"/>
        </w:trPr>
        <w:tc>
          <w:tcPr>
            <w:tcW w:w="1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UDH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ind w:left="449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64" w:type="dxa"/>
            <w:shd w:val="clear" w:color="auto" w:fill="FFFFFF"/>
          </w:tcPr>
          <w:p>
            <w:pPr>
              <w:pStyle w:val="TableParagraph"/>
              <w:ind w:left="54" w:right="83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ind w:left="104" w:right="131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right="9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71" w:type="dxa"/>
            <w:shd w:val="clear" w:color="auto" w:fill="FFFFFF"/>
          </w:tcPr>
          <w:p>
            <w:pPr>
              <w:pStyle w:val="TableParagraph"/>
              <w:ind w:left="303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74" w:type="dxa"/>
            <w:shd w:val="clear" w:color="auto" w:fill="FFFFFF"/>
          </w:tcPr>
          <w:p>
            <w:pPr>
              <w:pStyle w:val="TableParagraph"/>
              <w:ind w:right="272"/>
              <w:jc w:val="right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</w:tr>
      <w:tr>
        <w:trPr>
          <w:trHeight w:val="467" w:hRule="atLeast"/>
        </w:trPr>
        <w:tc>
          <w:tcPr>
            <w:tcW w:w="1824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URAD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spacing w:before="97"/>
              <w:ind w:right="1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64" w:type="dxa"/>
            <w:shd w:val="clear" w:color="auto" w:fill="FFFFFF"/>
          </w:tcPr>
          <w:p>
            <w:pPr>
              <w:pStyle w:val="TableParagraph"/>
              <w:spacing w:before="97"/>
              <w:ind w:left="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97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before="97"/>
              <w:ind w:right="9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71" w:type="dxa"/>
            <w:shd w:val="clear" w:color="auto" w:fill="FFFFFF"/>
          </w:tcPr>
          <w:p>
            <w:pPr>
              <w:pStyle w:val="TableParagraph"/>
              <w:spacing w:before="97"/>
              <w:ind w:righ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>
            <w:pPr>
              <w:pStyle w:val="TableParagraph"/>
              <w:spacing w:before="97"/>
              <w:ind w:left="337" w:right="363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67" w:hRule="atLeast"/>
        </w:trPr>
        <w:tc>
          <w:tcPr>
            <w:tcW w:w="1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UDH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URAD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ind w:right="1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64" w:type="dxa"/>
            <w:shd w:val="clear" w:color="auto" w:fill="FFFFFF"/>
          </w:tcPr>
          <w:p>
            <w:pPr>
              <w:pStyle w:val="TableParagraph"/>
              <w:ind w:left="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right="9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1" w:type="dxa"/>
            <w:shd w:val="clear" w:color="auto" w:fill="FFFFFF"/>
          </w:tcPr>
          <w:p>
            <w:pPr>
              <w:pStyle w:val="TableParagraph"/>
              <w:ind w:righ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74" w:type="dxa"/>
            <w:shd w:val="clear" w:color="auto" w:fill="FFFFFF"/>
          </w:tcPr>
          <w:p>
            <w:pPr>
              <w:pStyle w:val="TableParagraph"/>
              <w:ind w:left="337" w:right="363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469" w:hRule="atLeast"/>
        </w:trPr>
        <w:tc>
          <w:tcPr>
            <w:tcW w:w="1824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CENTRO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ind w:right="1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64" w:type="dxa"/>
            <w:shd w:val="clear" w:color="auto" w:fill="FFFFFF"/>
          </w:tcPr>
          <w:p>
            <w:pPr>
              <w:pStyle w:val="TableParagraph"/>
              <w:ind w:left="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ind w:right="9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1" w:type="dxa"/>
            <w:shd w:val="clear" w:color="auto" w:fill="FFFFFF"/>
          </w:tcPr>
          <w:p>
            <w:pPr>
              <w:pStyle w:val="TableParagraph"/>
              <w:ind w:righ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4" w:type="dxa"/>
            <w:shd w:val="clear" w:color="auto" w:fill="FFFFFF"/>
          </w:tcPr>
          <w:p>
            <w:pPr>
              <w:pStyle w:val="TableParagraph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9660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0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46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21"/>
        </w:rPr>
      </w:pPr>
      <w:r>
        <w:rPr/>
        <w:pict>
          <v:group style="position:absolute;margin-left:53.625pt;margin-top:14.795pt;width:423.75pt;height:129pt;mso-position-horizontal-relative:page;mso-position-vertical-relative:paragraph;z-index:-15646720;mso-wrap-distance-left:0;mso-wrap-distance-right:0" coordorigin="1073,296" coordsize="8475,2580">
            <v:rect style="position:absolute;left:1080;top:303;width:8460;height:2565" filled="true" fillcolor="#ffffff" stroked="false">
              <v:fill type="solid"/>
            </v:rect>
            <v:shape style="position:absolute;left:3463;top:1094;width:5720;height:1311" coordorigin="3463,1094" coordsize="5720,1311" path="m3463,1094l3463,2404m4416,1094l4416,2404m5369,1094l5369,2404m6324,1094l6324,2404m7277,1094l7277,2404m8230,1094l8230,2404m9183,1094l9183,2404e" filled="false" stroked="true" strokeweight=".75pt" strokecolor="#d9d9d9">
              <v:path arrowok="t"/>
              <v:stroke dashstyle="solid"/>
            </v:shape>
            <v:shape style="position:absolute;left:2508;top:1887;width:5571;height:300" type="#_x0000_t75" stroked="false">
              <v:imagedata r:id="rId70" o:title=""/>
            </v:shape>
            <v:shape style="position:absolute;left:2508;top:1623;width:1042;height:303" type="#_x0000_t75" stroked="false">
              <v:imagedata r:id="rId71" o:title=""/>
            </v:shape>
            <v:shape style="position:absolute;left:2508;top:1362;width:1280;height:303" type="#_x0000_t75" stroked="false">
              <v:imagedata r:id="rId72" o:title=""/>
            </v:shape>
            <v:shape style="position:absolute;left:2508;top:1100;width:137;height:303" type="#_x0000_t75" stroked="false">
              <v:imagedata r:id="rId73" o:title=""/>
            </v:shape>
            <v:shape style="position:absolute;left:2509;top:1950;width:5482;height:122" type="#_x0000_t75" stroked="false">
              <v:imagedata r:id="rId74" o:title=""/>
            </v:shape>
            <v:shape style="position:absolute;left:2509;top:1688;width:954;height:122" type="#_x0000_t75" stroked="false">
              <v:imagedata r:id="rId75" o:title=""/>
            </v:shape>
            <v:shape style="position:absolute;left:2509;top:1426;width:1192;height:122" type="#_x0000_t75" stroked="false">
              <v:imagedata r:id="rId76" o:title=""/>
            </v:shape>
            <v:shape style="position:absolute;left:2509;top:1164;width:48;height:122" type="#_x0000_t75" stroked="false">
              <v:imagedata r:id="rId77" o:title=""/>
            </v:shape>
            <v:line style="position:absolute" from="2510,2404" to="2510,1094" stroked="true" strokeweight="1pt" strokecolor="#d9d9d9">
              <v:stroke dashstyle="solid"/>
            </v:line>
            <v:rect style="position:absolute;left:1080;top:303;width:8460;height:2565" filled="false" stroked="true" strokeweight=".75pt" strokecolor="#d9d9d9">
              <v:stroke dashstyle="solid"/>
            </v:rect>
            <v:shape style="position:absolute;left:3544;top:519;width:3554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 Light"/>
                        <w:sz w:val="32"/>
                      </w:rPr>
                    </w:pPr>
                    <w:r>
                      <w:rPr>
                        <w:rFonts w:ascii="Calibri Light"/>
                        <w:color w:val="585858"/>
                        <w:spacing w:val="-4"/>
                        <w:sz w:val="32"/>
                      </w:rPr>
                      <w:t>DERIVACIONES</w:t>
                    </w:r>
                    <w:r>
                      <w:rPr>
                        <w:rFonts w:ascii="Calibri Light"/>
                        <w:color w:val="585858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3"/>
                        <w:sz w:val="32"/>
                      </w:rPr>
                      <w:t>A RECURSOS</w:t>
                    </w:r>
                  </w:p>
                </w:txbxContent>
              </v:textbox>
              <w10:wrap type="none"/>
            </v:shape>
            <v:shape style="position:absolute;left:1210;top:1141;width:1154;height:96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righ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CENTRO</w:t>
                    </w:r>
                    <w:r>
                      <w:rPr>
                        <w:rFonts w:ascii="Calibri Light"/>
                        <w:color w:val="585858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Calibri Light"/>
                        <w:color w:val="585858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DIA</w:t>
                    </w:r>
                  </w:p>
                  <w:p>
                    <w:pPr>
                      <w:spacing w:before="42"/>
                      <w:ind w:left="0" w:right="18" w:firstLine="0"/>
                      <w:jc w:val="righ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UDH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+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URAD</w:t>
                    </w:r>
                  </w:p>
                  <w:p>
                    <w:pPr>
                      <w:spacing w:line="260" w:lineRule="atLeast" w:before="1"/>
                      <w:ind w:left="798" w:right="18" w:hanging="86"/>
                      <w:jc w:val="righ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URAD</w:t>
                    </w:r>
                    <w:r>
                      <w:rPr>
                        <w:rFonts w:ascii="Calibri Light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18"/>
                      </w:rPr>
                      <w:t>UDH</w:t>
                    </w:r>
                  </w:p>
                </w:txbxContent>
              </v:textbox>
              <w10:wrap type="none"/>
            </v:shape>
            <v:shape style="position:absolute;left:2629;top:115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98;top:14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3160;top:167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598;top:193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115</w:t>
                    </w:r>
                  </w:p>
                </w:txbxContent>
              </v:textbox>
              <w10:wrap type="none"/>
            </v:shape>
            <v:shape style="position:absolute;left:2464;top:255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72;top:255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326;top:255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279;top:255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233;top:255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141;top:255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8094;top:255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9048;top:255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140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63"/>
        <w:ind w:left="1525" w:right="1409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PACIENTES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DENTRO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DEL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SISTEMA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JUDICIAL</w:t>
      </w:r>
    </w:p>
    <w:p>
      <w:pPr>
        <w:pStyle w:val="BodyText"/>
        <w:spacing w:before="9" w:after="1"/>
        <w:rPr>
          <w:rFonts w:ascii="Arial"/>
          <w:b/>
          <w:sz w:val="15"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746"/>
        <w:gridCol w:w="662"/>
        <w:gridCol w:w="610"/>
        <w:gridCol w:w="561"/>
        <w:gridCol w:w="566"/>
        <w:gridCol w:w="703"/>
        <w:gridCol w:w="571"/>
        <w:gridCol w:w="515"/>
        <w:gridCol w:w="654"/>
        <w:gridCol w:w="709"/>
        <w:gridCol w:w="1415"/>
      </w:tblGrid>
      <w:tr>
        <w:trPr>
          <w:trHeight w:val="467" w:hRule="atLeast"/>
        </w:trPr>
        <w:tc>
          <w:tcPr>
            <w:tcW w:w="1781" w:type="dxa"/>
            <w:shd w:val="clear" w:color="auto" w:fill="0082B3"/>
          </w:tcPr>
          <w:p>
            <w:pPr>
              <w:pStyle w:val="TableParagraph"/>
              <w:spacing w:before="97"/>
              <w:ind w:left="107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ADULTOS</w:t>
            </w:r>
          </w:p>
        </w:tc>
        <w:tc>
          <w:tcPr>
            <w:tcW w:w="1408" w:type="dxa"/>
            <w:gridSpan w:val="2"/>
            <w:shd w:val="clear" w:color="auto" w:fill="0082B3"/>
          </w:tcPr>
          <w:p>
            <w:pPr>
              <w:pStyle w:val="TableParagraph"/>
              <w:spacing w:before="97"/>
              <w:ind w:left="124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1171" w:type="dxa"/>
            <w:gridSpan w:val="2"/>
            <w:shd w:val="clear" w:color="auto" w:fill="0082B3"/>
          </w:tcPr>
          <w:p>
            <w:pPr>
              <w:pStyle w:val="TableParagraph"/>
              <w:spacing w:before="97"/>
              <w:ind w:left="270"/>
              <w:rPr>
                <w:sz w:val="22"/>
              </w:rPr>
            </w:pPr>
            <w:r>
              <w:rPr>
                <w:sz w:val="22"/>
              </w:rPr>
              <w:t>PUERTO</w:t>
            </w:r>
          </w:p>
        </w:tc>
        <w:tc>
          <w:tcPr>
            <w:tcW w:w="1269" w:type="dxa"/>
            <w:gridSpan w:val="2"/>
            <w:shd w:val="clear" w:color="auto" w:fill="0082B3"/>
          </w:tcPr>
          <w:p>
            <w:pPr>
              <w:pStyle w:val="TableParagraph"/>
              <w:spacing w:before="97"/>
              <w:ind w:left="174"/>
              <w:rPr>
                <w:sz w:val="22"/>
              </w:rPr>
            </w:pPr>
            <w:r>
              <w:rPr>
                <w:sz w:val="22"/>
              </w:rPr>
              <w:t>MATANZA</w:t>
            </w:r>
          </w:p>
        </w:tc>
        <w:tc>
          <w:tcPr>
            <w:tcW w:w="1086" w:type="dxa"/>
            <w:gridSpan w:val="2"/>
            <w:shd w:val="clear" w:color="auto" w:fill="0082B3"/>
          </w:tcPr>
          <w:p>
            <w:pPr>
              <w:pStyle w:val="TableParagraph"/>
              <w:spacing w:before="97"/>
              <w:ind w:left="110"/>
              <w:rPr>
                <w:sz w:val="22"/>
              </w:rPr>
            </w:pPr>
            <w:r>
              <w:rPr>
                <w:sz w:val="22"/>
              </w:rPr>
              <w:t>REALEJOS</w:t>
            </w:r>
          </w:p>
        </w:tc>
        <w:tc>
          <w:tcPr>
            <w:tcW w:w="1363" w:type="dxa"/>
            <w:gridSpan w:val="2"/>
            <w:shd w:val="clear" w:color="auto" w:fill="0082B3"/>
          </w:tcPr>
          <w:p>
            <w:pPr>
              <w:pStyle w:val="TableParagraph"/>
              <w:spacing w:before="97"/>
              <w:ind w:left="459"/>
              <w:rPr>
                <w:sz w:val="22"/>
              </w:rPr>
            </w:pPr>
            <w:r>
              <w:rPr>
                <w:sz w:val="22"/>
              </w:rPr>
              <w:t>ICOD</w:t>
            </w:r>
          </w:p>
        </w:tc>
        <w:tc>
          <w:tcPr>
            <w:tcW w:w="1415" w:type="dxa"/>
            <w:shd w:val="clear" w:color="auto" w:fill="0082B3"/>
          </w:tcPr>
          <w:p>
            <w:pPr>
              <w:pStyle w:val="TableParagraph"/>
              <w:spacing w:before="97"/>
              <w:ind w:right="348"/>
              <w:jc w:val="righ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467" w:hRule="atLeast"/>
        </w:trPr>
        <w:tc>
          <w:tcPr>
            <w:tcW w:w="178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746" w:type="dxa"/>
            <w:shd w:val="clear" w:color="auto" w:fill="FFFFFF"/>
          </w:tcPr>
          <w:p>
            <w:pPr>
              <w:pStyle w:val="TableParagraph"/>
              <w:ind w:left="304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662" w:type="dxa"/>
            <w:shd w:val="clear" w:color="auto" w:fill="FFFFFF"/>
          </w:tcPr>
          <w:p>
            <w:pPr>
              <w:pStyle w:val="TableParagraph"/>
              <w:ind w:left="6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610" w:type="dxa"/>
            <w:shd w:val="clear" w:color="auto" w:fill="FFFFFF"/>
          </w:tcPr>
          <w:p>
            <w:pPr>
              <w:pStyle w:val="TableParagraph"/>
              <w:ind w:left="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561" w:type="dxa"/>
            <w:shd w:val="clear" w:color="auto" w:fill="FFFFFF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66" w:type="dxa"/>
            <w:shd w:val="clear" w:color="auto" w:fill="FFFFFF"/>
          </w:tcPr>
          <w:p>
            <w:pPr>
              <w:pStyle w:val="TableParagraph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703" w:type="dxa"/>
            <w:shd w:val="clear" w:color="auto" w:fill="FFFFFF"/>
          </w:tcPr>
          <w:p>
            <w:pPr>
              <w:pStyle w:val="TableParagraph"/>
              <w:ind w:left="6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71" w:type="dxa"/>
            <w:shd w:val="clear" w:color="auto" w:fill="FFFFFF"/>
          </w:tcPr>
          <w:p>
            <w:pPr>
              <w:pStyle w:val="TableParagraph"/>
              <w:ind w:left="244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515" w:type="dxa"/>
            <w:shd w:val="clear" w:color="auto" w:fill="FFFFFF"/>
          </w:tcPr>
          <w:p>
            <w:pPr>
              <w:pStyle w:val="TableParagraph"/>
              <w:ind w:left="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654" w:type="dxa"/>
            <w:shd w:val="clear" w:color="auto" w:fill="FFFFFF"/>
          </w:tcPr>
          <w:p>
            <w:pPr>
              <w:pStyle w:val="TableParagraph"/>
              <w:ind w:left="339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709" w:type="dxa"/>
            <w:shd w:val="clear" w:color="auto" w:fill="FFFFFF"/>
          </w:tcPr>
          <w:p>
            <w:pPr>
              <w:pStyle w:val="TableParagraph"/>
              <w:ind w:left="290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141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470" w:hRule="atLeast"/>
        </w:trPr>
        <w:tc>
          <w:tcPr>
            <w:tcW w:w="1781" w:type="dxa"/>
            <w:shd w:val="clear" w:color="auto" w:fill="FFFFFF"/>
          </w:tcPr>
          <w:p>
            <w:pPr>
              <w:pStyle w:val="TableParagraph"/>
              <w:ind w:left="110" w:right="99"/>
              <w:jc w:val="center"/>
              <w:rPr>
                <w:sz w:val="22"/>
              </w:rPr>
            </w:pPr>
            <w:r>
              <w:rPr>
                <w:sz w:val="22"/>
              </w:rPr>
              <w:t>CIS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MERCEDES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P.</w:t>
            </w:r>
          </w:p>
        </w:tc>
        <w:tc>
          <w:tcPr>
            <w:tcW w:w="746" w:type="dxa"/>
            <w:shd w:val="clear" w:color="auto" w:fill="FFFFFF"/>
          </w:tcPr>
          <w:p>
            <w:pPr>
              <w:pStyle w:val="TableParagraph"/>
              <w:ind w:left="26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662" w:type="dxa"/>
            <w:shd w:val="clear" w:color="auto" w:fill="FFFFFF"/>
          </w:tcPr>
          <w:p>
            <w:pPr>
              <w:pStyle w:val="TableParagraph"/>
              <w:ind w:left="1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10" w:type="dxa"/>
            <w:shd w:val="clear" w:color="auto" w:fill="FFFFFF"/>
          </w:tcPr>
          <w:p>
            <w:pPr>
              <w:pStyle w:val="TableParagraph"/>
              <w:ind w:left="200" w:right="136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61" w:type="dxa"/>
            <w:shd w:val="clear" w:color="auto" w:fill="FFFFFF"/>
          </w:tcPr>
          <w:p>
            <w:pPr>
              <w:pStyle w:val="TableParagraph"/>
              <w:ind w:left="25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  <w:shd w:val="clear" w:color="auto" w:fill="FFFFFF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3" w:type="dxa"/>
            <w:shd w:val="clear" w:color="auto" w:fill="FFFFFF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71" w:type="dxa"/>
            <w:shd w:val="clear" w:color="auto" w:fill="FFFFFF"/>
          </w:tcPr>
          <w:p>
            <w:pPr>
              <w:pStyle w:val="TableParagraph"/>
              <w:ind w:left="23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15" w:type="dxa"/>
            <w:shd w:val="clear" w:color="auto" w:fill="FFFFFF"/>
          </w:tcPr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54" w:type="dxa"/>
            <w:shd w:val="clear" w:color="auto" w:fill="FFFFFF"/>
          </w:tcPr>
          <w:p>
            <w:pPr>
              <w:pStyle w:val="TableParagraph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>
            <w:pPr>
              <w:pStyle w:val="TableParagraph"/>
              <w:ind w:left="30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15" w:type="dxa"/>
            <w:shd w:val="clear" w:color="auto" w:fill="FFFFFF"/>
          </w:tcPr>
          <w:p>
            <w:pPr>
              <w:pStyle w:val="TableParagraph"/>
              <w:ind w:right="428"/>
              <w:jc w:val="righ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467" w:hRule="atLeast"/>
        </w:trPr>
        <w:tc>
          <w:tcPr>
            <w:tcW w:w="1781" w:type="dxa"/>
            <w:shd w:val="clear" w:color="auto" w:fill="FFFFFF"/>
          </w:tcPr>
          <w:p>
            <w:pPr>
              <w:pStyle w:val="TableParagraph"/>
              <w:spacing w:before="97"/>
              <w:ind w:left="110" w:right="99"/>
              <w:jc w:val="center"/>
              <w:rPr>
                <w:sz w:val="22"/>
              </w:rPr>
            </w:pPr>
            <w:r>
              <w:rPr>
                <w:sz w:val="22"/>
              </w:rPr>
              <w:t>TENERIFE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746" w:type="dxa"/>
            <w:shd w:val="clear" w:color="auto" w:fill="FFFFFF"/>
          </w:tcPr>
          <w:p>
            <w:pPr>
              <w:pStyle w:val="TableParagraph"/>
              <w:spacing w:before="97"/>
              <w:ind w:left="3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62" w:type="dxa"/>
            <w:shd w:val="clear" w:color="auto" w:fill="FFFFFF"/>
          </w:tcPr>
          <w:p>
            <w:pPr>
              <w:pStyle w:val="TableParagraph"/>
              <w:spacing w:before="97"/>
              <w:ind w:left="1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10" w:type="dxa"/>
            <w:shd w:val="clear" w:color="auto" w:fill="FFFFFF"/>
          </w:tcPr>
          <w:p>
            <w:pPr>
              <w:pStyle w:val="TableParagraph"/>
              <w:spacing w:before="97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1" w:type="dxa"/>
            <w:shd w:val="clear" w:color="auto" w:fill="FFFFFF"/>
          </w:tcPr>
          <w:p>
            <w:pPr>
              <w:pStyle w:val="TableParagraph"/>
              <w:spacing w:before="97"/>
              <w:ind w:left="22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6" w:type="dxa"/>
            <w:shd w:val="clear" w:color="auto" w:fill="FFFFFF"/>
          </w:tcPr>
          <w:p>
            <w:pPr>
              <w:pStyle w:val="TableParagraph"/>
              <w:spacing w:before="9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3" w:type="dxa"/>
            <w:shd w:val="clear" w:color="auto" w:fill="FFFFFF"/>
          </w:tcPr>
          <w:p>
            <w:pPr>
              <w:pStyle w:val="TableParagraph"/>
              <w:spacing w:before="97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71" w:type="dxa"/>
            <w:shd w:val="clear" w:color="auto" w:fill="FFFFFF"/>
          </w:tcPr>
          <w:p>
            <w:pPr>
              <w:pStyle w:val="TableParagraph"/>
              <w:spacing w:before="97"/>
              <w:ind w:left="23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15" w:type="dxa"/>
            <w:shd w:val="clear" w:color="auto" w:fill="FFFFFF"/>
          </w:tcPr>
          <w:p>
            <w:pPr>
              <w:pStyle w:val="TableParagraph"/>
              <w:spacing w:before="97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54" w:type="dxa"/>
            <w:shd w:val="clear" w:color="auto" w:fill="FFFFFF"/>
          </w:tcPr>
          <w:p>
            <w:pPr>
              <w:pStyle w:val="TableParagraph"/>
              <w:spacing w:before="97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>
            <w:pPr>
              <w:pStyle w:val="TableParagraph"/>
              <w:spacing w:before="97"/>
              <w:ind w:left="30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15" w:type="dxa"/>
            <w:shd w:val="clear" w:color="auto" w:fill="FFFFFF"/>
          </w:tcPr>
          <w:p>
            <w:pPr>
              <w:pStyle w:val="TableParagraph"/>
              <w:spacing w:before="97"/>
              <w:ind w:right="4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70" w:hRule="atLeast"/>
        </w:trPr>
        <w:tc>
          <w:tcPr>
            <w:tcW w:w="1781" w:type="dxa"/>
            <w:shd w:val="clear" w:color="auto" w:fill="FFFFFF"/>
          </w:tcPr>
          <w:p>
            <w:pPr>
              <w:pStyle w:val="TableParagraph"/>
              <w:ind w:left="108" w:right="99"/>
              <w:jc w:val="center"/>
              <w:rPr>
                <w:sz w:val="22"/>
              </w:rPr>
            </w:pPr>
            <w:r>
              <w:rPr>
                <w:sz w:val="22"/>
              </w:rPr>
              <w:t>JUZGADOS</w:t>
            </w:r>
          </w:p>
        </w:tc>
        <w:tc>
          <w:tcPr>
            <w:tcW w:w="746" w:type="dxa"/>
            <w:shd w:val="clear" w:color="auto" w:fill="FFFFFF"/>
          </w:tcPr>
          <w:p>
            <w:pPr>
              <w:pStyle w:val="TableParagraph"/>
              <w:ind w:left="31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62" w:type="dxa"/>
            <w:shd w:val="clear" w:color="auto" w:fill="FFFFFF"/>
          </w:tcPr>
          <w:p>
            <w:pPr>
              <w:pStyle w:val="TableParagraph"/>
              <w:ind w:left="1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10" w:type="dxa"/>
            <w:shd w:val="clear" w:color="auto" w:fill="FFFFFF"/>
          </w:tcPr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61" w:type="dxa"/>
            <w:shd w:val="clear" w:color="auto" w:fill="FFFFFF"/>
          </w:tcPr>
          <w:p>
            <w:pPr>
              <w:pStyle w:val="TableParagraph"/>
              <w:ind w:left="22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  <w:shd w:val="clear" w:color="auto" w:fill="FFFFFF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03" w:type="dxa"/>
            <w:shd w:val="clear" w:color="auto" w:fill="FFFFFF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71" w:type="dxa"/>
            <w:shd w:val="clear" w:color="auto" w:fill="FFFFFF"/>
          </w:tcPr>
          <w:p>
            <w:pPr>
              <w:pStyle w:val="TableParagraph"/>
              <w:ind w:left="23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15" w:type="dxa"/>
            <w:shd w:val="clear" w:color="auto" w:fill="FFFFFF"/>
          </w:tcPr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54" w:type="dxa"/>
            <w:shd w:val="clear" w:color="auto" w:fill="FFFFFF"/>
          </w:tcPr>
          <w:p>
            <w:pPr>
              <w:pStyle w:val="TableParagraph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>
            <w:pPr>
              <w:pStyle w:val="TableParagraph"/>
              <w:ind w:left="30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15" w:type="dxa"/>
            <w:shd w:val="clear" w:color="auto" w:fill="FFFFFF"/>
          </w:tcPr>
          <w:p>
            <w:pPr>
              <w:pStyle w:val="TableParagraph"/>
              <w:ind w:right="428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708"/>
        <w:gridCol w:w="711"/>
        <w:gridCol w:w="708"/>
        <w:gridCol w:w="523"/>
        <w:gridCol w:w="612"/>
        <w:gridCol w:w="612"/>
        <w:gridCol w:w="566"/>
        <w:gridCol w:w="700"/>
        <w:gridCol w:w="556"/>
        <w:gridCol w:w="549"/>
        <w:gridCol w:w="982"/>
      </w:tblGrid>
      <w:tr>
        <w:trPr>
          <w:trHeight w:val="470" w:hRule="atLeast"/>
        </w:trPr>
        <w:tc>
          <w:tcPr>
            <w:tcW w:w="2271" w:type="dxa"/>
            <w:shd w:val="clear" w:color="auto" w:fill="0082B3"/>
          </w:tcPr>
          <w:p>
            <w:pPr>
              <w:pStyle w:val="TableParagraph"/>
              <w:ind w:left="228" w:right="2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MENORES</w:t>
            </w:r>
          </w:p>
        </w:tc>
        <w:tc>
          <w:tcPr>
            <w:tcW w:w="1419" w:type="dxa"/>
            <w:gridSpan w:val="2"/>
            <w:shd w:val="clear" w:color="auto" w:fill="0082B3"/>
          </w:tcPr>
          <w:p>
            <w:pPr>
              <w:pStyle w:val="TableParagraph"/>
              <w:ind w:left="129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1231" w:type="dxa"/>
            <w:gridSpan w:val="2"/>
            <w:shd w:val="clear" w:color="auto" w:fill="0082B3"/>
          </w:tcPr>
          <w:p>
            <w:pPr>
              <w:pStyle w:val="TableParagraph"/>
              <w:ind w:left="246"/>
              <w:rPr>
                <w:sz w:val="22"/>
              </w:rPr>
            </w:pPr>
            <w:r>
              <w:rPr>
                <w:sz w:val="22"/>
              </w:rPr>
              <w:t>PUERTO</w:t>
            </w:r>
          </w:p>
        </w:tc>
        <w:tc>
          <w:tcPr>
            <w:tcW w:w="1224" w:type="dxa"/>
            <w:gridSpan w:val="2"/>
            <w:shd w:val="clear" w:color="auto" w:fill="0082B3"/>
          </w:tcPr>
          <w:p>
            <w:pPr>
              <w:pStyle w:val="TableParagraph"/>
              <w:ind w:left="148"/>
              <w:rPr>
                <w:sz w:val="22"/>
              </w:rPr>
            </w:pPr>
            <w:r>
              <w:rPr>
                <w:sz w:val="22"/>
              </w:rPr>
              <w:t>MATANZA</w:t>
            </w:r>
          </w:p>
        </w:tc>
        <w:tc>
          <w:tcPr>
            <w:tcW w:w="1266" w:type="dxa"/>
            <w:gridSpan w:val="2"/>
            <w:shd w:val="clear" w:color="auto" w:fill="0082B3"/>
          </w:tcPr>
          <w:p>
            <w:pPr>
              <w:pStyle w:val="TableParagraph"/>
              <w:ind w:left="196"/>
              <w:rPr>
                <w:sz w:val="22"/>
              </w:rPr>
            </w:pPr>
            <w:r>
              <w:rPr>
                <w:sz w:val="22"/>
              </w:rPr>
              <w:t>REALEJOS</w:t>
            </w:r>
          </w:p>
        </w:tc>
        <w:tc>
          <w:tcPr>
            <w:tcW w:w="1105" w:type="dxa"/>
            <w:gridSpan w:val="2"/>
            <w:shd w:val="clear" w:color="auto" w:fill="0082B3"/>
          </w:tcPr>
          <w:p>
            <w:pPr>
              <w:pStyle w:val="TableParagraph"/>
              <w:ind w:left="327"/>
              <w:rPr>
                <w:sz w:val="22"/>
              </w:rPr>
            </w:pPr>
            <w:r>
              <w:rPr>
                <w:sz w:val="22"/>
              </w:rPr>
              <w:t>ICOD</w:t>
            </w:r>
          </w:p>
        </w:tc>
        <w:tc>
          <w:tcPr>
            <w:tcW w:w="982" w:type="dxa"/>
            <w:shd w:val="clear" w:color="auto" w:fill="0082B3"/>
          </w:tcPr>
          <w:p>
            <w:pPr>
              <w:pStyle w:val="TableParagraph"/>
              <w:ind w:left="204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467" w:hRule="atLeast"/>
        </w:trPr>
        <w:tc>
          <w:tcPr>
            <w:tcW w:w="2271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2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ind w:right="1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10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523" w:type="dxa"/>
            <w:shd w:val="clear" w:color="auto" w:fill="FFFFFF"/>
          </w:tcPr>
          <w:p>
            <w:pPr>
              <w:pStyle w:val="TableParagraph"/>
              <w:ind w:left="165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66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700" w:type="dxa"/>
            <w:shd w:val="clear" w:color="auto" w:fill="FFFFFF"/>
          </w:tcPr>
          <w:p>
            <w:pPr>
              <w:pStyle w:val="TableParagraph"/>
              <w:ind w:left="257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56" w:type="dxa"/>
            <w:shd w:val="clear" w:color="auto" w:fill="FFFFFF"/>
          </w:tcPr>
          <w:p>
            <w:pPr>
              <w:pStyle w:val="TableParagraph"/>
              <w:ind w:left="210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549" w:type="dxa"/>
            <w:shd w:val="clear" w:color="auto" w:fill="FFFFFF"/>
          </w:tcPr>
          <w:p>
            <w:pPr>
              <w:pStyle w:val="TableParagraph"/>
              <w:ind w:left="182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982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469" w:hRule="atLeast"/>
        </w:trPr>
        <w:tc>
          <w:tcPr>
            <w:tcW w:w="2271" w:type="dxa"/>
            <w:shd w:val="clear" w:color="auto" w:fill="FFFFFF"/>
          </w:tcPr>
          <w:p>
            <w:pPr>
              <w:pStyle w:val="TableParagraph"/>
              <w:ind w:left="230" w:right="220"/>
              <w:jc w:val="center"/>
              <w:rPr>
                <w:sz w:val="22"/>
              </w:rPr>
            </w:pPr>
            <w:r>
              <w:rPr>
                <w:sz w:val="22"/>
              </w:rPr>
              <w:t>LIBERTAD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VIGILADA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ind w:right="2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79" w:right="7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23" w:type="dxa"/>
            <w:shd w:val="clear" w:color="auto" w:fill="FFFFFF"/>
          </w:tcPr>
          <w:p>
            <w:pPr>
              <w:pStyle w:val="TableParagraph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ind w:left="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0" w:type="dxa"/>
            <w:shd w:val="clear" w:color="auto" w:fill="FFFFFF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56" w:type="dxa"/>
            <w:shd w:val="clear" w:color="auto" w:fill="FFFFFF"/>
          </w:tcPr>
          <w:p>
            <w:pPr>
              <w:pStyle w:val="TableParagraph"/>
              <w:ind w:left="22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9" w:type="dxa"/>
            <w:shd w:val="clear" w:color="auto" w:fill="FFFFFF"/>
          </w:tcPr>
          <w:p>
            <w:pPr>
              <w:pStyle w:val="TableParagraph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2" w:type="dxa"/>
            <w:shd w:val="clear" w:color="auto" w:fill="FFFFFF"/>
          </w:tcPr>
          <w:p>
            <w:pPr>
              <w:pStyle w:val="TableParagraph"/>
              <w:ind w:left="459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>
        <w:trPr>
          <w:trHeight w:val="736" w:hRule="atLeast"/>
        </w:trPr>
        <w:tc>
          <w:tcPr>
            <w:tcW w:w="2271" w:type="dxa"/>
            <w:shd w:val="clear" w:color="auto" w:fill="FFFFFF"/>
          </w:tcPr>
          <w:p>
            <w:pPr>
              <w:pStyle w:val="TableParagraph"/>
              <w:spacing w:before="97"/>
              <w:ind w:left="467" w:right="438" w:firstLine="295"/>
              <w:rPr>
                <w:sz w:val="22"/>
              </w:rPr>
            </w:pPr>
            <w:r>
              <w:rPr>
                <w:sz w:val="22"/>
              </w:rPr>
              <w:t>CENTRO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SEMIABIERTOS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right="228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spacing w:before="97"/>
              <w:ind w:right="2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spacing w:before="97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3" w:type="dxa"/>
            <w:shd w:val="clear" w:color="auto" w:fill="FFFFFF"/>
          </w:tcPr>
          <w:p>
            <w:pPr>
              <w:pStyle w:val="TableParagraph"/>
              <w:spacing w:before="97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spacing w:before="97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spacing w:before="97"/>
              <w:ind w:left="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6" w:type="dxa"/>
            <w:shd w:val="clear" w:color="auto" w:fill="FFFFFF"/>
          </w:tcPr>
          <w:p>
            <w:pPr>
              <w:pStyle w:val="TableParagraph"/>
              <w:spacing w:before="9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0" w:type="dxa"/>
            <w:shd w:val="clear" w:color="auto" w:fill="FFFFFF"/>
          </w:tcPr>
          <w:p>
            <w:pPr>
              <w:pStyle w:val="TableParagraph"/>
              <w:spacing w:before="97"/>
              <w:ind w:left="29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56" w:type="dxa"/>
            <w:shd w:val="clear" w:color="auto" w:fill="FFFFFF"/>
          </w:tcPr>
          <w:p>
            <w:pPr>
              <w:pStyle w:val="TableParagraph"/>
              <w:spacing w:before="97"/>
              <w:ind w:left="22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49" w:type="dxa"/>
            <w:shd w:val="clear" w:color="auto" w:fill="FFFFFF"/>
          </w:tcPr>
          <w:p>
            <w:pPr>
              <w:pStyle w:val="TableParagraph"/>
              <w:spacing w:before="97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82" w:type="dxa"/>
            <w:shd w:val="clear" w:color="auto" w:fill="FFFFFF"/>
          </w:tcPr>
          <w:p>
            <w:pPr>
              <w:pStyle w:val="TableParagraph"/>
              <w:spacing w:before="97"/>
              <w:ind w:left="45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67" w:hRule="atLeast"/>
        </w:trPr>
        <w:tc>
          <w:tcPr>
            <w:tcW w:w="2271" w:type="dxa"/>
            <w:shd w:val="clear" w:color="auto" w:fill="FFFFFF"/>
          </w:tcPr>
          <w:p>
            <w:pPr>
              <w:pStyle w:val="TableParagraph"/>
              <w:ind w:left="230" w:right="219"/>
              <w:jc w:val="center"/>
              <w:rPr>
                <w:sz w:val="22"/>
              </w:rPr>
            </w:pPr>
            <w:r>
              <w:rPr>
                <w:sz w:val="22"/>
              </w:rPr>
              <w:t>AYUNTAMIENTOS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ind w:right="2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23" w:type="dxa"/>
            <w:shd w:val="clear" w:color="auto" w:fill="FFFFFF"/>
          </w:tcPr>
          <w:p>
            <w:pPr>
              <w:pStyle w:val="TableParagraph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0" w:type="dxa"/>
            <w:shd w:val="clear" w:color="auto" w:fill="FFFFFF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56" w:type="dxa"/>
            <w:shd w:val="clear" w:color="auto" w:fill="FFFFFF"/>
          </w:tcPr>
          <w:p>
            <w:pPr>
              <w:pStyle w:val="TableParagraph"/>
              <w:ind w:left="22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9" w:type="dxa"/>
            <w:shd w:val="clear" w:color="auto" w:fill="FFFFFF"/>
          </w:tcPr>
          <w:p>
            <w:pPr>
              <w:pStyle w:val="TableParagraph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82" w:type="dxa"/>
            <w:shd w:val="clear" w:color="auto" w:fill="FFFFFF"/>
          </w:tcPr>
          <w:p>
            <w:pPr>
              <w:pStyle w:val="TableParagraph"/>
              <w:ind w:left="459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470" w:hRule="atLeast"/>
        </w:trPr>
        <w:tc>
          <w:tcPr>
            <w:tcW w:w="2271" w:type="dxa"/>
            <w:shd w:val="clear" w:color="auto" w:fill="FFFFFF"/>
          </w:tcPr>
          <w:p>
            <w:pPr>
              <w:pStyle w:val="TableParagraph"/>
              <w:ind w:left="229" w:right="220"/>
              <w:jc w:val="center"/>
              <w:rPr>
                <w:sz w:val="22"/>
              </w:rPr>
            </w:pPr>
            <w:r>
              <w:rPr>
                <w:sz w:val="22"/>
              </w:rPr>
              <w:t>INSTITUTOS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ind w:right="2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523" w:type="dxa"/>
            <w:shd w:val="clear" w:color="auto" w:fill="FFFFFF"/>
          </w:tcPr>
          <w:p>
            <w:pPr>
              <w:pStyle w:val="TableParagraph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0" w:type="dxa"/>
            <w:shd w:val="clear" w:color="auto" w:fill="FFFFFF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56" w:type="dxa"/>
            <w:shd w:val="clear" w:color="auto" w:fill="FFFFFF"/>
          </w:tcPr>
          <w:p>
            <w:pPr>
              <w:pStyle w:val="TableParagraph"/>
              <w:ind w:left="22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9" w:type="dxa"/>
            <w:shd w:val="clear" w:color="auto" w:fill="FFFFFF"/>
          </w:tcPr>
          <w:p>
            <w:pPr>
              <w:pStyle w:val="TableParagraph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82" w:type="dxa"/>
            <w:shd w:val="clear" w:color="auto" w:fill="FFFFFF"/>
          </w:tcPr>
          <w:p>
            <w:pPr>
              <w:pStyle w:val="TableParagraph"/>
              <w:ind w:left="45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67" w:hRule="atLeast"/>
        </w:trPr>
        <w:tc>
          <w:tcPr>
            <w:tcW w:w="2271" w:type="dxa"/>
            <w:shd w:val="clear" w:color="auto" w:fill="FFFFFF"/>
          </w:tcPr>
          <w:p>
            <w:pPr>
              <w:pStyle w:val="TableParagraph"/>
              <w:ind w:left="230" w:right="220"/>
              <w:jc w:val="center"/>
              <w:rPr>
                <w:sz w:val="22"/>
              </w:rPr>
            </w:pPr>
            <w:r>
              <w:rPr>
                <w:sz w:val="22"/>
              </w:rPr>
              <w:t>PADRES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11" w:type="dxa"/>
            <w:shd w:val="clear" w:color="auto" w:fill="FFFFFF"/>
          </w:tcPr>
          <w:p>
            <w:pPr>
              <w:pStyle w:val="TableParagraph"/>
              <w:ind w:right="2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3" w:type="dxa"/>
            <w:shd w:val="clear" w:color="auto" w:fill="FFFFFF"/>
          </w:tcPr>
          <w:p>
            <w:pPr>
              <w:pStyle w:val="TableParagraph"/>
              <w:ind w:left="14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12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6" w:type="dxa"/>
            <w:shd w:val="clear" w:color="auto" w:fill="FFFFFF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0" w:type="dxa"/>
            <w:shd w:val="clear" w:color="auto" w:fill="FFFFFF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56" w:type="dxa"/>
            <w:shd w:val="clear" w:color="auto" w:fill="FFFFFF"/>
          </w:tcPr>
          <w:p>
            <w:pPr>
              <w:pStyle w:val="TableParagraph"/>
              <w:ind w:left="22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49" w:type="dxa"/>
            <w:shd w:val="clear" w:color="auto" w:fill="FFFFFF"/>
          </w:tcPr>
          <w:p>
            <w:pPr>
              <w:pStyle w:val="TableParagraph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82" w:type="dxa"/>
            <w:shd w:val="clear" w:color="auto" w:fill="FFFFFF"/>
          </w:tcPr>
          <w:p>
            <w:pPr>
              <w:pStyle w:val="TableParagraph"/>
              <w:ind w:left="459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Heading3"/>
        <w:numPr>
          <w:ilvl w:val="1"/>
          <w:numId w:val="21"/>
        </w:numPr>
        <w:tabs>
          <w:tab w:pos="1541" w:val="left" w:leader="none"/>
        </w:tabs>
        <w:spacing w:line="240" w:lineRule="auto" w:before="229" w:after="0"/>
        <w:ind w:left="1540" w:right="0" w:hanging="361"/>
        <w:jc w:val="left"/>
      </w:pPr>
      <w:r>
        <w:rPr/>
        <w:drawing>
          <wp:anchor distT="0" distB="0" distL="0" distR="0" allowOverlap="1" layoutInCell="1" locked="0" behindDoc="1" simplePos="0" relativeHeight="480720384">
            <wp:simplePos x="0" y="0"/>
            <wp:positionH relativeFrom="page">
              <wp:posOffset>1029969</wp:posOffset>
            </wp:positionH>
            <wp:positionV relativeFrom="paragraph">
              <wp:posOffset>-4385108</wp:posOffset>
            </wp:positionV>
            <wp:extent cx="5458713" cy="4163060"/>
            <wp:effectExtent l="0" t="0" r="0" b="0"/>
            <wp:wrapNone/>
            <wp:docPr id="20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9" w:id="38"/>
      <w:bookmarkEnd w:id="38"/>
      <w:r>
        <w:rPr>
          <w:b w:val="0"/>
          <w:i w:val="0"/>
        </w:rPr>
      </w:r>
      <w:bookmarkStart w:name="_bookmark19" w:id="39"/>
      <w:bookmarkEnd w:id="39"/>
      <w:r>
        <w:rPr/>
        <w:t>P</w:t>
      </w:r>
      <w:r>
        <w:rPr/>
        <w:t>atología</w:t>
      </w:r>
      <w:r>
        <w:rPr>
          <w:spacing w:val="56"/>
        </w:rPr>
        <w:t> </w:t>
      </w:r>
      <w:r>
        <w:rPr/>
        <w:t>dual</w:t>
      </w:r>
    </w:p>
    <w:p>
      <w:pPr>
        <w:pStyle w:val="BodyText"/>
        <w:spacing w:before="1"/>
        <w:rPr>
          <w:rFonts w:ascii="Times New Roman"/>
          <w:b/>
          <w:i/>
          <w:sz w:val="24"/>
        </w:rPr>
      </w:pPr>
    </w:p>
    <w:p>
      <w:pPr>
        <w:pStyle w:val="BodyText"/>
        <w:ind w:left="820" w:right="693"/>
        <w:jc w:val="both"/>
      </w:pPr>
      <w:r>
        <w:rPr/>
        <w:t>Se utiliza el término patología dual en el campo de la salud mental, para valorar aquellos pacientes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sufren de manera simultánea</w:t>
      </w:r>
      <w:r>
        <w:rPr>
          <w:spacing w:val="61"/>
        </w:rPr>
        <w:t> </w:t>
      </w:r>
      <w:r>
        <w:rPr/>
        <w:t>o a lo</w:t>
      </w:r>
      <w:r>
        <w:rPr>
          <w:spacing w:val="61"/>
        </w:rPr>
        <w:t> </w:t>
      </w:r>
      <w:r>
        <w:rPr/>
        <w:t>largo de</w:t>
      </w:r>
      <w:r>
        <w:rPr>
          <w:spacing w:val="61"/>
        </w:rPr>
        <w:t> </w:t>
      </w:r>
      <w:r>
        <w:rPr/>
        <w:t>su vida</w:t>
      </w:r>
      <w:r>
        <w:rPr>
          <w:spacing w:val="61"/>
        </w:rPr>
        <w:t> </w:t>
      </w:r>
      <w:r>
        <w:rPr/>
        <w:t>una adicción y</w:t>
      </w:r>
      <w:r>
        <w:rPr>
          <w:spacing w:val="61"/>
        </w:rPr>
        <w:t> </w:t>
      </w:r>
      <w:r>
        <w:rPr/>
        <w:t>otro trastorno mental.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hyperlink r:id="rId78">
        <w:r>
          <w:rPr/>
          <w:t>adicciones</w:t>
        </w:r>
        <w:r>
          <w:rPr>
            <w:spacing w:val="-2"/>
          </w:rPr>
          <w:t> </w:t>
        </w:r>
      </w:hyperlink>
      <w:r>
        <w:rPr/>
        <w:t>pueden</w:t>
      </w:r>
      <w:r>
        <w:rPr>
          <w:spacing w:val="-15"/>
        </w:rPr>
        <w:t> </w:t>
      </w:r>
      <w:r>
        <w:rPr/>
        <w:t>ser</w:t>
      </w:r>
      <w:r>
        <w:rPr>
          <w:spacing w:val="-12"/>
        </w:rPr>
        <w:t> </w:t>
      </w:r>
      <w:r>
        <w:rPr/>
        <w:t>elementos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sustancias</w:t>
      </w:r>
      <w:r>
        <w:rPr>
          <w:spacing w:val="-12"/>
        </w:rPr>
        <w:t> </w:t>
      </w:r>
      <w:r>
        <w:rPr/>
        <w:t>moralmente</w:t>
      </w:r>
      <w:r>
        <w:rPr>
          <w:spacing w:val="-15"/>
        </w:rPr>
        <w:t> </w:t>
      </w:r>
      <w:r>
        <w:rPr/>
        <w:t>aprobadas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cultura</w:t>
      </w:r>
      <w:r>
        <w:rPr>
          <w:spacing w:val="-12"/>
        </w:rPr>
        <w:t> </w:t>
      </w:r>
      <w:r>
        <w:rPr/>
        <w:t>actual</w:t>
      </w:r>
      <w:r>
        <w:rPr>
          <w:spacing w:val="-13"/>
        </w:rPr>
        <w:t> </w:t>
      </w:r>
      <w:r>
        <w:rPr/>
        <w:t>como:</w:t>
      </w:r>
      <w:r>
        <w:rPr>
          <w:spacing w:val="-59"/>
        </w:rPr>
        <w:t> </w:t>
      </w:r>
      <w:r>
        <w:rPr/>
        <w:t>el tabaco, el café, el alcohol, los analgésicos o aquellas que no disfrutan del mismo status como: el</w:t>
      </w:r>
      <w:r>
        <w:rPr>
          <w:spacing w:val="1"/>
        </w:rPr>
        <w:t> </w:t>
      </w:r>
      <w:r>
        <w:rPr/>
        <w:t>cannabis, la cocaína, anfetaminas y los opioides. También se puede considerar la </w:t>
      </w:r>
      <w:hyperlink r:id="rId79">
        <w:r>
          <w:rPr/>
          <w:t>Ludopatía </w:t>
        </w:r>
      </w:hyperlink>
      <w:r>
        <w:rPr/>
        <w:t>como</w:t>
      </w:r>
      <w:r>
        <w:rPr>
          <w:spacing w:val="1"/>
        </w:rPr>
        <w:t> </w:t>
      </w:r>
      <w:r>
        <w:rPr/>
        <w:t>adicción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comportamiento.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otro</w:t>
      </w:r>
      <w:r>
        <w:rPr>
          <w:spacing w:val="37"/>
        </w:rPr>
        <w:t> </w:t>
      </w:r>
      <w:r>
        <w:rPr/>
        <w:t>lado,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trastornos</w:t>
      </w:r>
      <w:r>
        <w:rPr>
          <w:spacing w:val="35"/>
        </w:rPr>
        <w:t> </w:t>
      </w:r>
      <w:r>
        <w:rPr/>
        <w:t>mentales</w:t>
      </w:r>
      <w:r>
        <w:rPr>
          <w:spacing w:val="40"/>
        </w:rPr>
        <w:t> </w:t>
      </w:r>
      <w:r>
        <w:rPr/>
        <w:t>hacen</w:t>
      </w:r>
      <w:r>
        <w:rPr>
          <w:spacing w:val="37"/>
        </w:rPr>
        <w:t> </w:t>
      </w:r>
      <w:r>
        <w:rPr/>
        <w:t>referencia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padecer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95072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47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BodyText"/>
        <w:spacing w:before="93"/>
        <w:ind w:left="820" w:right="696"/>
        <w:jc w:val="both"/>
      </w:pPr>
      <w:r>
        <w:rPr/>
        <w:t>trastornos de ansiedad, trastornos del estado de ánimo, trastornos del espectro de la esquizofrenia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psicosis, </w:t>
      </w:r>
      <w:hyperlink r:id="rId80">
        <w:r>
          <w:rPr/>
          <w:t>Trastorno</w:t>
        </w:r>
        <w:r>
          <w:rPr>
            <w:spacing w:val="1"/>
          </w:rPr>
          <w:t> </w:t>
        </w:r>
        <w:r>
          <w:rPr/>
          <w:t>Déficit</w:t>
        </w:r>
        <w:r>
          <w:rPr>
            <w:spacing w:val="1"/>
          </w:rPr>
          <w:t> </w:t>
        </w:r>
        <w:r>
          <w:rPr/>
          <w:t>Atención</w:t>
        </w:r>
        <w:r>
          <w:rPr>
            <w:spacing w:val="1"/>
          </w:rPr>
          <w:t> </w:t>
        </w:r>
        <w:r>
          <w:rPr/>
          <w:t>e</w:t>
        </w:r>
        <w:r>
          <w:rPr>
            <w:spacing w:val="1"/>
          </w:rPr>
          <w:t> </w:t>
        </w:r>
        <w:r>
          <w:rPr/>
          <w:t>Hiperactividad</w:t>
        </w:r>
      </w:hyperlink>
      <w:r>
        <w:rPr/>
        <w:t>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rasgos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trastornos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personalidad.</w:t>
      </w: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0"/>
        <w:gridCol w:w="584"/>
        <w:gridCol w:w="636"/>
        <w:gridCol w:w="576"/>
        <w:gridCol w:w="535"/>
        <w:gridCol w:w="561"/>
        <w:gridCol w:w="648"/>
        <w:gridCol w:w="496"/>
        <w:gridCol w:w="702"/>
        <w:gridCol w:w="572"/>
        <w:gridCol w:w="565"/>
        <w:gridCol w:w="843"/>
      </w:tblGrid>
      <w:tr>
        <w:trPr>
          <w:trHeight w:val="453" w:hRule="atLeast"/>
        </w:trPr>
        <w:tc>
          <w:tcPr>
            <w:tcW w:w="2480" w:type="dxa"/>
            <w:shd w:val="clear" w:color="auto" w:fill="0082B3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220" w:type="dxa"/>
            <w:gridSpan w:val="2"/>
            <w:shd w:val="clear" w:color="auto" w:fill="0082B3"/>
          </w:tcPr>
          <w:p>
            <w:pPr>
              <w:pStyle w:val="TableParagraph"/>
              <w:ind w:left="10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Granadilla</w:t>
            </w:r>
          </w:p>
        </w:tc>
        <w:tc>
          <w:tcPr>
            <w:tcW w:w="1111" w:type="dxa"/>
            <w:gridSpan w:val="2"/>
            <w:shd w:val="clear" w:color="auto" w:fill="0082B3"/>
          </w:tcPr>
          <w:p>
            <w:pPr>
              <w:pStyle w:val="TableParagraph"/>
              <w:ind w:left="22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Puerto</w:t>
            </w:r>
          </w:p>
        </w:tc>
        <w:tc>
          <w:tcPr>
            <w:tcW w:w="1209" w:type="dxa"/>
            <w:gridSpan w:val="2"/>
            <w:shd w:val="clear" w:color="auto" w:fill="0082B3"/>
          </w:tcPr>
          <w:p>
            <w:pPr>
              <w:pStyle w:val="TableParagraph"/>
              <w:ind w:left="17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Matanza</w:t>
            </w:r>
          </w:p>
        </w:tc>
        <w:tc>
          <w:tcPr>
            <w:tcW w:w="1198" w:type="dxa"/>
            <w:gridSpan w:val="2"/>
            <w:shd w:val="clear" w:color="auto" w:fill="0082B3"/>
          </w:tcPr>
          <w:p>
            <w:pPr>
              <w:pStyle w:val="TableParagraph"/>
              <w:ind w:left="1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Realejos</w:t>
            </w:r>
          </w:p>
        </w:tc>
        <w:tc>
          <w:tcPr>
            <w:tcW w:w="1137" w:type="dxa"/>
            <w:gridSpan w:val="2"/>
            <w:shd w:val="clear" w:color="auto" w:fill="0082B3"/>
          </w:tcPr>
          <w:p>
            <w:pPr>
              <w:pStyle w:val="TableParagraph"/>
              <w:ind w:left="54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Icod</w:t>
            </w:r>
          </w:p>
        </w:tc>
        <w:tc>
          <w:tcPr>
            <w:tcW w:w="843" w:type="dxa"/>
            <w:shd w:val="clear" w:color="auto" w:fill="0082B3"/>
          </w:tcPr>
          <w:p>
            <w:pPr>
              <w:pStyle w:val="TableParagraph"/>
              <w:ind w:left="164" w:right="139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Total</w:t>
            </w:r>
          </w:p>
        </w:tc>
      </w:tr>
      <w:tr>
        <w:trPr>
          <w:trHeight w:val="453" w:hRule="atLeast"/>
        </w:trPr>
        <w:tc>
          <w:tcPr>
            <w:tcW w:w="248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84" w:type="dxa"/>
            <w:shd w:val="clear" w:color="auto" w:fill="FFFFFF"/>
          </w:tcPr>
          <w:p>
            <w:pPr>
              <w:pStyle w:val="TableParagraph"/>
              <w:ind w:left="13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H</w:t>
            </w:r>
          </w:p>
        </w:tc>
        <w:tc>
          <w:tcPr>
            <w:tcW w:w="636" w:type="dxa"/>
            <w:shd w:val="clear" w:color="auto" w:fill="FFFFFF"/>
          </w:tcPr>
          <w:p>
            <w:pPr>
              <w:pStyle w:val="TableParagraph"/>
              <w:ind w:right="155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M</w:t>
            </w:r>
          </w:p>
        </w:tc>
        <w:tc>
          <w:tcPr>
            <w:tcW w:w="576" w:type="dxa"/>
            <w:shd w:val="clear" w:color="auto" w:fill="FFFFFF"/>
          </w:tcPr>
          <w:p>
            <w:pPr>
              <w:pStyle w:val="TableParagraph"/>
              <w:ind w:left="6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H</w:t>
            </w:r>
          </w:p>
        </w:tc>
        <w:tc>
          <w:tcPr>
            <w:tcW w:w="535" w:type="dxa"/>
            <w:shd w:val="clear" w:color="auto" w:fill="FFFFFF"/>
          </w:tcPr>
          <w:p>
            <w:pPr>
              <w:pStyle w:val="TableParagraph"/>
              <w:ind w:left="7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M</w:t>
            </w:r>
          </w:p>
        </w:tc>
        <w:tc>
          <w:tcPr>
            <w:tcW w:w="561" w:type="dxa"/>
            <w:shd w:val="clear" w:color="auto" w:fill="FFFFFF"/>
          </w:tcPr>
          <w:p>
            <w:pPr>
              <w:pStyle w:val="TableParagraph"/>
              <w:ind w:left="6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H</w:t>
            </w:r>
          </w:p>
        </w:tc>
        <w:tc>
          <w:tcPr>
            <w:tcW w:w="648" w:type="dxa"/>
            <w:shd w:val="clear" w:color="auto" w:fill="FFFFFF"/>
          </w:tcPr>
          <w:p>
            <w:pPr>
              <w:pStyle w:val="TableParagraph"/>
              <w:ind w:left="7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M</w:t>
            </w:r>
          </w:p>
        </w:tc>
        <w:tc>
          <w:tcPr>
            <w:tcW w:w="496" w:type="dxa"/>
            <w:shd w:val="clear" w:color="auto" w:fill="FFFFFF"/>
          </w:tcPr>
          <w:p>
            <w:pPr>
              <w:pStyle w:val="TableParagraph"/>
              <w:ind w:left="7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H</w:t>
            </w:r>
          </w:p>
        </w:tc>
        <w:tc>
          <w:tcPr>
            <w:tcW w:w="702" w:type="dxa"/>
            <w:shd w:val="clear" w:color="auto" w:fill="FFFFFF"/>
          </w:tcPr>
          <w:p>
            <w:pPr>
              <w:pStyle w:val="TableParagraph"/>
              <w:ind w:left="7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M</w:t>
            </w:r>
          </w:p>
        </w:tc>
        <w:tc>
          <w:tcPr>
            <w:tcW w:w="572" w:type="dxa"/>
            <w:shd w:val="clear" w:color="auto" w:fill="FFFFFF"/>
          </w:tcPr>
          <w:p>
            <w:pPr>
              <w:pStyle w:val="TableParagraph"/>
              <w:ind w:right="160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H</w:t>
            </w:r>
          </w:p>
        </w:tc>
        <w:tc>
          <w:tcPr>
            <w:tcW w:w="565" w:type="dxa"/>
            <w:shd w:val="clear" w:color="auto" w:fill="FFFFFF"/>
          </w:tcPr>
          <w:p>
            <w:pPr>
              <w:pStyle w:val="TableParagraph"/>
              <w:ind w:left="224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M</w:t>
            </w:r>
          </w:p>
        </w:tc>
        <w:tc>
          <w:tcPr>
            <w:tcW w:w="843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2480" w:type="dxa"/>
            <w:shd w:val="clear" w:color="auto" w:fill="FFFFFF"/>
          </w:tcPr>
          <w:p>
            <w:pPr>
              <w:pStyle w:val="TableParagraph"/>
              <w:ind w:left="150" w:right="127" w:firstLine="45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Pacientes en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seguimiento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S.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Mental</w:t>
            </w:r>
          </w:p>
        </w:tc>
        <w:tc>
          <w:tcPr>
            <w:tcW w:w="584" w:type="dxa"/>
            <w:shd w:val="clear" w:color="auto" w:fill="FFFFFF"/>
          </w:tcPr>
          <w:p>
            <w:pPr>
              <w:pStyle w:val="TableParagraph"/>
              <w:ind w:left="155" w:right="1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90</w:t>
            </w:r>
          </w:p>
        </w:tc>
        <w:tc>
          <w:tcPr>
            <w:tcW w:w="636" w:type="dxa"/>
            <w:shd w:val="clear" w:color="auto" w:fill="FFFFFF"/>
          </w:tcPr>
          <w:p>
            <w:pPr>
              <w:pStyle w:val="TableParagraph"/>
              <w:ind w:right="20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</w:t>
            </w:r>
          </w:p>
        </w:tc>
        <w:tc>
          <w:tcPr>
            <w:tcW w:w="576" w:type="dxa"/>
            <w:shd w:val="clear" w:color="auto" w:fill="FFFFFF"/>
          </w:tcPr>
          <w:p>
            <w:pPr>
              <w:pStyle w:val="TableParagraph"/>
              <w:ind w:left="153" w:right="1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535" w:type="dxa"/>
            <w:shd w:val="clear" w:color="auto" w:fill="FFFFFF"/>
          </w:tcPr>
          <w:p>
            <w:pPr>
              <w:pStyle w:val="TableParagraph"/>
              <w:ind w:left="134" w:right="12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561" w:type="dxa"/>
            <w:shd w:val="clear" w:color="auto" w:fill="FFFFFF"/>
          </w:tcPr>
          <w:p>
            <w:pPr>
              <w:pStyle w:val="TableParagraph"/>
              <w:ind w:left="146" w:right="1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648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6</w:t>
            </w:r>
          </w:p>
        </w:tc>
        <w:tc>
          <w:tcPr>
            <w:tcW w:w="496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9</w:t>
            </w:r>
          </w:p>
        </w:tc>
        <w:tc>
          <w:tcPr>
            <w:tcW w:w="702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7</w:t>
            </w:r>
          </w:p>
        </w:tc>
        <w:tc>
          <w:tcPr>
            <w:tcW w:w="572" w:type="dxa"/>
            <w:shd w:val="clear" w:color="auto" w:fill="FFFFFF"/>
          </w:tcPr>
          <w:p>
            <w:pPr>
              <w:pStyle w:val="TableParagraph"/>
              <w:ind w:right="16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  <w:tc>
          <w:tcPr>
            <w:tcW w:w="565" w:type="dxa"/>
            <w:shd w:val="clear" w:color="auto" w:fill="FFFFFF"/>
          </w:tcPr>
          <w:p>
            <w:pPr>
              <w:pStyle w:val="TableParagraph"/>
              <w:ind w:left="229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9</w:t>
            </w:r>
          </w:p>
        </w:tc>
        <w:tc>
          <w:tcPr>
            <w:tcW w:w="843" w:type="dxa"/>
            <w:shd w:val="clear" w:color="auto" w:fill="FFFFFF"/>
          </w:tcPr>
          <w:p>
            <w:pPr>
              <w:pStyle w:val="TableParagraph"/>
              <w:ind w:left="162" w:right="13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230</w:t>
            </w:r>
          </w:p>
        </w:tc>
      </w:tr>
      <w:tr>
        <w:trPr>
          <w:trHeight w:val="708" w:hRule="atLeast"/>
        </w:trPr>
        <w:tc>
          <w:tcPr>
            <w:tcW w:w="2480" w:type="dxa"/>
            <w:shd w:val="clear" w:color="auto" w:fill="FFFFFF"/>
          </w:tcPr>
          <w:p>
            <w:pPr>
              <w:pStyle w:val="TableParagraph"/>
              <w:spacing w:line="242" w:lineRule="auto"/>
              <w:ind w:left="112" w:right="103" w:firstLine="16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Pacientes remitidos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por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la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UAD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a</w:t>
            </w:r>
            <w:r>
              <w:rPr>
                <w:rFonts w:ascii="Arial MT"/>
                <w:spacing w:val="-5"/>
                <w:sz w:val="22"/>
              </w:rPr>
              <w:t> </w:t>
            </w:r>
            <w:r>
              <w:rPr>
                <w:rFonts w:ascii="Arial MT"/>
                <w:sz w:val="22"/>
              </w:rPr>
              <w:t>S.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Mental</w:t>
            </w:r>
          </w:p>
        </w:tc>
        <w:tc>
          <w:tcPr>
            <w:tcW w:w="584" w:type="dxa"/>
            <w:shd w:val="clear" w:color="auto" w:fill="FFFFFF"/>
          </w:tcPr>
          <w:p>
            <w:pPr>
              <w:pStyle w:val="TableParagraph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3</w:t>
            </w:r>
          </w:p>
        </w:tc>
        <w:tc>
          <w:tcPr>
            <w:tcW w:w="636" w:type="dxa"/>
            <w:shd w:val="clear" w:color="auto" w:fill="FFFFFF"/>
          </w:tcPr>
          <w:p>
            <w:pPr>
              <w:pStyle w:val="TableParagraph"/>
              <w:ind w:right="25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576" w:type="dxa"/>
            <w:shd w:val="clear" w:color="auto" w:fill="FFFFFF"/>
          </w:tcPr>
          <w:p>
            <w:pPr>
              <w:pStyle w:val="TableParagraph"/>
              <w:ind w:left="153" w:right="1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535" w:type="dxa"/>
            <w:shd w:val="clear" w:color="auto" w:fill="FFFFFF"/>
          </w:tcPr>
          <w:p>
            <w:pPr>
              <w:pStyle w:val="TableParagraph"/>
              <w:ind w:left="134" w:right="12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561" w:type="dxa"/>
            <w:shd w:val="clear" w:color="auto" w:fill="FFFFFF"/>
          </w:tcPr>
          <w:p>
            <w:pPr>
              <w:pStyle w:val="TableParagraph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6</w:t>
            </w:r>
          </w:p>
        </w:tc>
        <w:tc>
          <w:tcPr>
            <w:tcW w:w="648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  <w:tc>
          <w:tcPr>
            <w:tcW w:w="496" w:type="dxa"/>
            <w:shd w:val="clear" w:color="auto" w:fill="FFFFFF"/>
          </w:tcPr>
          <w:p>
            <w:pPr>
              <w:pStyle w:val="TableParagraph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702" w:type="dxa"/>
            <w:shd w:val="clear" w:color="auto" w:fill="FFFFFF"/>
          </w:tcPr>
          <w:p>
            <w:pPr>
              <w:pStyle w:val="TableParagraph"/>
              <w:ind w:lef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572" w:type="dxa"/>
            <w:shd w:val="clear" w:color="auto" w:fill="FFFFFF"/>
          </w:tcPr>
          <w:p>
            <w:pPr>
              <w:pStyle w:val="TableParagraph"/>
              <w:ind w:right="21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5</w:t>
            </w:r>
          </w:p>
        </w:tc>
        <w:tc>
          <w:tcPr>
            <w:tcW w:w="565" w:type="dxa"/>
            <w:shd w:val="clear" w:color="auto" w:fill="FFFFFF"/>
          </w:tcPr>
          <w:p>
            <w:pPr>
              <w:pStyle w:val="TableParagraph"/>
              <w:ind w:left="229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843" w:type="dxa"/>
            <w:shd w:val="clear" w:color="auto" w:fill="FFFFFF"/>
          </w:tcPr>
          <w:p>
            <w:pPr>
              <w:pStyle w:val="TableParagraph"/>
              <w:ind w:left="162" w:right="13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21"/>
        </w:numPr>
        <w:tabs>
          <w:tab w:pos="1541" w:val="left" w:leader="none"/>
        </w:tabs>
        <w:spacing w:line="240" w:lineRule="auto" w:before="156" w:after="0"/>
        <w:ind w:left="1540" w:right="2796" w:hanging="360"/>
        <w:jc w:val="left"/>
      </w:pPr>
      <w:r>
        <w:rPr/>
        <w:drawing>
          <wp:anchor distT="0" distB="0" distL="0" distR="0" allowOverlap="1" layoutInCell="1" locked="0" behindDoc="1" simplePos="0" relativeHeight="480721920">
            <wp:simplePos x="0" y="0"/>
            <wp:positionH relativeFrom="page">
              <wp:posOffset>1029969</wp:posOffset>
            </wp:positionH>
            <wp:positionV relativeFrom="paragraph">
              <wp:posOffset>-110288</wp:posOffset>
            </wp:positionV>
            <wp:extent cx="5458713" cy="4163060"/>
            <wp:effectExtent l="0" t="0" r="0" b="0"/>
            <wp:wrapNone/>
            <wp:docPr id="2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0" w:id="40"/>
      <w:bookmarkEnd w:id="40"/>
      <w:r>
        <w:rPr>
          <w:b w:val="0"/>
          <w:i w:val="0"/>
        </w:rPr>
      </w:r>
      <w:bookmarkStart w:name="_bookmark20" w:id="41"/>
      <w:bookmarkEnd w:id="41"/>
      <w:r>
        <w:rPr/>
        <w:t>P</w:t>
      </w:r>
      <w:r>
        <w:rPr/>
        <w:t>rograma</w:t>
      </w:r>
      <w:r>
        <w:rPr>
          <w:spacing w:val="34"/>
        </w:rPr>
        <w:t> </w:t>
      </w:r>
      <w:r>
        <w:rPr/>
        <w:t>deshabituación</w:t>
      </w:r>
      <w:r>
        <w:rPr>
          <w:spacing w:val="34"/>
        </w:rPr>
        <w:t> </w:t>
      </w:r>
      <w:r>
        <w:rPr/>
        <w:t>en</w:t>
      </w:r>
      <w:r>
        <w:rPr>
          <w:spacing w:val="40"/>
        </w:rPr>
        <w:t> </w:t>
      </w:r>
      <w:r>
        <w:rPr/>
        <w:t>Unidad</w:t>
      </w:r>
      <w:r>
        <w:rPr>
          <w:spacing w:val="32"/>
        </w:rPr>
        <w:t> </w:t>
      </w:r>
      <w:r>
        <w:rPr/>
        <w:t>Residencial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Atención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las</w:t>
      </w:r>
      <w:r>
        <w:rPr>
          <w:spacing w:val="-57"/>
        </w:rPr>
        <w:t> </w:t>
      </w:r>
      <w:r>
        <w:rPr/>
        <w:t>Drogodependencias.</w:t>
      </w:r>
      <w:r>
        <w:rPr>
          <w:spacing w:val="14"/>
        </w:rPr>
        <w:t> </w:t>
      </w:r>
      <w:r>
        <w:rPr/>
        <w:t>URAD</w:t>
      </w:r>
      <w:r>
        <w:rPr>
          <w:spacing w:val="10"/>
        </w:rPr>
        <w:t> </w:t>
      </w:r>
      <w:r>
        <w:rPr/>
        <w:t>Las</w:t>
      </w:r>
      <w:r>
        <w:rPr>
          <w:spacing w:val="12"/>
        </w:rPr>
        <w:t> </w:t>
      </w:r>
      <w:r>
        <w:rPr/>
        <w:t>Crucitas</w:t>
      </w:r>
    </w:p>
    <w:p>
      <w:pPr>
        <w:pStyle w:val="BodyText"/>
        <w:spacing w:before="1"/>
        <w:rPr>
          <w:rFonts w:ascii="Times New Roman"/>
          <w:b/>
          <w:i/>
          <w:sz w:val="24"/>
        </w:rPr>
      </w:pPr>
    </w:p>
    <w:p>
      <w:pPr>
        <w:pStyle w:val="BodyText"/>
        <w:spacing w:line="278" w:lineRule="auto"/>
        <w:ind w:left="820" w:right="703"/>
        <w:jc w:val="both"/>
      </w:pP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régimen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internamiento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deshabituación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incorporación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persona adicta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enfoque</w:t>
      </w:r>
      <w:r>
        <w:rPr>
          <w:spacing w:val="-1"/>
        </w:rPr>
        <w:t> </w:t>
      </w:r>
      <w:r>
        <w:rPr/>
        <w:t>biopsicosocial.</w:t>
      </w:r>
    </w:p>
    <w:p>
      <w:pPr>
        <w:pStyle w:val="BodyText"/>
        <w:spacing w:line="276" w:lineRule="auto" w:before="155"/>
        <w:ind w:left="820" w:right="698"/>
        <w:jc w:val="both"/>
      </w:pPr>
      <w:r>
        <w:rPr/>
        <w:t>A través de los programas de la URAD Las Crucitas se adquiere la motivación y herramientas</w:t>
      </w:r>
      <w:r>
        <w:rPr>
          <w:spacing w:val="1"/>
        </w:rPr>
        <w:t> </w:t>
      </w:r>
      <w:r>
        <w:rPr/>
        <w:t>necesarias para enfrentarse con éxito al problema de adicción. Se trabaja la inserción socio laboral</w:t>
      </w:r>
      <w:r>
        <w:rPr>
          <w:spacing w:val="1"/>
        </w:rPr>
        <w:t> </w:t>
      </w:r>
      <w:r>
        <w:rPr/>
        <w:t>como punto clave para evitar la exclusión social. Para acceder a este servicio es necesario haber</w:t>
      </w:r>
      <w:r>
        <w:rPr>
          <w:spacing w:val="1"/>
        </w:rPr>
        <w:t> </w:t>
      </w:r>
      <w:r>
        <w:rPr/>
        <w:t>sido derivado por cualquier</w:t>
      </w:r>
      <w:r>
        <w:rPr>
          <w:spacing w:val="1"/>
        </w:rPr>
        <w:t> </w:t>
      </w:r>
      <w:r>
        <w:rPr/>
        <w:t>UAD de esta Comunidad Autónoma. En Las Crucitas se admiten</w:t>
      </w:r>
      <w:r>
        <w:rPr>
          <w:spacing w:val="1"/>
        </w:rPr>
        <w:t> </w:t>
      </w:r>
      <w:r>
        <w:rPr/>
        <w:t>pacientes con</w:t>
      </w:r>
      <w:r>
        <w:rPr>
          <w:spacing w:val="-2"/>
        </w:rPr>
        <w:t> </w:t>
      </w:r>
      <w:r>
        <w:rPr/>
        <w:t>PMM.</w:t>
      </w:r>
    </w:p>
    <w:p>
      <w:pPr>
        <w:pStyle w:val="BodyText"/>
        <w:spacing w:line="280" w:lineRule="auto" w:before="158"/>
        <w:ind w:left="820" w:right="702"/>
        <w:jc w:val="both"/>
      </w:pP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siguieron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URAD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directrices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específicamente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 Dirección General de</w:t>
      </w:r>
      <w:r>
        <w:rPr>
          <w:spacing w:val="-2"/>
        </w:rPr>
        <w:t> </w:t>
      </w:r>
      <w:r>
        <w:rPr/>
        <w:t>Salud Pública.</w:t>
      </w:r>
    </w:p>
    <w:p>
      <w:pPr>
        <w:pStyle w:val="BodyText"/>
        <w:spacing w:line="278" w:lineRule="auto" w:before="152"/>
        <w:ind w:left="820" w:right="700"/>
        <w:jc w:val="both"/>
      </w:pP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siguió</w:t>
      </w:r>
      <w:r>
        <w:rPr>
          <w:spacing w:val="-12"/>
        </w:rPr>
        <w:t> </w:t>
      </w:r>
      <w:r>
        <w:rPr>
          <w:spacing w:val="-1"/>
        </w:rPr>
        <w:t>aplicando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protocolo</w:t>
      </w:r>
      <w:r>
        <w:rPr>
          <w:spacing w:val="-12"/>
        </w:rPr>
        <w:t> </w:t>
      </w:r>
      <w:r>
        <w:rPr/>
        <w:t>COVID</w:t>
      </w:r>
      <w:r>
        <w:rPr>
          <w:spacing w:val="-13"/>
        </w:rPr>
        <w:t> </w:t>
      </w:r>
      <w:r>
        <w:rPr/>
        <w:t>instaurado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años</w:t>
      </w:r>
      <w:r>
        <w:rPr>
          <w:spacing w:val="-12"/>
        </w:rPr>
        <w:t> </w:t>
      </w:r>
      <w:r>
        <w:rPr/>
        <w:t>anteriores,</w:t>
      </w:r>
      <w:r>
        <w:rPr>
          <w:spacing w:val="-14"/>
        </w:rPr>
        <w:t> </w:t>
      </w:r>
      <w:r>
        <w:rPr/>
        <w:t>adaptándonos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diferentes</w:t>
      </w:r>
      <w:r>
        <w:rPr>
          <w:spacing w:val="-58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 alerta</w:t>
      </w:r>
      <w:r>
        <w:rPr>
          <w:spacing w:val="-2"/>
        </w:rPr>
        <w:t> </w:t>
      </w:r>
      <w:r>
        <w:rPr/>
        <w:t>sanitaria.</w:t>
      </w:r>
      <w:r>
        <w:rPr>
          <w:spacing w:val="1"/>
        </w:rPr>
        <w:t> </w:t>
      </w:r>
      <w:r>
        <w:rPr/>
        <w:t>Entre las</w:t>
      </w:r>
      <w:r>
        <w:rPr>
          <w:spacing w:val="-3"/>
        </w:rPr>
        <w:t> </w:t>
      </w:r>
      <w:r>
        <w:rPr/>
        <w:t>medidas</w:t>
      </w:r>
      <w:r>
        <w:rPr>
          <w:spacing w:val="-2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está:</w:t>
      </w:r>
    </w:p>
    <w:p>
      <w:pPr>
        <w:pStyle w:val="ListParagraph"/>
        <w:numPr>
          <w:ilvl w:val="0"/>
          <w:numId w:val="22"/>
        </w:numPr>
        <w:tabs>
          <w:tab w:pos="955" w:val="left" w:leader="none"/>
        </w:tabs>
        <w:spacing w:line="240" w:lineRule="auto" w:before="158" w:after="0"/>
        <w:ind w:left="954" w:right="0" w:hanging="135"/>
        <w:jc w:val="both"/>
        <w:rPr>
          <w:sz w:val="22"/>
        </w:rPr>
      </w:pPr>
      <w:r>
        <w:rPr>
          <w:sz w:val="22"/>
        </w:rPr>
        <w:t>Mantenimiento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medidas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información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2"/>
          <w:sz w:val="22"/>
        </w:rPr>
        <w:t> </w:t>
      </w:r>
      <w:r>
        <w:rPr>
          <w:sz w:val="22"/>
        </w:rPr>
        <w:t>formación.</w:t>
      </w:r>
    </w:p>
    <w:p>
      <w:pPr>
        <w:pStyle w:val="ListParagraph"/>
        <w:numPr>
          <w:ilvl w:val="0"/>
          <w:numId w:val="22"/>
        </w:numPr>
        <w:tabs>
          <w:tab w:pos="957" w:val="left" w:leader="none"/>
        </w:tabs>
        <w:spacing w:line="240" w:lineRule="auto" w:before="198" w:after="0"/>
        <w:ind w:left="956" w:right="0" w:hanging="137"/>
        <w:jc w:val="both"/>
        <w:rPr>
          <w:sz w:val="22"/>
        </w:rPr>
      </w:pPr>
      <w:r>
        <w:rPr>
          <w:sz w:val="22"/>
        </w:rPr>
        <w:t>Todo</w:t>
      </w:r>
      <w:r>
        <w:rPr>
          <w:spacing w:val="-3"/>
          <w:sz w:val="22"/>
        </w:rPr>
        <w:t> </w:t>
      </w:r>
      <w:r>
        <w:rPr>
          <w:sz w:val="22"/>
        </w:rPr>
        <w:t>paciente</w:t>
      </w:r>
      <w:r>
        <w:rPr>
          <w:spacing w:val="-3"/>
          <w:sz w:val="22"/>
        </w:rPr>
        <w:t> </w:t>
      </w:r>
      <w:r>
        <w:rPr>
          <w:sz w:val="22"/>
        </w:rPr>
        <w:t>debe</w:t>
      </w:r>
      <w:r>
        <w:rPr>
          <w:spacing w:val="-1"/>
          <w:sz w:val="22"/>
        </w:rPr>
        <w:t> </w:t>
      </w:r>
      <w:r>
        <w:rPr>
          <w:sz w:val="22"/>
        </w:rPr>
        <w:t>venir con</w:t>
      </w:r>
      <w:r>
        <w:rPr>
          <w:spacing w:val="-1"/>
          <w:sz w:val="22"/>
        </w:rPr>
        <w:t> </w:t>
      </w:r>
      <w:r>
        <w:rPr>
          <w:sz w:val="22"/>
        </w:rPr>
        <w:t>PCR</w:t>
      </w:r>
      <w:r>
        <w:rPr>
          <w:spacing w:val="-1"/>
          <w:sz w:val="22"/>
        </w:rPr>
        <w:t> </w:t>
      </w:r>
      <w:r>
        <w:rPr>
          <w:sz w:val="22"/>
        </w:rPr>
        <w:t>negativa.</w:t>
      </w:r>
    </w:p>
    <w:p>
      <w:pPr>
        <w:pStyle w:val="ListParagraph"/>
        <w:numPr>
          <w:ilvl w:val="0"/>
          <w:numId w:val="22"/>
        </w:numPr>
        <w:tabs>
          <w:tab w:pos="994" w:val="left" w:leader="none"/>
        </w:tabs>
        <w:spacing w:line="280" w:lineRule="auto" w:before="193" w:after="0"/>
        <w:ind w:left="820" w:right="700" w:firstLine="0"/>
        <w:jc w:val="both"/>
        <w:rPr>
          <w:sz w:val="22"/>
        </w:rPr>
      </w:pPr>
      <w:r>
        <w:rPr>
          <w:sz w:val="22"/>
        </w:rPr>
        <w:t>A su llegada, duerme y come separado del resto de pacientes durante aproximadamente una</w:t>
      </w:r>
      <w:r>
        <w:rPr>
          <w:spacing w:val="1"/>
          <w:sz w:val="22"/>
        </w:rPr>
        <w:t> </w:t>
      </w:r>
      <w:r>
        <w:rPr>
          <w:sz w:val="22"/>
        </w:rPr>
        <w:t>semana.</w:t>
      </w:r>
    </w:p>
    <w:p>
      <w:pPr>
        <w:pStyle w:val="ListParagraph"/>
        <w:numPr>
          <w:ilvl w:val="0"/>
          <w:numId w:val="22"/>
        </w:numPr>
        <w:tabs>
          <w:tab w:pos="957" w:val="left" w:leader="none"/>
        </w:tabs>
        <w:spacing w:line="240" w:lineRule="auto" w:before="155" w:after="0"/>
        <w:ind w:left="956" w:right="0" w:hanging="137"/>
        <w:jc w:val="both"/>
        <w:rPr>
          <w:sz w:val="22"/>
        </w:rPr>
      </w:pP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ha</w:t>
      </w:r>
      <w:r>
        <w:rPr>
          <w:spacing w:val="-3"/>
          <w:sz w:val="22"/>
        </w:rPr>
        <w:t> </w:t>
      </w:r>
      <w:r>
        <w:rPr>
          <w:sz w:val="22"/>
        </w:rPr>
        <w:t>facilitado</w:t>
      </w:r>
      <w:r>
        <w:rPr>
          <w:spacing w:val="-2"/>
          <w:sz w:val="22"/>
        </w:rPr>
        <w:t> </w:t>
      </w:r>
      <w:r>
        <w:rPr>
          <w:sz w:val="22"/>
        </w:rPr>
        <w:t>y animado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vacunación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todos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pacientes.</w:t>
      </w:r>
    </w:p>
    <w:p>
      <w:pPr>
        <w:pStyle w:val="ListParagraph"/>
        <w:numPr>
          <w:ilvl w:val="0"/>
          <w:numId w:val="22"/>
        </w:numPr>
        <w:tabs>
          <w:tab w:pos="957" w:val="left" w:leader="none"/>
        </w:tabs>
        <w:spacing w:line="240" w:lineRule="auto" w:before="196" w:after="0"/>
        <w:ind w:left="956" w:right="0" w:hanging="137"/>
        <w:jc w:val="both"/>
        <w:rPr>
          <w:sz w:val="22"/>
        </w:rPr>
      </w:pP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cumple</w:t>
      </w:r>
      <w:r>
        <w:rPr>
          <w:spacing w:val="-2"/>
          <w:sz w:val="22"/>
        </w:rPr>
        <w:t> </w:t>
      </w:r>
      <w:r>
        <w:rPr>
          <w:sz w:val="22"/>
        </w:rPr>
        <w:t>lo</w:t>
      </w:r>
      <w:r>
        <w:rPr>
          <w:spacing w:val="-3"/>
          <w:sz w:val="22"/>
        </w:rPr>
        <w:t> </w:t>
      </w:r>
      <w:r>
        <w:rPr>
          <w:sz w:val="22"/>
        </w:rPr>
        <w:t>establecido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Sanidad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cuanto</w:t>
      </w:r>
      <w:r>
        <w:rPr>
          <w:spacing w:val="-1"/>
          <w:sz w:val="22"/>
        </w:rPr>
        <w:t> </w:t>
      </w:r>
      <w:r>
        <w:rPr>
          <w:sz w:val="22"/>
        </w:rPr>
        <w:t>a las</w:t>
      </w:r>
      <w:r>
        <w:rPr>
          <w:spacing w:val="-3"/>
          <w:sz w:val="22"/>
        </w:rPr>
        <w:t> </w:t>
      </w:r>
      <w:r>
        <w:rPr>
          <w:sz w:val="22"/>
        </w:rPr>
        <w:t>visitas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familiares 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Centro.</w:t>
      </w:r>
    </w:p>
    <w:p>
      <w:pPr>
        <w:pStyle w:val="ListParagraph"/>
        <w:numPr>
          <w:ilvl w:val="0"/>
          <w:numId w:val="22"/>
        </w:numPr>
        <w:tabs>
          <w:tab w:pos="994" w:val="left" w:leader="none"/>
        </w:tabs>
        <w:spacing w:line="280" w:lineRule="auto" w:before="196" w:after="0"/>
        <w:ind w:left="820" w:right="701" w:firstLine="0"/>
        <w:jc w:val="both"/>
        <w:rPr>
          <w:sz w:val="22"/>
        </w:rPr>
      </w:pPr>
      <w:r>
        <w:rPr>
          <w:sz w:val="22"/>
        </w:rPr>
        <w:t>En casos de sospecha, se ha procedido en coordinación con los diferentes Centros de Salud</w:t>
      </w:r>
      <w:r>
        <w:rPr>
          <w:spacing w:val="1"/>
          <w:sz w:val="22"/>
        </w:rPr>
        <w:t> </w:t>
      </w:r>
      <w:r>
        <w:rPr>
          <w:sz w:val="22"/>
        </w:rPr>
        <w:t>siguiendo</w:t>
      </w:r>
      <w:r>
        <w:rPr>
          <w:spacing w:val="-1"/>
          <w:sz w:val="22"/>
        </w:rPr>
        <w:t> </w:t>
      </w:r>
      <w:r>
        <w:rPr>
          <w:sz w:val="22"/>
        </w:rPr>
        <w:t>sus indicaciones.</w:t>
      </w:r>
    </w:p>
    <w:p>
      <w:pPr>
        <w:pStyle w:val="BodyText"/>
        <w:spacing w:line="278" w:lineRule="auto" w:before="150"/>
        <w:ind w:left="820" w:right="695"/>
        <w:jc w:val="both"/>
      </w:pPr>
      <w:r>
        <w:rPr/>
        <w:t>Señalar que el número de ingresos se vio mermado por una parada por COVID en la Unidad de</w:t>
      </w:r>
      <w:r>
        <w:rPr>
          <w:spacing w:val="1"/>
        </w:rPr>
        <w:t> </w:t>
      </w:r>
      <w:r>
        <w:rPr/>
        <w:t>Desintoxicación del Hospital Universitario de Canarias y otra en nuestro centro por la misma causa,</w:t>
      </w:r>
      <w:r>
        <w:rPr>
          <w:spacing w:val="-59"/>
        </w:rPr>
        <w:t> </w:t>
      </w:r>
      <w:r>
        <w:rPr/>
        <w:t>lo</w:t>
      </w:r>
      <w:r>
        <w:rPr>
          <w:spacing w:val="-1"/>
        </w:rPr>
        <w:t> </w:t>
      </w:r>
      <w:r>
        <w:rPr/>
        <w:t>que impide ingresos durante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días.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9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9302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48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Heading4"/>
        <w:spacing w:before="93"/>
        <w:rPr>
          <w:rFonts w:ascii="Arial" w:hAnsi="Arial"/>
        </w:rPr>
      </w:pPr>
      <w:r>
        <w:rPr>
          <w:rFonts w:ascii="Arial" w:hAnsi="Arial"/>
        </w:rPr>
        <w:t>Programa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 Unidad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Residencial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a 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Drogodependencias en cifras</w:t>
      </w:r>
    </w:p>
    <w:p>
      <w:pPr>
        <w:pStyle w:val="BodyText"/>
        <w:spacing w:before="7"/>
        <w:rPr>
          <w:rFonts w:ascii="Arial"/>
          <w:b/>
          <w:sz w:val="15"/>
        </w:rPr>
      </w:pPr>
    </w:p>
    <w:tbl>
      <w:tblPr>
        <w:tblW w:w="0" w:type="auto"/>
        <w:jc w:val="left"/>
        <w:tblInd w:w="3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991"/>
      </w:tblGrid>
      <w:tr>
        <w:trPr>
          <w:trHeight w:val="45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ind w:left="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TOTAL,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PACIENTES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ATENDIDOS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ind w:right="36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70</w:t>
            </w:r>
          </w:p>
        </w:tc>
      </w:tr>
      <w:tr>
        <w:trPr>
          <w:trHeight w:val="47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INGRESOS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467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97"/>
              <w:ind w:left="98"/>
              <w:rPr>
                <w:sz w:val="22"/>
              </w:rPr>
            </w:pPr>
            <w:r>
              <w:rPr>
                <w:sz w:val="22"/>
              </w:rPr>
              <w:t>ALTAS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TERAPEUTICAS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7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467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ALTAS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VOLUNTARIAS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7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EXPULSIONES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4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DERIVACIONES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UAD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ind w:right="4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7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FALLECIMIENTOS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ind w:right="4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67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97"/>
              <w:ind w:left="98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31/12/2022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PERMANECEN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URAD</w:t>
            </w:r>
          </w:p>
        </w:tc>
        <w:tc>
          <w:tcPr>
            <w:tcW w:w="991" w:type="dxa"/>
            <w:shd w:val="clear" w:color="auto" w:fill="FFFFFF"/>
          </w:tcPr>
          <w:p>
            <w:pPr>
              <w:pStyle w:val="TableParagraph"/>
              <w:spacing w:before="97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before="158"/>
        <w:ind w:left="820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0723968">
            <wp:simplePos x="0" y="0"/>
            <wp:positionH relativeFrom="page">
              <wp:posOffset>1029969</wp:posOffset>
            </wp:positionH>
            <wp:positionV relativeFrom="paragraph">
              <wp:posOffset>-651283</wp:posOffset>
            </wp:positionV>
            <wp:extent cx="5458713" cy="4163060"/>
            <wp:effectExtent l="0" t="0" r="0" b="0"/>
            <wp:wrapNone/>
            <wp:docPr id="2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t>Del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total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pacientes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atendidos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por sexo:</w:t>
      </w:r>
    </w:p>
    <w:p>
      <w:pPr>
        <w:pStyle w:val="BodyText"/>
        <w:spacing w:before="6" w:after="1"/>
        <w:rPr>
          <w:rFonts w:ascii="Arial"/>
          <w:b/>
          <w:sz w:val="15"/>
        </w:rPr>
      </w:pPr>
    </w:p>
    <w:tbl>
      <w:tblPr>
        <w:tblW w:w="0" w:type="auto"/>
        <w:jc w:val="left"/>
        <w:tblInd w:w="3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1844"/>
      </w:tblGrid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HOMBRES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70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470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MUJERES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7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70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5"/>
        </w:rPr>
      </w:pPr>
      <w:r>
        <w:rPr/>
        <w:pict>
          <v:group style="position:absolute;margin-left:123.925003pt;margin-top:10.615976pt;width:347.45pt;height:128.25pt;mso-position-horizontal-relative:page;mso-position-vertical-relative:paragraph;z-index:-15643136;mso-wrap-distance-left:0;mso-wrap-distance-right:0" coordorigin="2479,212" coordsize="6949,2565">
            <v:shape style="position:absolute;left:2486;top:219;width:6934;height:2550" type="#_x0000_t75" stroked="false">
              <v:imagedata r:id="rId81" o:title=""/>
            </v:shape>
            <v:shape style="position:absolute;left:4240;top:640;width:2301;height:2129" type="#_x0000_t75" stroked="false">
              <v:imagedata r:id="rId82" o:title=""/>
            </v:shape>
            <v:shape style="position:absolute;left:4248;top:647;width:1540;height:1598" type="#_x0000_t75" stroked="false">
              <v:imagedata r:id="rId83" o:title=""/>
            </v:shape>
            <v:shape style="position:absolute;left:4660;top:1059;width:1489;height:1491" coordorigin="4660,1059" coordsize="1489,1491" path="m5403,1059l5403,1805,4660,1858,4670,1935,4687,2009,4711,2080,4741,2147,4778,2211,4821,2270,4870,2325,4923,2374,4981,2419,5043,2457,5109,2490,5179,2515,5251,2534,5326,2546,5403,2550,5479,2546,5553,2535,5625,2516,5693,2491,5758,2460,5820,2423,5877,2380,5930,2331,5978,2279,6021,2221,6058,2160,6090,2095,6115,2026,6133,1955,6145,1881,6148,1805,6145,1728,6133,1654,6115,1583,6090,1515,6058,1449,6021,1388,5978,1331,5930,1278,5877,1229,5820,1187,5758,1149,5693,1118,5625,1093,5553,1074,5479,1063,5403,1059xe" filled="true" fillcolor="#50b4c7" stroked="false">
              <v:path arrowok="t"/>
              <v:fill type="solid"/>
            </v:shape>
            <v:shape style="position:absolute;left:4658;top:1059;width:745;height:800" coordorigin="4658,1059" coordsize="745,800" path="m5403,1059l5274,1071,5201,1087,5131,1111,5064,1141,5001,1177,4943,1218,4889,1265,4840,1317,4795,1373,4757,1434,4724,1498,4697,1565,4677,1635,4664,1708,4658,1782,4660,1858,5403,1805,5403,1059xe" filled="true" fillcolor="#a8b87e" stroked="false">
              <v:path arrowok="t"/>
              <v:fill type="solid"/>
            </v:shape>
            <v:rect style="position:absolute;left:8320;top:1467;width:980;height:675" filled="true" fillcolor="#f1f1f1" stroked="false">
              <v:fill opacity="25443f" type="solid"/>
            </v:rect>
            <v:rect style="position:absolute;left:8414;top:1586;width:99;height:99" filled="true" fillcolor="#50b4c7" stroked="false">
              <v:fill type="solid"/>
            </v:rect>
            <v:rect style="position:absolute;left:8414;top:1923;width:99;height:99" filled="true" fillcolor="#a8b87e" stroked="false">
              <v:fill type="solid"/>
            </v:rect>
            <v:rect style="position:absolute;left:2486;top:219;width:6934;height:2550" filled="false" stroked="true" strokeweight=".75pt" strokecolor="#bebebe">
              <v:stroke dashstyle="solid"/>
            </v:rect>
            <v:shape style="position:absolute;left:2493;top:219;width:6919;height:2543" type="#_x0000_t202" filled="false" stroked="false">
              <v:textbox inset="0,0,0,0">
                <w:txbxContent>
                  <w:p>
                    <w:pPr>
                      <w:spacing w:before="151"/>
                      <w:ind w:left="2068" w:right="2060" w:firstLine="0"/>
                      <w:jc w:val="center"/>
                      <w:rPr>
                        <w:rFonts w:ascii="Calibri Light"/>
                        <w:sz w:val="36"/>
                      </w:rPr>
                    </w:pPr>
                    <w:r>
                      <w:rPr>
                        <w:rFonts w:ascii="Calibri Light"/>
                        <w:color w:val="404040"/>
                        <w:spacing w:val="-2"/>
                        <w:sz w:val="36"/>
                      </w:rPr>
                      <w:t>Atendidos</w:t>
                    </w:r>
                    <w:r>
                      <w:rPr>
                        <w:rFonts w:ascii="Calibri Light"/>
                        <w:color w:val="404040"/>
                        <w:spacing w:val="-19"/>
                        <w:sz w:val="36"/>
                      </w:rPr>
                      <w:t> </w:t>
                    </w:r>
                    <w:r>
                      <w:rPr>
                        <w:rFonts w:ascii="Calibri Light"/>
                        <w:color w:val="404040"/>
                        <w:spacing w:val="-1"/>
                        <w:sz w:val="36"/>
                      </w:rPr>
                      <w:t>por</w:t>
                    </w:r>
                    <w:r>
                      <w:rPr>
                        <w:rFonts w:ascii="Calibri Light"/>
                        <w:color w:val="404040"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Calibri Light"/>
                        <w:color w:val="404040"/>
                        <w:spacing w:val="-1"/>
                        <w:sz w:val="36"/>
                      </w:rPr>
                      <w:t>Sexo</w:t>
                    </w:r>
                  </w:p>
                </w:txbxContent>
              </v:textbox>
              <w10:wrap type="none"/>
            </v:shape>
            <v:shape style="position:absolute;left:8320;top:1467;width:980;height:675" type="#_x0000_t202" filled="false" stroked="false">
              <v:textbox inset="0,0,0,0">
                <w:txbxContent>
                  <w:p>
                    <w:pPr>
                      <w:spacing w:before="49"/>
                      <w:ind w:left="237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Hombres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Mujeres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39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9148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49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Heading4"/>
        <w:spacing w:before="93"/>
        <w:rPr>
          <w:rFonts w:ascii="Arial" w:hAnsi="Arial"/>
        </w:rPr>
      </w:pPr>
      <w:r>
        <w:rPr>
          <w:rFonts w:ascii="Arial" w:hAnsi="Arial"/>
        </w:rPr>
        <w:t>Según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 adicción que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motiva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ingreso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URAD estos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serían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resultados:</w:t>
      </w:r>
    </w:p>
    <w:p>
      <w:pPr>
        <w:pStyle w:val="BodyText"/>
        <w:spacing w:before="7"/>
        <w:rPr>
          <w:rFonts w:ascii="Arial"/>
          <w:b/>
          <w:sz w:val="15"/>
        </w:rPr>
      </w:pPr>
    </w:p>
    <w:tbl>
      <w:tblPr>
        <w:tblW w:w="0" w:type="auto"/>
        <w:jc w:val="left"/>
        <w:tblInd w:w="3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1844"/>
      </w:tblGrid>
      <w:tr>
        <w:trPr>
          <w:trHeight w:val="470" w:hRule="atLeast"/>
        </w:trPr>
        <w:tc>
          <w:tcPr>
            <w:tcW w:w="2547" w:type="dxa"/>
            <w:shd w:val="clear" w:color="auto" w:fill="0082B3"/>
          </w:tcPr>
          <w:p>
            <w:pPr>
              <w:pStyle w:val="TableParagraph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SUSTANCIA</w:t>
            </w:r>
          </w:p>
        </w:tc>
        <w:tc>
          <w:tcPr>
            <w:tcW w:w="1844" w:type="dxa"/>
            <w:shd w:val="clear" w:color="auto" w:fill="0082B3"/>
          </w:tcPr>
          <w:p>
            <w:pPr>
              <w:pStyle w:val="TableParagraph"/>
              <w:ind w:left="84" w:right="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PACIENTES</w:t>
            </w:r>
          </w:p>
        </w:tc>
      </w:tr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spacing w:before="97"/>
              <w:ind w:left="98"/>
              <w:rPr>
                <w:sz w:val="22"/>
              </w:rPr>
            </w:pPr>
            <w:r>
              <w:rPr>
                <w:sz w:val="22"/>
              </w:rPr>
              <w:t>ALCOHOL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7"/>
              <w:ind w:left="84" w:right="70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70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COCAINA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84" w:right="70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spacing w:before="97"/>
              <w:ind w:left="98"/>
              <w:rPr>
                <w:sz w:val="22"/>
              </w:rPr>
            </w:pPr>
            <w:r>
              <w:rPr>
                <w:sz w:val="22"/>
              </w:rPr>
              <w:t>CANNABIS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before="97"/>
              <w:ind w:left="1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67" w:hRule="atLeast"/>
        </w:trPr>
        <w:tc>
          <w:tcPr>
            <w:tcW w:w="2547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OPIACEOS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ind w:left="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before="159"/>
        <w:ind w:left="820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0725504">
            <wp:simplePos x="0" y="0"/>
            <wp:positionH relativeFrom="page">
              <wp:posOffset>1029969</wp:posOffset>
            </wp:positionH>
            <wp:positionV relativeFrom="paragraph">
              <wp:posOffset>251560</wp:posOffset>
            </wp:positionV>
            <wp:extent cx="5458713" cy="4163060"/>
            <wp:effectExtent l="0" t="0" r="0" b="0"/>
            <wp:wrapNone/>
            <wp:docPr id="22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t>Municipio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residencia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usuarios:</w:t>
      </w:r>
    </w:p>
    <w:p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jc w:val="left"/>
        <w:tblInd w:w="2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2551"/>
      </w:tblGrid>
      <w:tr>
        <w:trPr>
          <w:trHeight w:val="446" w:hRule="atLeast"/>
        </w:trPr>
        <w:tc>
          <w:tcPr>
            <w:tcW w:w="3257" w:type="dxa"/>
            <w:shd w:val="clear" w:color="auto" w:fill="0082B3"/>
          </w:tcPr>
          <w:p>
            <w:pPr>
              <w:pStyle w:val="TableParagraph"/>
              <w:spacing w:before="102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MUNICIPIO</w:t>
            </w:r>
          </w:p>
        </w:tc>
        <w:tc>
          <w:tcPr>
            <w:tcW w:w="2551" w:type="dxa"/>
            <w:shd w:val="clear" w:color="auto" w:fill="0082B3"/>
          </w:tcPr>
          <w:p>
            <w:pPr>
              <w:pStyle w:val="TableParagraph"/>
              <w:spacing w:before="102"/>
              <w:ind w:left="281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84"/>
                <w:sz w:val="20"/>
              </w:rPr>
              <w:t> </w:t>
            </w:r>
            <w:r>
              <w:rPr>
                <w:b/>
                <w:sz w:val="20"/>
              </w:rPr>
              <w:t>PACIENTES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ADEJE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AGÜIMES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ARICO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ARONA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446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CANDELARIA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GARACHICO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GRANADILLA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ISORA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6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GÜÍMAR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ICOD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VINOS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LAGUNA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MATANZA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OROTAVA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46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ERAS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4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PALMAS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CANARIA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REALEJOS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SILOS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PUERTO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CRUZ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CRUZ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TENERIFE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89952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2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2551"/>
      </w:tblGrid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MIGUEL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ABONA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CRUZ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PALMA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LUCIA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right="1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TACORONTE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sz w:val="20"/>
              </w:rPr>
              <w:t>TELDE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sz w:val="20"/>
              </w:rPr>
              <w:t>VECINDARIO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6" w:hRule="atLeast"/>
        </w:trPr>
        <w:tc>
          <w:tcPr>
            <w:tcW w:w="3257" w:type="dxa"/>
            <w:shd w:val="clear" w:color="auto" w:fill="FFFFFF"/>
          </w:tcPr>
          <w:p>
            <w:pPr>
              <w:pStyle w:val="TableParagraph"/>
              <w:spacing w:before="102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02"/>
              <w:ind w:right="13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</w:tr>
    </w:tbl>
    <w:p>
      <w:pPr>
        <w:spacing w:before="0"/>
        <w:ind w:left="820" w:right="0" w:firstLine="0"/>
        <w:jc w:val="lef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727040">
            <wp:simplePos x="0" y="0"/>
            <wp:positionH relativeFrom="page">
              <wp:posOffset>1029969</wp:posOffset>
            </wp:positionH>
            <wp:positionV relativeFrom="paragraph">
              <wp:posOffset>200886</wp:posOffset>
            </wp:positionV>
            <wp:extent cx="5458713" cy="4163060"/>
            <wp:effectExtent l="0" t="0" r="0" b="0"/>
            <wp:wrapNone/>
            <wp:docPr id="2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t>Intervalos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edad: pacie</w:t>
      </w:r>
      <w:r>
        <w:rPr>
          <w:rFonts w:ascii="Arial"/>
          <w:b/>
          <w:sz w:val="20"/>
        </w:rPr>
        <w:t>ntes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en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URAD</w:t>
      </w:r>
    </w:p>
    <w:p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jc w:val="left"/>
        <w:tblInd w:w="3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419"/>
      </w:tblGrid>
      <w:tr>
        <w:trPr>
          <w:trHeight w:val="443" w:hRule="atLeast"/>
        </w:trPr>
        <w:tc>
          <w:tcPr>
            <w:tcW w:w="2405" w:type="dxa"/>
            <w:shd w:val="clear" w:color="auto" w:fill="0082B3"/>
          </w:tcPr>
          <w:p>
            <w:pPr>
              <w:pStyle w:val="TableParagraph"/>
              <w:spacing w:before="102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INTERVALO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</w:p>
        </w:tc>
        <w:tc>
          <w:tcPr>
            <w:tcW w:w="1419" w:type="dxa"/>
            <w:shd w:val="clear" w:color="auto" w:fill="0082B3"/>
          </w:tcPr>
          <w:p>
            <w:pPr>
              <w:pStyle w:val="TableParagraph"/>
              <w:spacing w:before="102"/>
              <w:ind w:right="5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446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102"/>
              <w:ind w:right="6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24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99"/>
              <w:ind w:right="6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43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29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99"/>
              <w:ind w:right="6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443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34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102"/>
              <w:ind w:right="6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443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39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102"/>
              <w:ind w:right="6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446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44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102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443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49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99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443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54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99"/>
              <w:ind w:right="6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443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59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102"/>
              <w:ind w:right="6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445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102"/>
              <w:ind w:left="1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64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102"/>
              <w:ind w:right="6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69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99"/>
              <w:ind w:right="6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MÁS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spacing w:before="99"/>
              <w:ind w:right="6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70" w:hRule="atLeast"/>
        </w:trPr>
        <w:tc>
          <w:tcPr>
            <w:tcW w:w="2405" w:type="dxa"/>
            <w:shd w:val="clear" w:color="auto" w:fill="FFFFFF"/>
          </w:tcPr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419" w:type="dxa"/>
            <w:shd w:val="clear" w:color="auto" w:fill="FFFFFF"/>
          </w:tcPr>
          <w:p>
            <w:pPr>
              <w:pStyle w:val="TableParagraph"/>
              <w:ind w:right="58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70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8841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Heading4"/>
        <w:spacing w:before="93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480728576">
            <wp:simplePos x="0" y="0"/>
            <wp:positionH relativeFrom="page">
              <wp:posOffset>1029969</wp:posOffset>
            </wp:positionH>
            <wp:positionV relativeFrom="paragraph">
              <wp:posOffset>2285718</wp:posOffset>
            </wp:positionV>
            <wp:extent cx="5458713" cy="4163060"/>
            <wp:effectExtent l="0" t="0" r="0" b="0"/>
            <wp:wrapNone/>
            <wp:docPr id="22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Pacientes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URAD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Crucitas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según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UAD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de referencia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que deriva:</w:t>
      </w:r>
    </w:p>
    <w:p>
      <w:pPr>
        <w:pStyle w:val="BodyText"/>
        <w:spacing w:before="7"/>
        <w:rPr>
          <w:rFonts w:ascii="Arial"/>
          <w:b/>
          <w:sz w:val="15"/>
        </w:rPr>
      </w:pPr>
    </w:p>
    <w:tbl>
      <w:tblPr>
        <w:tblW w:w="0" w:type="auto"/>
        <w:jc w:val="left"/>
        <w:tblInd w:w="2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2696"/>
      </w:tblGrid>
      <w:tr>
        <w:trPr>
          <w:trHeight w:val="470" w:hRule="atLeast"/>
        </w:trPr>
        <w:tc>
          <w:tcPr>
            <w:tcW w:w="4532" w:type="dxa"/>
            <w:shd w:val="clear" w:color="auto" w:fill="0082B3"/>
          </w:tcPr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REFERENCIA</w:t>
            </w:r>
          </w:p>
        </w:tc>
        <w:tc>
          <w:tcPr>
            <w:tcW w:w="2696" w:type="dxa"/>
            <w:shd w:val="clear" w:color="auto" w:fill="0082B3"/>
          </w:tcPr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Nº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PACIENTES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DERIVADOS</w:t>
            </w:r>
          </w:p>
        </w:tc>
      </w:tr>
      <w:tr>
        <w:trPr>
          <w:trHeight w:val="467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GRANADILLA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ABONA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7"/>
              <w:ind w:left="85" w:right="1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</w:tr>
      <w:tr>
        <w:trPr>
          <w:trHeight w:val="470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CRUZ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67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UAD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7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467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70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 ICOD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ind w:left="6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67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LAGUNA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7"/>
              <w:ind w:left="6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69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 OFRA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ind w:left="6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67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UAD SANTA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7"/>
              <w:ind w:left="85" w:right="1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</w:tr>
      <w:tr>
        <w:trPr>
          <w:trHeight w:val="467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 AÑAZA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70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PALMA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7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PRISIÓN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7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70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TELDE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8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98"/>
              <w:ind w:left="100"/>
              <w:rPr>
                <w:sz w:val="22"/>
              </w:rPr>
            </w:pPr>
            <w:r>
              <w:rPr>
                <w:sz w:val="22"/>
              </w:rPr>
              <w:t>VECINDARIO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8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67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CENTRO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“CERCADO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 MARQUÉS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70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PROYECTO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MADAY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67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97"/>
              <w:ind w:left="100"/>
              <w:rPr>
                <w:sz w:val="22"/>
              </w:rPr>
            </w:pPr>
            <w:r>
              <w:rPr>
                <w:sz w:val="22"/>
              </w:rPr>
              <w:t>YRICHEN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spacing w:before="97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94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96" w:type="dxa"/>
            <w:shd w:val="clear" w:color="auto" w:fill="FFFFFF"/>
          </w:tcPr>
          <w:p>
            <w:pPr>
              <w:pStyle w:val="TableParagraph"/>
              <w:ind w:left="324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82"/>
        <w:ind w:left="820"/>
      </w:pPr>
      <w:r>
        <w:rPr>
          <w:u w:val="single"/>
        </w:rPr>
        <w:t>Datos de</w:t>
      </w:r>
      <w:r>
        <w:rPr>
          <w:spacing w:val="-3"/>
          <w:u w:val="single"/>
        </w:rPr>
        <w:t> </w:t>
      </w:r>
      <w:r>
        <w:rPr>
          <w:u w:val="single"/>
        </w:rPr>
        <w:t>pacientes</w:t>
      </w:r>
      <w:r>
        <w:rPr>
          <w:spacing w:val="-2"/>
          <w:u w:val="single"/>
        </w:rPr>
        <w:t> </w:t>
      </w:r>
      <w:r>
        <w:rPr>
          <w:u w:val="single"/>
        </w:rPr>
        <w:t>por</w:t>
      </w:r>
      <w:r>
        <w:rPr>
          <w:spacing w:val="-2"/>
          <w:u w:val="single"/>
        </w:rPr>
        <w:t> </w:t>
      </w:r>
      <w:r>
        <w:rPr>
          <w:u w:val="single"/>
        </w:rPr>
        <w:t>programas</w:t>
      </w:r>
    </w:p>
    <w:p>
      <w:pPr>
        <w:pStyle w:val="BodyText"/>
        <w:spacing w:before="182"/>
        <w:ind w:left="820"/>
      </w:pPr>
      <w:r>
        <w:rPr/>
        <w:t>La</w:t>
      </w:r>
      <w:r>
        <w:rPr>
          <w:spacing w:val="-1"/>
        </w:rPr>
        <w:t> </w:t>
      </w:r>
      <w:r>
        <w:rPr/>
        <w:t>distribución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usuarios</w:t>
      </w:r>
      <w:r>
        <w:rPr>
          <w:spacing w:val="-1"/>
        </w:rPr>
        <w:t> </w:t>
      </w:r>
      <w:r>
        <w:rPr/>
        <w:t>en los</w:t>
      </w:r>
      <w:r>
        <w:rPr>
          <w:spacing w:val="-3"/>
        </w:rPr>
        <w:t> </w:t>
      </w:r>
      <w:r>
        <w:rPr/>
        <w:t>diferentes</w:t>
      </w:r>
      <w:r>
        <w:rPr>
          <w:spacing w:val="-5"/>
        </w:rPr>
        <w:t> </w:t>
      </w:r>
      <w:r>
        <w:rPr/>
        <w:t>programas que</w:t>
      </w:r>
      <w:r>
        <w:rPr>
          <w:spacing w:val="-3"/>
        </w:rPr>
        <w:t> </w:t>
      </w:r>
      <w:r>
        <w:rPr/>
        <w:t>ofrece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URAD</w:t>
      </w:r>
      <w:r>
        <w:rPr>
          <w:spacing w:val="-1"/>
        </w:rPr>
        <w:t> </w:t>
      </w:r>
      <w:r>
        <w:rPr/>
        <w:t>seria:</w:t>
      </w:r>
    </w:p>
    <w:p>
      <w:pPr>
        <w:pStyle w:val="ListParagraph"/>
        <w:numPr>
          <w:ilvl w:val="1"/>
          <w:numId w:val="22"/>
        </w:numPr>
        <w:tabs>
          <w:tab w:pos="1540" w:val="left" w:leader="none"/>
          <w:tab w:pos="1541" w:val="left" w:leader="none"/>
        </w:tabs>
        <w:spacing w:line="269" w:lineRule="exact" w:before="196" w:after="0"/>
        <w:ind w:left="1540" w:right="0" w:hanging="361"/>
        <w:jc w:val="left"/>
        <w:rPr>
          <w:sz w:val="22"/>
        </w:rPr>
      </w:pPr>
      <w:r>
        <w:rPr>
          <w:sz w:val="22"/>
        </w:rPr>
        <w:t>Programa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estancia</w:t>
      </w:r>
      <w:r>
        <w:rPr>
          <w:spacing w:val="-1"/>
          <w:sz w:val="22"/>
        </w:rPr>
        <w:t> </w:t>
      </w:r>
      <w:r>
        <w:rPr>
          <w:sz w:val="22"/>
        </w:rPr>
        <w:t>larga:</w:t>
      </w:r>
      <w:r>
        <w:rPr>
          <w:spacing w:val="-1"/>
          <w:sz w:val="22"/>
        </w:rPr>
        <w:t> </w:t>
      </w:r>
      <w:r>
        <w:rPr>
          <w:sz w:val="22"/>
        </w:rPr>
        <w:t>63</w:t>
      </w:r>
    </w:p>
    <w:p>
      <w:pPr>
        <w:pStyle w:val="ListParagraph"/>
        <w:numPr>
          <w:ilvl w:val="1"/>
          <w:numId w:val="22"/>
        </w:numPr>
        <w:tabs>
          <w:tab w:pos="1540" w:val="left" w:leader="none"/>
          <w:tab w:pos="1541" w:val="left" w:leader="none"/>
        </w:tabs>
        <w:spacing w:line="269" w:lineRule="exact" w:before="0" w:after="0"/>
        <w:ind w:left="1540" w:right="0" w:hanging="361"/>
        <w:jc w:val="left"/>
        <w:rPr>
          <w:sz w:val="22"/>
        </w:rPr>
      </w:pPr>
      <w:r>
        <w:rPr>
          <w:sz w:val="22"/>
        </w:rPr>
        <w:t>Programa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estancia</w:t>
      </w:r>
      <w:r>
        <w:rPr>
          <w:spacing w:val="-2"/>
          <w:sz w:val="22"/>
        </w:rPr>
        <w:t> </w:t>
      </w:r>
      <w:r>
        <w:rPr>
          <w:sz w:val="22"/>
        </w:rPr>
        <w:t>corta:  6</w:t>
      </w:r>
    </w:p>
    <w:p>
      <w:pPr>
        <w:pStyle w:val="ListParagraph"/>
        <w:numPr>
          <w:ilvl w:val="1"/>
          <w:numId w:val="22"/>
        </w:numPr>
        <w:tabs>
          <w:tab w:pos="1540" w:val="left" w:leader="none"/>
          <w:tab w:pos="1541" w:val="left" w:leader="none"/>
        </w:tabs>
        <w:spacing w:line="268" w:lineRule="exact" w:before="0" w:after="0"/>
        <w:ind w:left="1540" w:right="0" w:hanging="361"/>
        <w:jc w:val="left"/>
        <w:rPr>
          <w:sz w:val="22"/>
        </w:rPr>
      </w:pPr>
      <w:r>
        <w:rPr>
          <w:sz w:val="22"/>
        </w:rPr>
        <w:t>Programa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Seguimiento: 14</w:t>
      </w:r>
    </w:p>
    <w:p>
      <w:pPr>
        <w:pStyle w:val="ListParagraph"/>
        <w:numPr>
          <w:ilvl w:val="1"/>
          <w:numId w:val="22"/>
        </w:numPr>
        <w:tabs>
          <w:tab w:pos="1540" w:val="left" w:leader="none"/>
          <w:tab w:pos="1541" w:val="left" w:leader="none"/>
        </w:tabs>
        <w:spacing w:line="266" w:lineRule="exact" w:before="0" w:after="0"/>
        <w:ind w:left="1540" w:right="0" w:hanging="361"/>
        <w:jc w:val="left"/>
        <w:rPr>
          <w:sz w:val="22"/>
        </w:rPr>
      </w:pPr>
      <w:r>
        <w:rPr>
          <w:sz w:val="22"/>
        </w:rPr>
        <w:t>Programa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Intervención</w:t>
      </w:r>
      <w:r>
        <w:rPr>
          <w:spacing w:val="-1"/>
          <w:sz w:val="22"/>
        </w:rPr>
        <w:t> </w:t>
      </w:r>
      <w:r>
        <w:rPr>
          <w:sz w:val="22"/>
        </w:rPr>
        <w:t>en Crisis:</w:t>
      </w:r>
      <w:r>
        <w:rPr>
          <w:spacing w:val="-2"/>
          <w:sz w:val="22"/>
        </w:rPr>
        <w:t> </w:t>
      </w:r>
      <w:r>
        <w:rPr>
          <w:sz w:val="22"/>
        </w:rPr>
        <w:t>1</w:t>
      </w:r>
    </w:p>
    <w:p>
      <w:pPr>
        <w:pStyle w:val="ListParagraph"/>
        <w:numPr>
          <w:ilvl w:val="1"/>
          <w:numId w:val="22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1540" w:right="698" w:hanging="360"/>
        <w:jc w:val="left"/>
        <w:rPr>
          <w:rFonts w:ascii="Arial" w:hAnsi="Arial"/>
          <w:b/>
          <w:sz w:val="22"/>
        </w:rPr>
      </w:pPr>
      <w:r>
        <w:rPr>
          <w:sz w:val="22"/>
        </w:rPr>
        <w:t>Igualmente,</w:t>
      </w:r>
      <w:r>
        <w:rPr>
          <w:spacing w:val="20"/>
          <w:sz w:val="22"/>
        </w:rPr>
        <w:t> </w:t>
      </w:r>
      <w:r>
        <w:rPr>
          <w:sz w:val="22"/>
        </w:rPr>
        <w:t>bien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18"/>
          <w:sz w:val="22"/>
        </w:rPr>
        <w:t> </w:t>
      </w:r>
      <w:r>
        <w:rPr>
          <w:sz w:val="22"/>
        </w:rPr>
        <w:t>manera</w:t>
      </w:r>
      <w:r>
        <w:rPr>
          <w:spacing w:val="21"/>
          <w:sz w:val="22"/>
        </w:rPr>
        <w:t> </w:t>
      </w:r>
      <w:r>
        <w:rPr>
          <w:sz w:val="22"/>
        </w:rPr>
        <w:t>presencial</w:t>
      </w:r>
      <w:r>
        <w:rPr>
          <w:spacing w:val="20"/>
          <w:sz w:val="22"/>
        </w:rPr>
        <w:t> </w:t>
      </w:r>
      <w:r>
        <w:rPr>
          <w:sz w:val="22"/>
        </w:rPr>
        <w:t>o</w:t>
      </w:r>
      <w:r>
        <w:rPr>
          <w:spacing w:val="21"/>
          <w:sz w:val="22"/>
        </w:rPr>
        <w:t> </w:t>
      </w:r>
      <w:r>
        <w:rPr>
          <w:sz w:val="22"/>
        </w:rPr>
        <w:t>por</w:t>
      </w:r>
      <w:r>
        <w:rPr>
          <w:spacing w:val="19"/>
          <w:sz w:val="22"/>
        </w:rPr>
        <w:t> </w:t>
      </w:r>
      <w:r>
        <w:rPr>
          <w:sz w:val="22"/>
        </w:rPr>
        <w:t>teléfono</w:t>
      </w:r>
      <w:r>
        <w:rPr>
          <w:spacing w:val="18"/>
          <w:sz w:val="22"/>
        </w:rPr>
        <w:t> </w:t>
      </w:r>
      <w:r>
        <w:rPr>
          <w:sz w:val="22"/>
        </w:rPr>
        <w:t>se</w:t>
      </w:r>
      <w:r>
        <w:rPr>
          <w:spacing w:val="18"/>
          <w:sz w:val="22"/>
        </w:rPr>
        <w:t> </w:t>
      </w:r>
      <w:r>
        <w:rPr>
          <w:sz w:val="22"/>
        </w:rPr>
        <w:t>ha</w:t>
      </w:r>
      <w:r>
        <w:rPr>
          <w:spacing w:val="20"/>
          <w:sz w:val="22"/>
        </w:rPr>
        <w:t> </w:t>
      </w:r>
      <w:r>
        <w:rPr>
          <w:sz w:val="22"/>
        </w:rPr>
        <w:t>dado</w:t>
      </w:r>
      <w:r>
        <w:rPr>
          <w:spacing w:val="18"/>
          <w:sz w:val="22"/>
        </w:rPr>
        <w:t> </w:t>
      </w:r>
      <w:r>
        <w:rPr>
          <w:sz w:val="22"/>
        </w:rPr>
        <w:t>asesoramiento</w:t>
      </w:r>
      <w:r>
        <w:rPr>
          <w:spacing w:val="18"/>
          <w:sz w:val="22"/>
        </w:rPr>
        <w:t> </w:t>
      </w:r>
      <w:r>
        <w:rPr>
          <w:sz w:val="22"/>
        </w:rPr>
        <w:t>e</w:t>
      </w:r>
      <w:r>
        <w:rPr>
          <w:spacing w:val="-59"/>
          <w:sz w:val="22"/>
        </w:rPr>
        <w:t> </w:t>
      </w:r>
      <w:r>
        <w:rPr>
          <w:sz w:val="22"/>
        </w:rPr>
        <w:t>información</w:t>
      </w:r>
      <w:r>
        <w:rPr>
          <w:spacing w:val="-3"/>
          <w:sz w:val="22"/>
        </w:rPr>
        <w:t> </w:t>
      </w:r>
      <w:r>
        <w:rPr>
          <w:sz w:val="22"/>
        </w:rPr>
        <w:t>a personas</w:t>
      </w:r>
      <w:r>
        <w:rPr>
          <w:spacing w:val="-4"/>
          <w:sz w:val="22"/>
        </w:rPr>
        <w:t> </w:t>
      </w:r>
      <w:r>
        <w:rPr>
          <w:sz w:val="22"/>
        </w:rPr>
        <w:t>externas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Centro.</w:t>
      </w:r>
      <w:r>
        <w:rPr>
          <w:spacing w:val="-2"/>
          <w:sz w:val="22"/>
        </w:rPr>
        <w:t> </w:t>
      </w:r>
      <w:r>
        <w:rPr>
          <w:sz w:val="22"/>
        </w:rPr>
        <w:t>A aproximadamente</w:t>
      </w:r>
      <w:r>
        <w:rPr>
          <w:spacing w:val="3"/>
          <w:sz w:val="22"/>
        </w:rPr>
        <w:t> </w:t>
      </w:r>
      <w:r>
        <w:rPr>
          <w:rFonts w:ascii="Arial" w:hAnsi="Arial"/>
          <w:b/>
          <w:sz w:val="22"/>
        </w:rPr>
        <w:t>70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personas.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86880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3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0"/>
        </w:rPr>
      </w:pPr>
    </w:p>
    <w:p>
      <w:pPr>
        <w:pStyle w:val="Heading2"/>
        <w:spacing w:line="276" w:lineRule="exact" w:before="90"/>
        <w:ind w:left="820" w:firstLine="0"/>
      </w:pPr>
      <w:r>
        <w:rPr/>
        <w:t>“PROYECTO</w:t>
      </w:r>
      <w:r>
        <w:rPr>
          <w:spacing w:val="-1"/>
        </w:rPr>
        <w:t> </w:t>
      </w:r>
      <w:r>
        <w:rPr/>
        <w:t>EMPLEATE”</w:t>
      </w:r>
    </w:p>
    <w:p>
      <w:pPr>
        <w:spacing w:line="253" w:lineRule="exact" w:before="0"/>
        <w:ind w:left="820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FINANCIADO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z w:val="22"/>
        </w:rPr>
        <w:t>POR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z w:val="22"/>
        </w:rPr>
        <w:t>FUNDACIÓN</w:t>
      </w:r>
      <w:r>
        <w:rPr>
          <w:rFonts w:ascii="Times New Roman" w:hAnsi="Times New Roman"/>
          <w:b/>
          <w:spacing w:val="-4"/>
          <w:sz w:val="22"/>
        </w:rPr>
        <w:t> </w:t>
      </w:r>
      <w:r>
        <w:rPr>
          <w:rFonts w:ascii="Times New Roman" w:hAnsi="Times New Roman"/>
          <w:b/>
          <w:sz w:val="22"/>
        </w:rPr>
        <w:t>CAIXA</w:t>
      </w:r>
    </w:p>
    <w:p>
      <w:pPr>
        <w:pStyle w:val="BodyText"/>
        <w:spacing w:before="10"/>
        <w:rPr>
          <w:rFonts w:ascii="Times New Roman"/>
          <w:b/>
          <w:sz w:val="23"/>
        </w:rPr>
      </w:pPr>
    </w:p>
    <w:p>
      <w:pPr>
        <w:pStyle w:val="Heading2"/>
        <w:numPr>
          <w:ilvl w:val="0"/>
          <w:numId w:val="23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</w:pPr>
      <w:r>
        <w:rPr/>
        <w:t>INTRODUCCIÓN</w:t>
      </w:r>
    </w:p>
    <w:p>
      <w:pPr>
        <w:pStyle w:val="BodyText"/>
        <w:spacing w:before="10"/>
        <w:rPr>
          <w:rFonts w:ascii="Times New Roman"/>
          <w:b/>
          <w:sz w:val="26"/>
        </w:rPr>
      </w:pPr>
    </w:p>
    <w:p>
      <w:pPr>
        <w:pStyle w:val="BodyText"/>
        <w:spacing w:line="276" w:lineRule="auto"/>
        <w:ind w:left="820" w:right="695"/>
        <w:jc w:val="both"/>
        <w:rPr>
          <w:rFonts w:ascii="Calibri" w:hAnsi="Calibri"/>
        </w:rPr>
      </w:pPr>
      <w:r>
        <w:rPr>
          <w:rFonts w:ascii="Calibri" w:hAnsi="Calibri"/>
        </w:rPr>
        <w:t>La inserción social y laboral supone una de las bases fundamentales para lograr la autonomía de la persona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adicta.</w:t>
      </w:r>
    </w:p>
    <w:p>
      <w:pPr>
        <w:pStyle w:val="BodyText"/>
        <w:spacing w:line="276" w:lineRule="auto"/>
        <w:ind w:left="820" w:right="695"/>
        <w:jc w:val="both"/>
        <w:rPr>
          <w:rFonts w:ascii="Calibri" w:hAnsi="Calibri"/>
        </w:rPr>
      </w:pPr>
      <w:r>
        <w:rPr>
          <w:rFonts w:ascii="Calibri" w:hAnsi="Calibri"/>
        </w:rPr>
        <w:t>El proyecto Empléate forma parte de las actuaciones que se llevan a cabo con las personas que atiende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URAD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llega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complementar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inserción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laboral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ha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desarrollado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desde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hace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más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de 20 años en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este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servicio.</w:t>
      </w:r>
    </w:p>
    <w:p>
      <w:pPr>
        <w:pStyle w:val="BodyText"/>
        <w:spacing w:before="4"/>
        <w:rPr>
          <w:rFonts w:ascii="Calibri"/>
          <w:sz w:val="25"/>
        </w:rPr>
      </w:pPr>
    </w:p>
    <w:p>
      <w:pPr>
        <w:pStyle w:val="BodyText"/>
        <w:spacing w:line="276" w:lineRule="auto" w:before="1"/>
        <w:ind w:left="820" w:right="1108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480730112">
            <wp:simplePos x="0" y="0"/>
            <wp:positionH relativeFrom="page">
              <wp:posOffset>1029969</wp:posOffset>
            </wp:positionH>
            <wp:positionV relativeFrom="paragraph">
              <wp:posOffset>-6812</wp:posOffset>
            </wp:positionV>
            <wp:extent cx="5458713" cy="4163060"/>
            <wp:effectExtent l="0" t="0" r="0" b="0"/>
            <wp:wrapNone/>
            <wp:docPr id="2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El COVID nos acerca más a todos a las nuevas formas de comunicación, de solicitar empleo, pero a la vez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aleja más si cabe, y deja patente la brecha digital de algunos colectivos. En el caso de las personas con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problemática adictiva esta brecha digital es aún más notable por lo que se debe intervenir con el fin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lograr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la igualdad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condiciones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el resto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 la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población.</w:t>
      </w:r>
    </w:p>
    <w:p>
      <w:pPr>
        <w:pStyle w:val="BodyText"/>
        <w:spacing w:before="2"/>
        <w:rPr>
          <w:rFonts w:ascii="Calibri"/>
          <w:sz w:val="25"/>
        </w:rPr>
      </w:pPr>
    </w:p>
    <w:p>
      <w:pPr>
        <w:pStyle w:val="BodyText"/>
        <w:ind w:left="820"/>
        <w:jc w:val="both"/>
        <w:rPr>
          <w:rFonts w:ascii="Calibri" w:hAnsi="Calibri"/>
        </w:rPr>
      </w:pPr>
      <w:r>
        <w:rPr>
          <w:rFonts w:ascii="Calibri" w:hAnsi="Calibri"/>
        </w:rPr>
        <w:t>Paliar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medida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lo posible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esta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brecha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digital será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uno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fines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Empléate.</w:t>
      </w:r>
    </w:p>
    <w:p>
      <w:pPr>
        <w:pStyle w:val="BodyText"/>
        <w:spacing w:line="276" w:lineRule="auto" w:before="41"/>
        <w:ind w:left="820" w:right="693"/>
        <w:jc w:val="both"/>
        <w:rPr>
          <w:rFonts w:ascii="Calibri" w:hAnsi="Calibri"/>
        </w:rPr>
      </w:pPr>
      <w:r>
        <w:rPr>
          <w:rFonts w:ascii="Calibri" w:hAnsi="Calibri"/>
        </w:rPr>
        <w:t>El mismo se ha desarrollado en la URAD a lo largo del año 2022, se enmarca dentro de Estrategia Canarias de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Inclusión Social 2019-2021, que en su eje I desarrolla una serie de objetivos y actuaciones destinadas a la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inserción laboral y el acceso a los servicios básicos ( IV plan Canario sobre Drogas) que en su actuación 1 hace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referencia .."se favorecerá la participación normalizada de las personas con adicciones en los programas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incorporación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laboral,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en colaboración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con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los programas 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inserción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SCE.</w:t>
      </w:r>
    </w:p>
    <w:p>
      <w:pPr>
        <w:pStyle w:val="BodyText"/>
        <w:spacing w:line="400" w:lineRule="auto" w:before="2"/>
        <w:ind w:left="1518" w:right="5297" w:hanging="699"/>
        <w:rPr>
          <w:rFonts w:ascii="Calibri Light" w:hAnsi="Calibri Light"/>
        </w:rPr>
      </w:pPr>
      <w:r>
        <w:rPr>
          <w:rFonts w:ascii="Calibri Light" w:hAnsi="Calibri Light"/>
          <w:color w:val="333333"/>
        </w:rPr>
        <w:t>El Programa Empléate está alineado con nuestras las ODS:</w:t>
      </w:r>
      <w:r>
        <w:rPr>
          <w:rFonts w:ascii="Calibri Light" w:hAnsi="Calibri Light"/>
          <w:color w:val="333333"/>
          <w:spacing w:val="-47"/>
        </w:rPr>
        <w:t> </w:t>
      </w:r>
      <w:r>
        <w:rPr>
          <w:rFonts w:ascii="Calibri Light" w:hAnsi="Calibri Light"/>
          <w:color w:val="333333"/>
        </w:rPr>
        <w:t>ODS</w:t>
      </w:r>
      <w:r>
        <w:rPr>
          <w:rFonts w:ascii="Calibri Light" w:hAnsi="Calibri Light"/>
          <w:color w:val="333333"/>
          <w:spacing w:val="-3"/>
        </w:rPr>
        <w:t> </w:t>
      </w:r>
      <w:r>
        <w:rPr>
          <w:rFonts w:ascii="Calibri Light" w:hAnsi="Calibri Light"/>
          <w:color w:val="333333"/>
        </w:rPr>
        <w:t>8.</w:t>
      </w:r>
      <w:r>
        <w:rPr>
          <w:rFonts w:ascii="Calibri Light" w:hAnsi="Calibri Light"/>
          <w:color w:val="333333"/>
          <w:spacing w:val="49"/>
        </w:rPr>
        <w:t> </w:t>
      </w:r>
      <w:r>
        <w:rPr>
          <w:rFonts w:ascii="Calibri Light" w:hAnsi="Calibri Light"/>
          <w:color w:val="333333"/>
        </w:rPr>
        <w:t>TRABAJO DECENTE</w:t>
      </w:r>
    </w:p>
    <w:p>
      <w:pPr>
        <w:pStyle w:val="BodyText"/>
        <w:spacing w:line="403" w:lineRule="auto" w:before="1"/>
        <w:ind w:left="1540" w:right="5692"/>
        <w:rPr>
          <w:rFonts w:ascii="Calibri Light" w:hAnsi="Calibri Light"/>
        </w:rPr>
      </w:pPr>
      <w:r>
        <w:rPr>
          <w:rFonts w:ascii="Calibri Light" w:hAnsi="Calibri Light"/>
          <w:color w:val="333333"/>
        </w:rPr>
        <w:t>ODS 10. REDUCCIÓN DE LAS DESIGUALDADES</w:t>
      </w:r>
      <w:r>
        <w:rPr>
          <w:rFonts w:ascii="Calibri Light" w:hAnsi="Calibri Light"/>
          <w:color w:val="333333"/>
          <w:spacing w:val="-47"/>
        </w:rPr>
        <w:t> </w:t>
      </w:r>
      <w:r>
        <w:rPr>
          <w:rFonts w:ascii="Calibri Light" w:hAnsi="Calibri Light"/>
          <w:color w:val="333333"/>
        </w:rPr>
        <w:t>ODS</w:t>
      </w:r>
      <w:r>
        <w:rPr>
          <w:rFonts w:ascii="Calibri Light" w:hAnsi="Calibri Light"/>
          <w:color w:val="333333"/>
          <w:spacing w:val="-3"/>
        </w:rPr>
        <w:t> </w:t>
      </w:r>
      <w:r>
        <w:rPr>
          <w:rFonts w:ascii="Calibri Light" w:hAnsi="Calibri Light"/>
          <w:color w:val="333333"/>
        </w:rPr>
        <w:t>3 </w:t>
      </w:r>
      <w:r>
        <w:rPr>
          <w:rFonts w:ascii="Calibri Light" w:hAnsi="Calibri Light"/>
          <w:color w:val="333333"/>
          <w:spacing w:val="1"/>
        </w:rPr>
        <w:t> </w:t>
      </w:r>
      <w:r>
        <w:rPr>
          <w:rFonts w:ascii="Calibri Light" w:hAnsi="Calibri Light"/>
          <w:color w:val="333333"/>
        </w:rPr>
        <w:t>SALUD</w:t>
      </w:r>
    </w:p>
    <w:p>
      <w:pPr>
        <w:pStyle w:val="BodyText"/>
        <w:spacing w:line="266" w:lineRule="exact"/>
        <w:ind w:left="1540"/>
        <w:rPr>
          <w:rFonts w:ascii="Calibri Light" w:hAnsi="Calibri Light"/>
        </w:rPr>
      </w:pPr>
      <w:r>
        <w:rPr>
          <w:rFonts w:ascii="Calibri Light" w:hAnsi="Calibri Light"/>
          <w:color w:val="333333"/>
        </w:rPr>
        <w:t>ODS</w:t>
      </w:r>
      <w:r>
        <w:rPr>
          <w:rFonts w:ascii="Calibri Light" w:hAnsi="Calibri Light"/>
          <w:color w:val="333333"/>
          <w:spacing w:val="46"/>
        </w:rPr>
        <w:t> </w:t>
      </w:r>
      <w:r>
        <w:rPr>
          <w:rFonts w:ascii="Calibri Light" w:hAnsi="Calibri Light"/>
          <w:color w:val="333333"/>
        </w:rPr>
        <w:t>5</w:t>
      </w:r>
      <w:r>
        <w:rPr>
          <w:rFonts w:ascii="Calibri Light" w:hAnsi="Calibri Light"/>
          <w:color w:val="333333"/>
          <w:spacing w:val="-3"/>
        </w:rPr>
        <w:t> </w:t>
      </w:r>
      <w:r>
        <w:rPr>
          <w:rFonts w:ascii="Calibri Light" w:hAnsi="Calibri Light"/>
          <w:color w:val="333333"/>
        </w:rPr>
        <w:t>IGUALDAD</w:t>
      </w:r>
      <w:r>
        <w:rPr>
          <w:rFonts w:ascii="Calibri Light" w:hAnsi="Calibri Light"/>
          <w:color w:val="333333"/>
          <w:spacing w:val="-3"/>
        </w:rPr>
        <w:t> </w:t>
      </w:r>
      <w:r>
        <w:rPr>
          <w:rFonts w:ascii="Calibri Light" w:hAnsi="Calibri Light"/>
          <w:color w:val="333333"/>
        </w:rPr>
        <w:t>DE</w:t>
      </w:r>
      <w:r>
        <w:rPr>
          <w:rFonts w:ascii="Calibri Light" w:hAnsi="Calibri Light"/>
          <w:color w:val="333333"/>
          <w:spacing w:val="-3"/>
        </w:rPr>
        <w:t> </w:t>
      </w:r>
      <w:r>
        <w:rPr>
          <w:rFonts w:ascii="Calibri Light" w:hAnsi="Calibri Light"/>
          <w:color w:val="333333"/>
        </w:rPr>
        <w:t>GÉNERO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9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8534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3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2"/>
        <w:rPr>
          <w:rFonts w:ascii="Calibri"/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1540" w:val="left" w:leader="none"/>
          <w:tab w:pos="1541" w:val="left" w:leader="none"/>
        </w:tabs>
        <w:spacing w:line="240" w:lineRule="auto" w:before="59" w:after="0"/>
        <w:ind w:left="1540" w:right="0" w:hanging="361"/>
        <w:jc w:val="left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>Breve</w:t>
      </w:r>
      <w:r>
        <w:rPr>
          <w:rFonts w:ascii="Calibri Light" w:hAnsi="Calibri Light"/>
          <w:spacing w:val="-3"/>
          <w:sz w:val="20"/>
        </w:rPr>
        <w:t> </w:t>
      </w:r>
      <w:r>
        <w:rPr>
          <w:rFonts w:ascii="Calibri Light" w:hAnsi="Calibri Light"/>
          <w:sz w:val="20"/>
        </w:rPr>
        <w:t>descripción</w:t>
      </w:r>
      <w:r>
        <w:rPr>
          <w:rFonts w:ascii="Calibri Light" w:hAnsi="Calibri Light"/>
          <w:spacing w:val="-4"/>
          <w:sz w:val="20"/>
        </w:rPr>
        <w:t> </w:t>
      </w:r>
      <w:r>
        <w:rPr>
          <w:rFonts w:ascii="Calibri Light" w:hAnsi="Calibri Light"/>
          <w:sz w:val="20"/>
        </w:rPr>
        <w:t>del</w:t>
      </w:r>
      <w:r>
        <w:rPr>
          <w:rFonts w:ascii="Calibri Light" w:hAnsi="Calibri Light"/>
          <w:spacing w:val="-4"/>
          <w:sz w:val="20"/>
        </w:rPr>
        <w:t> </w:t>
      </w:r>
      <w:r>
        <w:rPr>
          <w:rFonts w:ascii="Calibri Light" w:hAnsi="Calibri Light"/>
          <w:sz w:val="20"/>
        </w:rPr>
        <w:t>programa:</w:t>
      </w:r>
    </w:p>
    <w:p>
      <w:pPr>
        <w:pStyle w:val="BodyText"/>
        <w:spacing w:before="9"/>
        <w:rPr>
          <w:rFonts w:ascii="Calibri Light"/>
          <w:sz w:val="19"/>
        </w:rPr>
      </w:pPr>
    </w:p>
    <w:p>
      <w:pPr>
        <w:pStyle w:val="BodyText"/>
        <w:spacing w:line="360" w:lineRule="auto"/>
        <w:ind w:left="820"/>
        <w:rPr>
          <w:rFonts w:ascii="Calibri Light" w:hAnsi="Calibri Light"/>
        </w:rPr>
      </w:pP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-5"/>
        </w:rPr>
        <w:t> </w:t>
      </w:r>
      <w:r>
        <w:rPr>
          <w:rFonts w:ascii="Calibri Light" w:hAnsi="Calibri Light"/>
        </w:rPr>
        <w:t>personas</w:t>
      </w:r>
      <w:r>
        <w:rPr>
          <w:rFonts w:ascii="Calibri Light" w:hAnsi="Calibri Light"/>
          <w:spacing w:val="-5"/>
        </w:rPr>
        <w:t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acceden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al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proyecto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son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aquellas</w:t>
      </w:r>
      <w:r>
        <w:rPr>
          <w:rFonts w:ascii="Calibri Light" w:hAnsi="Calibri Light"/>
          <w:spacing w:val="-5"/>
        </w:rPr>
        <w:t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ingresan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5"/>
        </w:rPr>
        <w:t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URAD</w:t>
      </w:r>
      <w:r>
        <w:rPr>
          <w:rFonts w:ascii="Calibri Light" w:hAnsi="Calibri Light"/>
          <w:spacing w:val="-5"/>
        </w:rPr>
        <w:t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llevar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cabo</w:t>
      </w:r>
      <w:r>
        <w:rPr>
          <w:rFonts w:ascii="Calibri Light" w:hAnsi="Calibri Light"/>
          <w:spacing w:val="-5"/>
        </w:rPr>
        <w:t> </w:t>
      </w:r>
      <w:r>
        <w:rPr>
          <w:rFonts w:ascii="Calibri Light" w:hAnsi="Calibri Light"/>
        </w:rPr>
        <w:t>un</w:t>
      </w:r>
      <w:r>
        <w:rPr>
          <w:rFonts w:ascii="Calibri Light" w:hAnsi="Calibri Light"/>
          <w:spacing w:val="-5"/>
        </w:rPr>
        <w:t> </w:t>
      </w:r>
      <w:r>
        <w:rPr>
          <w:rFonts w:ascii="Calibri Light" w:hAnsi="Calibri Light"/>
        </w:rPr>
        <w:t>Programa</w:t>
      </w:r>
      <w:r>
        <w:rPr>
          <w:rFonts w:ascii="Calibri Light" w:hAnsi="Calibri Light"/>
          <w:spacing w:val="-5"/>
        </w:rPr>
        <w:t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47"/>
        </w:rPr>
        <w:t> </w:t>
      </w:r>
      <w:r>
        <w:rPr>
          <w:rFonts w:ascii="Calibri Light" w:hAnsi="Calibri Light"/>
        </w:rPr>
        <w:t>deshabituación.</w:t>
      </w:r>
    </w:p>
    <w:p>
      <w:pPr>
        <w:pStyle w:val="BodyText"/>
        <w:spacing w:line="360" w:lineRule="auto" w:before="1"/>
        <w:ind w:left="820"/>
        <w:rPr>
          <w:rFonts w:ascii="Calibri Light"/>
        </w:rPr>
      </w:pPr>
      <w:r>
        <w:rPr>
          <w:rFonts w:ascii="Calibri Light"/>
        </w:rPr>
        <w:t>El</w:t>
      </w:r>
      <w:r>
        <w:rPr>
          <w:rFonts w:ascii="Calibri Light"/>
          <w:spacing w:val="23"/>
        </w:rPr>
        <w:t> </w:t>
      </w:r>
      <w:r>
        <w:rPr>
          <w:rFonts w:ascii="Calibri Light"/>
        </w:rPr>
        <w:t>Proyecto</w:t>
      </w:r>
      <w:r>
        <w:rPr>
          <w:rFonts w:ascii="Calibri Light"/>
          <w:spacing w:val="22"/>
        </w:rPr>
        <w:t> </w:t>
      </w:r>
      <w:r>
        <w:rPr>
          <w:rFonts w:ascii="Calibri Light"/>
        </w:rPr>
        <w:t>va</w:t>
      </w:r>
      <w:r>
        <w:rPr>
          <w:rFonts w:ascii="Calibri Light"/>
          <w:spacing w:val="20"/>
        </w:rPr>
        <w:t> </w:t>
      </w:r>
      <w:r>
        <w:rPr>
          <w:rFonts w:ascii="Calibri Light"/>
        </w:rPr>
        <w:t>encaminado</w:t>
      </w:r>
      <w:r>
        <w:rPr>
          <w:rFonts w:ascii="Calibri Light"/>
          <w:spacing w:val="25"/>
        </w:rPr>
        <w:t> </w:t>
      </w:r>
      <w:r>
        <w:rPr>
          <w:rFonts w:ascii="Calibri Light"/>
        </w:rPr>
        <w:t>a</w:t>
      </w:r>
      <w:r>
        <w:rPr>
          <w:rFonts w:ascii="Calibri Light"/>
          <w:spacing w:val="23"/>
        </w:rPr>
        <w:t> </w:t>
      </w:r>
      <w:r>
        <w:rPr>
          <w:rFonts w:ascii="Calibri Light"/>
        </w:rPr>
        <w:t>lograr</w:t>
      </w:r>
      <w:r>
        <w:rPr>
          <w:rFonts w:ascii="Calibri Light"/>
          <w:spacing w:val="22"/>
        </w:rPr>
        <w:t> </w:t>
      </w:r>
      <w:r>
        <w:rPr>
          <w:rFonts w:ascii="Calibri Light"/>
        </w:rPr>
        <w:t>que</w:t>
      </w:r>
      <w:r>
        <w:rPr>
          <w:rFonts w:ascii="Calibri Light"/>
          <w:spacing w:val="24"/>
        </w:rPr>
        <w:t> </w:t>
      </w:r>
      <w:r>
        <w:rPr>
          <w:rFonts w:ascii="Calibri Light"/>
        </w:rPr>
        <w:t>las</w:t>
      </w:r>
      <w:r>
        <w:rPr>
          <w:rFonts w:ascii="Calibri Light"/>
          <w:spacing w:val="22"/>
        </w:rPr>
        <w:t> </w:t>
      </w:r>
      <w:r>
        <w:rPr>
          <w:rFonts w:ascii="Calibri Light"/>
        </w:rPr>
        <w:t>personas</w:t>
      </w:r>
      <w:r>
        <w:rPr>
          <w:rFonts w:ascii="Calibri Light"/>
          <w:spacing w:val="22"/>
        </w:rPr>
        <w:t> </w:t>
      </w:r>
      <w:r>
        <w:rPr>
          <w:rFonts w:ascii="Calibri Light"/>
        </w:rPr>
        <w:t>participantes</w:t>
      </w:r>
      <w:r>
        <w:rPr>
          <w:rFonts w:ascii="Calibri Light"/>
          <w:spacing w:val="23"/>
        </w:rPr>
        <w:t> </w:t>
      </w:r>
      <w:r>
        <w:rPr>
          <w:rFonts w:ascii="Calibri Light"/>
        </w:rPr>
        <w:t>adquieran</w:t>
      </w:r>
      <w:r>
        <w:rPr>
          <w:rFonts w:ascii="Calibri Light"/>
          <w:spacing w:val="24"/>
        </w:rPr>
        <w:t> </w:t>
      </w:r>
      <w:r>
        <w:rPr>
          <w:rFonts w:ascii="Calibri Light"/>
        </w:rPr>
        <w:t>las</w:t>
      </w:r>
      <w:r>
        <w:rPr>
          <w:rFonts w:ascii="Calibri Light"/>
          <w:spacing w:val="24"/>
        </w:rPr>
        <w:t> </w:t>
      </w:r>
      <w:r>
        <w:rPr>
          <w:rFonts w:ascii="Calibri Light"/>
        </w:rPr>
        <w:t>habilidades,</w:t>
      </w:r>
      <w:r>
        <w:rPr>
          <w:rFonts w:ascii="Calibri Light"/>
          <w:spacing w:val="23"/>
        </w:rPr>
        <w:t> </w:t>
      </w:r>
      <w:r>
        <w:rPr>
          <w:rFonts w:ascii="Calibri Light"/>
        </w:rPr>
        <w:t>herramientas</w:t>
      </w:r>
      <w:r>
        <w:rPr>
          <w:rFonts w:ascii="Calibri Light"/>
          <w:spacing w:val="-47"/>
        </w:rPr>
        <w:t> </w:t>
      </w:r>
      <w:r>
        <w:rPr>
          <w:rFonts w:ascii="Calibri Light"/>
        </w:rPr>
        <w:t>necesarias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para llevar</w:t>
      </w:r>
      <w:r>
        <w:rPr>
          <w:rFonts w:ascii="Calibri Light"/>
          <w:spacing w:val="1"/>
        </w:rPr>
        <w:t> </w:t>
      </w:r>
      <w:r>
        <w:rPr>
          <w:rFonts w:ascii="Calibri Light"/>
        </w:rPr>
        <w:t>a</w:t>
      </w:r>
      <w:r>
        <w:rPr>
          <w:rFonts w:ascii="Calibri Light"/>
          <w:spacing w:val="1"/>
        </w:rPr>
        <w:t> </w:t>
      </w:r>
      <w:r>
        <w:rPr>
          <w:rFonts w:ascii="Calibri Light"/>
        </w:rPr>
        <w:t>cabo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una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eficaz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BAE.</w:t>
      </w:r>
    </w:p>
    <w:p>
      <w:pPr>
        <w:pStyle w:val="BodyText"/>
        <w:spacing w:before="1"/>
        <w:rPr>
          <w:rFonts w:ascii="Calibri Light"/>
        </w:rPr>
      </w:pPr>
    </w:p>
    <w:p>
      <w:pPr>
        <w:pStyle w:val="ListParagraph"/>
        <w:numPr>
          <w:ilvl w:val="0"/>
          <w:numId w:val="24"/>
        </w:numPr>
        <w:tabs>
          <w:tab w:pos="1540" w:val="left" w:leader="none"/>
          <w:tab w:pos="1541" w:val="left" w:leader="none"/>
        </w:tabs>
        <w:spacing w:line="267" w:lineRule="exact" w:before="0" w:after="0"/>
        <w:ind w:left="154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Temporalización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prevista:</w:t>
      </w:r>
    </w:p>
    <w:p>
      <w:pPr>
        <w:pStyle w:val="ListParagraph"/>
        <w:numPr>
          <w:ilvl w:val="2"/>
          <w:numId w:val="21"/>
        </w:numPr>
        <w:tabs>
          <w:tab w:pos="2260" w:val="left" w:leader="none"/>
          <w:tab w:pos="2261" w:val="left" w:leader="none"/>
        </w:tabs>
        <w:spacing w:line="267" w:lineRule="exact" w:before="0" w:after="0"/>
        <w:ind w:left="2260" w:right="0" w:hanging="361"/>
        <w:jc w:val="left"/>
        <w:rPr>
          <w:rFonts w:ascii="Calibri Light"/>
          <w:sz w:val="22"/>
        </w:rPr>
      </w:pPr>
      <w:r>
        <w:rPr>
          <w:rFonts w:ascii="Calibri Light"/>
          <w:sz w:val="22"/>
        </w:rPr>
        <w:t>Cronograma</w:t>
      </w:r>
      <w:r>
        <w:rPr>
          <w:rFonts w:ascii="Calibri Light"/>
          <w:spacing w:val="-4"/>
          <w:sz w:val="22"/>
        </w:rPr>
        <w:t> </w:t>
      </w:r>
      <w:r>
        <w:rPr>
          <w:rFonts w:ascii="Calibri Light"/>
          <w:sz w:val="22"/>
        </w:rPr>
        <w:t>de</w:t>
      </w:r>
      <w:r>
        <w:rPr>
          <w:rFonts w:ascii="Calibri Light"/>
          <w:spacing w:val="-1"/>
          <w:sz w:val="22"/>
        </w:rPr>
        <w:t> </w:t>
      </w:r>
      <w:r>
        <w:rPr>
          <w:rFonts w:ascii="Calibri Light"/>
          <w:sz w:val="22"/>
        </w:rPr>
        <w:t>la</w:t>
      </w:r>
      <w:r>
        <w:rPr>
          <w:rFonts w:ascii="Calibri Light"/>
          <w:spacing w:val="-2"/>
          <w:sz w:val="22"/>
        </w:rPr>
        <w:t> </w:t>
      </w:r>
      <w:r>
        <w:rPr>
          <w:rFonts w:ascii="Calibri Light"/>
          <w:sz w:val="22"/>
        </w:rPr>
        <w:t>actividad:</w:t>
      </w:r>
    </w:p>
    <w:p>
      <w:pPr>
        <w:pStyle w:val="BodyText"/>
        <w:spacing w:before="1"/>
        <w:ind w:left="2980"/>
        <w:rPr>
          <w:rFonts w:ascii="Calibri Light"/>
        </w:rPr>
      </w:pPr>
      <w:r>
        <w:rPr>
          <w:rFonts w:ascii="Calibri Light"/>
        </w:rPr>
        <w:t>Programa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desarrollado</w:t>
      </w:r>
      <w:r>
        <w:rPr>
          <w:rFonts w:ascii="Calibri Light"/>
          <w:spacing w:val="43"/>
        </w:rPr>
        <w:t> </w:t>
      </w:r>
      <w:r>
        <w:rPr>
          <w:rFonts w:ascii="Calibri Light"/>
        </w:rPr>
        <w:t>desde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marzo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hasta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diciembre</w:t>
      </w:r>
      <w:r>
        <w:rPr>
          <w:rFonts w:ascii="Calibri Light"/>
          <w:spacing w:val="-5"/>
        </w:rPr>
        <w:t> </w:t>
      </w:r>
      <w:r>
        <w:rPr>
          <w:rFonts w:ascii="Calibri Light"/>
        </w:rPr>
        <w:t>de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2022</w:t>
      </w:r>
    </w:p>
    <w:p>
      <w:pPr>
        <w:pStyle w:val="BodyText"/>
        <w:rPr>
          <w:rFonts w:ascii="Calibri Light"/>
        </w:rPr>
      </w:pPr>
    </w:p>
    <w:p>
      <w:pPr>
        <w:pStyle w:val="ListParagraph"/>
        <w:numPr>
          <w:ilvl w:val="0"/>
          <w:numId w:val="24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Calibri Light" w:hAnsi="Calibri Light"/>
          <w:sz w:val="22"/>
        </w:rPr>
      </w:pPr>
      <w:r>
        <w:rPr/>
        <w:drawing>
          <wp:anchor distT="0" distB="0" distL="0" distR="0" allowOverlap="1" layoutInCell="1" locked="0" behindDoc="1" simplePos="0" relativeHeight="480731648">
            <wp:simplePos x="0" y="0"/>
            <wp:positionH relativeFrom="page">
              <wp:posOffset>1029969</wp:posOffset>
            </wp:positionH>
            <wp:positionV relativeFrom="paragraph">
              <wp:posOffset>41321</wp:posOffset>
            </wp:positionV>
            <wp:extent cx="5458713" cy="4163060"/>
            <wp:effectExtent l="0" t="0" r="0" b="0"/>
            <wp:wrapNone/>
            <wp:docPr id="23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22"/>
        </w:rPr>
        <w:t>Objetivos:</w:t>
      </w:r>
    </w:p>
    <w:p>
      <w:pPr>
        <w:pStyle w:val="ListParagraph"/>
        <w:numPr>
          <w:ilvl w:val="0"/>
          <w:numId w:val="25"/>
        </w:numPr>
        <w:tabs>
          <w:tab w:pos="2260" w:val="left" w:leader="none"/>
          <w:tab w:pos="2261" w:val="left" w:leader="none"/>
        </w:tabs>
        <w:spacing w:line="240" w:lineRule="auto" w:before="0" w:after="0"/>
        <w:ind w:left="2260" w:right="0" w:hanging="361"/>
        <w:jc w:val="left"/>
        <w:rPr>
          <w:rFonts w:ascii="Calibri Light"/>
          <w:sz w:val="22"/>
        </w:rPr>
      </w:pPr>
      <w:r>
        <w:rPr>
          <w:rFonts w:ascii="Calibri Light"/>
          <w:sz w:val="22"/>
        </w:rPr>
        <w:t>Objetivo</w:t>
      </w:r>
      <w:r>
        <w:rPr>
          <w:rFonts w:ascii="Calibri Light"/>
          <w:spacing w:val="-3"/>
          <w:sz w:val="22"/>
        </w:rPr>
        <w:t> </w:t>
      </w:r>
      <w:r>
        <w:rPr>
          <w:rFonts w:ascii="Calibri Light"/>
          <w:sz w:val="22"/>
        </w:rPr>
        <w:t>General</w:t>
      </w:r>
    </w:p>
    <w:p>
      <w:pPr>
        <w:pStyle w:val="BodyText"/>
        <w:spacing w:before="7"/>
        <w:rPr>
          <w:rFonts w:ascii="Calibri Light"/>
          <w:sz w:val="25"/>
        </w:rPr>
      </w:pPr>
    </w:p>
    <w:p>
      <w:pPr>
        <w:pStyle w:val="BodyText"/>
        <w:ind w:left="1540"/>
        <w:rPr>
          <w:rFonts w:ascii="Calibri Light"/>
        </w:rPr>
      </w:pPr>
      <w:r>
        <w:rPr>
          <w:rFonts w:ascii="Calibri Light"/>
        </w:rPr>
        <w:t>Orientar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en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la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BAE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de las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personas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usuarios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de la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URAD</w:t>
      </w:r>
    </w:p>
    <w:p>
      <w:pPr>
        <w:pStyle w:val="BodyText"/>
        <w:rPr>
          <w:rFonts w:ascii="Calibri Light"/>
          <w:sz w:val="27"/>
        </w:rPr>
      </w:pPr>
    </w:p>
    <w:p>
      <w:pPr>
        <w:pStyle w:val="ListParagraph"/>
        <w:numPr>
          <w:ilvl w:val="0"/>
          <w:numId w:val="25"/>
        </w:numPr>
        <w:tabs>
          <w:tab w:pos="2261" w:val="left" w:leader="none"/>
        </w:tabs>
        <w:spacing w:line="240" w:lineRule="auto" w:before="0" w:after="0"/>
        <w:ind w:left="226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Objetivos</w:t>
      </w:r>
      <w:r>
        <w:rPr>
          <w:rFonts w:ascii="Calibri Light" w:hAnsi="Calibri Light"/>
          <w:spacing w:val="-11"/>
          <w:sz w:val="22"/>
        </w:rPr>
        <w:t> </w:t>
      </w:r>
      <w:r>
        <w:rPr>
          <w:rFonts w:ascii="Calibri Light" w:hAnsi="Calibri Light"/>
          <w:sz w:val="22"/>
        </w:rPr>
        <w:t>Específicos</w:t>
      </w:r>
    </w:p>
    <w:p>
      <w:pPr>
        <w:pStyle w:val="BodyText"/>
        <w:spacing w:before="7"/>
        <w:rPr>
          <w:rFonts w:ascii="Calibri Light"/>
          <w:sz w:val="25"/>
        </w:rPr>
      </w:pPr>
    </w:p>
    <w:p>
      <w:pPr>
        <w:pStyle w:val="BodyText"/>
        <w:spacing w:line="276" w:lineRule="auto"/>
        <w:ind w:left="820" w:right="695" w:firstLine="720"/>
        <w:jc w:val="both"/>
        <w:rPr>
          <w:rFonts w:ascii="Calibri Light" w:hAnsi="Calibri Light"/>
        </w:rPr>
      </w:pPr>
      <w:r>
        <w:rPr>
          <w:rFonts w:ascii="Calibri Light" w:hAnsi="Calibri Light"/>
        </w:rPr>
        <w:t>Capacitar para analizar el contexto laboral a través de las TICs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La persona usuaria podrá lograr las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habilidades y competencias necesarias que le permiten lograr la información sobre tantos nichos de empleo,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formación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plataformas de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empleo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donde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enviar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sus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CV</w:t>
      </w:r>
    </w:p>
    <w:p>
      <w:pPr>
        <w:pStyle w:val="BodyText"/>
        <w:spacing w:before="7"/>
        <w:rPr>
          <w:rFonts w:ascii="Calibri Light"/>
          <w:sz w:val="23"/>
        </w:rPr>
      </w:pPr>
    </w:p>
    <w:p>
      <w:pPr>
        <w:pStyle w:val="BodyText"/>
        <w:tabs>
          <w:tab w:pos="6581" w:val="left" w:leader="none"/>
        </w:tabs>
        <w:spacing w:line="276" w:lineRule="auto"/>
        <w:ind w:left="820" w:right="697" w:firstLine="720"/>
        <w:jc w:val="both"/>
        <w:rPr>
          <w:rFonts w:ascii="Calibri Light" w:hAnsi="Calibri Light"/>
        </w:rPr>
      </w:pPr>
      <w:r>
        <w:rPr>
          <w:rFonts w:ascii="Calibri Light" w:hAnsi="Calibri Light"/>
        </w:rPr>
        <w:t>Lograr</w:t>
      </w:r>
      <w:r>
        <w:rPr>
          <w:rFonts w:ascii="Calibri Light" w:hAnsi="Calibri Light"/>
          <w:spacing w:val="-5"/>
        </w:rPr>
        <w:t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autoconocimiento</w:t>
      </w:r>
      <w:r>
        <w:rPr>
          <w:rFonts w:ascii="Calibri Light" w:hAnsi="Calibri Light"/>
          <w:spacing w:val="-5"/>
        </w:rPr>
        <w:t> </w:t>
      </w:r>
      <w:r>
        <w:rPr>
          <w:rFonts w:ascii="Calibri Light" w:hAnsi="Calibri Light"/>
        </w:rPr>
        <w:t>personal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profesional.</w:t>
        <w:tab/>
        <w:t>Las</w:t>
      </w:r>
      <w:r>
        <w:rPr>
          <w:rFonts w:ascii="Calibri Light" w:hAnsi="Calibri Light"/>
          <w:spacing w:val="10"/>
        </w:rPr>
        <w:t> </w:t>
      </w:r>
      <w:r>
        <w:rPr>
          <w:rFonts w:ascii="Calibri Light" w:hAnsi="Calibri Light"/>
        </w:rPr>
        <w:t>personas</w:t>
      </w:r>
      <w:r>
        <w:rPr>
          <w:rFonts w:ascii="Calibri Light" w:hAnsi="Calibri Light"/>
          <w:spacing w:val="9"/>
        </w:rPr>
        <w:t> </w:t>
      </w:r>
      <w:r>
        <w:rPr>
          <w:rFonts w:ascii="Calibri Light" w:hAnsi="Calibri Light"/>
        </w:rPr>
        <w:t>mediante</w:t>
      </w:r>
      <w:r>
        <w:rPr>
          <w:rFonts w:ascii="Calibri Light" w:hAnsi="Calibri Light"/>
          <w:spacing w:val="10"/>
        </w:rPr>
        <w:t> </w:t>
      </w:r>
      <w:r>
        <w:rPr>
          <w:rFonts w:ascii="Calibri Light" w:hAnsi="Calibri Light"/>
        </w:rPr>
        <w:t>unos</w:t>
      </w:r>
      <w:r>
        <w:rPr>
          <w:rFonts w:ascii="Calibri Light" w:hAnsi="Calibri Light"/>
          <w:spacing w:val="10"/>
        </w:rPr>
        <w:t> </w:t>
      </w:r>
      <w:r>
        <w:rPr>
          <w:rFonts w:ascii="Calibri Light" w:hAnsi="Calibri Light"/>
        </w:rPr>
        <w:t>cuestionarios</w:t>
      </w:r>
      <w:r>
        <w:rPr>
          <w:rFonts w:ascii="Calibri Light" w:hAnsi="Calibri Light"/>
          <w:spacing w:val="-48"/>
        </w:rPr>
        <w:t> </w:t>
      </w:r>
      <w:r>
        <w:rPr>
          <w:rFonts w:ascii="Calibri Light" w:hAnsi="Calibri Light"/>
        </w:rPr>
        <w:t>previos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conocerán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tanto las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capacidades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competencias y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aptitudes profesionales en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el área de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búsqueda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empleo.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-10"/>
        </w:rPr>
        <w:t> </w:t>
      </w:r>
      <w:r>
        <w:rPr>
          <w:rFonts w:ascii="Calibri Light" w:hAnsi="Calibri Light"/>
        </w:rPr>
        <w:t>este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objetivo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también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pretende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persona</w:t>
      </w:r>
      <w:r>
        <w:rPr>
          <w:rFonts w:ascii="Calibri Light" w:hAnsi="Calibri Light"/>
          <w:spacing w:val="-11"/>
        </w:rPr>
        <w:t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11"/>
        </w:rPr>
        <w:t> </w:t>
      </w:r>
      <w:r>
        <w:rPr>
          <w:rFonts w:ascii="Calibri Light" w:hAnsi="Calibri Light"/>
        </w:rPr>
        <w:t>capaz</w:t>
      </w:r>
      <w:r>
        <w:rPr>
          <w:rFonts w:ascii="Calibri Light" w:hAnsi="Calibri Light"/>
          <w:spacing w:val="-10"/>
        </w:rPr>
        <w:t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elaborar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10"/>
        </w:rPr>
        <w:t> </w:t>
      </w:r>
      <w:r>
        <w:rPr>
          <w:rFonts w:ascii="Calibri Light" w:hAnsi="Calibri Light"/>
        </w:rPr>
        <w:t>CV,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carta</w:t>
      </w:r>
      <w:r>
        <w:rPr>
          <w:rFonts w:ascii="Calibri Light" w:hAnsi="Calibri Light"/>
          <w:spacing w:val="-48"/>
        </w:rPr>
        <w:t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presentación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respuesta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a anuncios tanto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digitales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prensa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escrita.</w:t>
      </w:r>
    </w:p>
    <w:p>
      <w:pPr>
        <w:pStyle w:val="BodyText"/>
        <w:spacing w:before="5"/>
        <w:rPr>
          <w:rFonts w:ascii="Calibri Light"/>
          <w:sz w:val="25"/>
        </w:rPr>
      </w:pPr>
    </w:p>
    <w:p>
      <w:pPr>
        <w:pStyle w:val="BodyText"/>
        <w:tabs>
          <w:tab w:pos="1540" w:val="left" w:leader="none"/>
          <w:tab w:pos="6581" w:val="left" w:leader="none"/>
        </w:tabs>
        <w:spacing w:line="276" w:lineRule="auto" w:before="1"/>
        <w:ind w:left="820" w:right="696"/>
        <w:jc w:val="both"/>
        <w:rPr>
          <w:rFonts w:ascii="Calibri Light" w:hAnsi="Calibri Light"/>
        </w:rPr>
      </w:pPr>
      <w:r>
        <w:rPr>
          <w:rFonts w:ascii="Calibri Light" w:hAnsi="Calibri Light"/>
        </w:rPr>
        <w:t>3</w:t>
        <w:tab/>
        <w:t>Capacitar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habilidades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sociales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empleo.</w:t>
        <w:tab/>
        <w:t>Lograr</w:t>
      </w:r>
      <w:r>
        <w:rPr>
          <w:rFonts w:ascii="Calibri Light" w:hAnsi="Calibri Light"/>
          <w:spacing w:val="27"/>
        </w:rPr>
        <w:t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30"/>
        </w:rPr>
        <w:t> </w:t>
      </w: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30"/>
        </w:rPr>
        <w:t> </w:t>
      </w:r>
      <w:r>
        <w:rPr>
          <w:rFonts w:ascii="Calibri Light" w:hAnsi="Calibri Light"/>
        </w:rPr>
        <w:t>personas</w:t>
      </w:r>
      <w:r>
        <w:rPr>
          <w:rFonts w:ascii="Calibri Light" w:hAnsi="Calibri Light"/>
          <w:spacing w:val="30"/>
        </w:rPr>
        <w:t> </w:t>
      </w:r>
      <w:r>
        <w:rPr>
          <w:rFonts w:ascii="Calibri Light" w:hAnsi="Calibri Light"/>
        </w:rPr>
        <w:t>habilidades</w:t>
      </w:r>
      <w:r>
        <w:rPr>
          <w:rFonts w:ascii="Calibri Light" w:hAnsi="Calibri Light"/>
          <w:spacing w:val="30"/>
        </w:rPr>
        <w:t> </w:t>
      </w:r>
      <w:r>
        <w:rPr>
          <w:rFonts w:ascii="Calibri Light" w:hAnsi="Calibri Light"/>
        </w:rPr>
        <w:t>sociales,</w:t>
      </w:r>
      <w:r>
        <w:rPr>
          <w:rFonts w:ascii="Calibri Light" w:hAnsi="Calibri Light"/>
          <w:spacing w:val="-47"/>
        </w:rPr>
        <w:t> </w:t>
      </w:r>
      <w:r>
        <w:rPr>
          <w:rFonts w:ascii="Calibri Light" w:hAnsi="Calibri Light"/>
        </w:rPr>
        <w:t>como la escucha activa, o reforzar aquellas ya existentes para superar con éxito una entrevista de trabajo.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Trabajar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mediante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“role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playing”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entrenar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mismas.</w:t>
      </w:r>
    </w:p>
    <w:p>
      <w:pPr>
        <w:pStyle w:val="BodyText"/>
        <w:spacing w:before="9"/>
        <w:rPr>
          <w:rFonts w:ascii="Calibri Light"/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Características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y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número</w:t>
      </w:r>
      <w:r>
        <w:rPr>
          <w:rFonts w:ascii="Calibri Light" w:hAnsi="Calibri Light"/>
          <w:spacing w:val="-4"/>
          <w:sz w:val="22"/>
        </w:rPr>
        <w:t> </w:t>
      </w:r>
      <w:r>
        <w:rPr>
          <w:rFonts w:ascii="Calibri Light" w:hAnsi="Calibri Light"/>
          <w:sz w:val="22"/>
        </w:rPr>
        <w:t>de la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población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destinataria</w:t>
      </w:r>
    </w:p>
    <w:p>
      <w:pPr>
        <w:pStyle w:val="BodyText"/>
        <w:spacing w:before="5"/>
        <w:rPr>
          <w:rFonts w:ascii="Calibri Light"/>
          <w:sz w:val="25"/>
        </w:rPr>
      </w:pPr>
    </w:p>
    <w:p>
      <w:pPr>
        <w:pStyle w:val="BodyText"/>
        <w:ind w:left="1540"/>
        <w:rPr>
          <w:rFonts w:ascii="Calibri Light" w:hAnsi="Calibri Light"/>
        </w:rPr>
      </w:pP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programa</w:t>
      </w:r>
      <w:r>
        <w:rPr>
          <w:rFonts w:ascii="Calibri Light" w:hAnsi="Calibri Light"/>
          <w:spacing w:val="-11"/>
        </w:rPr>
        <w:t> </w:t>
      </w:r>
      <w:r>
        <w:rPr>
          <w:rFonts w:ascii="Calibri Light" w:hAnsi="Calibri Light"/>
        </w:rPr>
        <w:t>está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dirigido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fundamentalmente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personas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llevan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cabo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un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programa</w:t>
      </w:r>
      <w:r>
        <w:rPr>
          <w:rFonts w:ascii="Calibri Light" w:hAnsi="Calibri Light"/>
          <w:spacing w:val="-5"/>
        </w:rPr>
        <w:t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36"/>
        </w:rPr>
        <w:t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URAD</w:t>
      </w:r>
    </w:p>
    <w:p>
      <w:pPr>
        <w:pStyle w:val="BodyText"/>
        <w:spacing w:before="22"/>
        <w:ind w:left="1540"/>
        <w:rPr>
          <w:rFonts w:ascii="Calibri Light" w:hAnsi="Calibri Light"/>
        </w:rPr>
      </w:pPr>
      <w:r>
        <w:rPr>
          <w:rFonts w:ascii="Calibri Light" w:hAnsi="Calibri Light"/>
        </w:rPr>
        <w:t>“Las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Crucitas”,</w:t>
      </w:r>
      <w:r>
        <w:rPr>
          <w:rFonts w:ascii="Calibri Light" w:hAnsi="Calibri Light"/>
          <w:spacing w:val="47"/>
        </w:rPr>
        <w:t> </w:t>
      </w:r>
      <w:r>
        <w:rPr>
          <w:rFonts w:ascii="Calibri Light" w:hAnsi="Calibri Light"/>
        </w:rPr>
        <w:t>7</w:t>
      </w:r>
    </w:p>
    <w:p>
      <w:pPr>
        <w:pStyle w:val="BodyText"/>
        <w:spacing w:before="5"/>
        <w:rPr>
          <w:rFonts w:ascii="Calibri Light"/>
          <w:sz w:val="25"/>
        </w:rPr>
      </w:pPr>
    </w:p>
    <w:p>
      <w:pPr>
        <w:pStyle w:val="BodyText"/>
        <w:ind w:left="1540"/>
        <w:rPr>
          <w:rFonts w:ascii="Calibri Light"/>
        </w:rPr>
      </w:pPr>
      <w:r>
        <w:rPr>
          <w:rFonts w:ascii="Calibri Light"/>
        </w:rPr>
        <w:t>El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programa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ha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alcanzado</w:t>
      </w:r>
      <w:r>
        <w:rPr>
          <w:rFonts w:ascii="Calibri Light"/>
          <w:spacing w:val="1"/>
        </w:rPr>
        <w:t> </w:t>
      </w:r>
      <w:r>
        <w:rPr>
          <w:rFonts w:ascii="Calibri Light"/>
        </w:rPr>
        <w:t>a</w:t>
      </w:r>
      <w:r>
        <w:rPr>
          <w:rFonts w:ascii="Calibri Light"/>
          <w:spacing w:val="-4"/>
        </w:rPr>
        <w:t> </w:t>
      </w:r>
      <w:r>
        <w:rPr>
          <w:rFonts w:ascii="Calibri Light"/>
        </w:rPr>
        <w:t>51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personas.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39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hombres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y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12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mujeres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4"/>
        <w:rPr>
          <w:rFonts w:ascii="Calibri Light"/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Ámbitos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y localidades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en los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que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se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aplicará</w:t>
      </w:r>
    </w:p>
    <w:p>
      <w:pPr>
        <w:pStyle w:val="BodyText"/>
        <w:spacing w:before="5"/>
        <w:rPr>
          <w:rFonts w:ascii="Calibri Light"/>
          <w:sz w:val="25"/>
        </w:rPr>
      </w:pPr>
    </w:p>
    <w:p>
      <w:pPr>
        <w:pStyle w:val="BodyText"/>
        <w:ind w:left="1540"/>
        <w:rPr>
          <w:rFonts w:ascii="Calibri Light"/>
        </w:rPr>
      </w:pPr>
      <w:r>
        <w:rPr>
          <w:rFonts w:ascii="Calibri Light"/>
        </w:rPr>
        <w:t>El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Proyecto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se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ha desarrollado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en</w:t>
      </w:r>
      <w:r>
        <w:rPr>
          <w:rFonts w:ascii="Calibri Light"/>
          <w:spacing w:val="47"/>
        </w:rPr>
        <w:t> </w:t>
      </w:r>
      <w:r>
        <w:rPr>
          <w:rFonts w:ascii="Calibri Light"/>
        </w:rPr>
        <w:t>la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URAD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Las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Crucitas,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en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Granadilla.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18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8380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3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BodyText"/>
        <w:spacing w:line="259" w:lineRule="auto" w:before="56"/>
        <w:ind w:left="1540" w:right="701"/>
        <w:jc w:val="both"/>
        <w:rPr>
          <w:rFonts w:ascii="Calibri Light" w:hAnsi="Calibri Light"/>
        </w:rPr>
      </w:pPr>
      <w:r>
        <w:rPr>
          <w:rFonts w:ascii="Calibri Light" w:hAnsi="Calibri Light"/>
        </w:rPr>
        <w:t>Aun así, el alcance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es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a toda la Comunidad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Autónoma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ya que la URAD atiende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a personas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problemática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adictiva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toda la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Comunidad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Autónoma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Canaria.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5"/>
        <w:rPr>
          <w:rFonts w:ascii="Calibri Light"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Actividades</w:t>
      </w:r>
    </w:p>
    <w:p>
      <w:pPr>
        <w:pStyle w:val="BodyText"/>
        <w:spacing w:before="5"/>
        <w:rPr>
          <w:rFonts w:ascii="Calibri Light"/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820" w:right="69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Analizando el contexto laboral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 llevarán a cabo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sesiones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teóricas en las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 explicarán 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nociones básicas sobre internet. Los participantes llevan a la práctica lo aprendido recogiendo en una tabla la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información que obtienen para analizar el contexto laboral, como por ejemplo la localización de la empresa,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 método de trabajo que llevan a cabo, incluso podrá encontrar facilidades a la hora de prepararse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-1"/>
          <w:sz w:val="22"/>
        </w:rPr>
        <w:t>entrevista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pacing w:val="-1"/>
          <w:sz w:val="22"/>
        </w:rPr>
        <w:t>mediante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información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encontrada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sobre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requisitos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empresa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pide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sus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trabajadores/as.</w:t>
      </w:r>
    </w:p>
    <w:p>
      <w:pPr>
        <w:pStyle w:val="BodyText"/>
        <w:spacing w:before="2"/>
        <w:ind w:left="1540"/>
        <w:jc w:val="both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480733184">
            <wp:simplePos x="0" y="0"/>
            <wp:positionH relativeFrom="page">
              <wp:posOffset>1029969</wp:posOffset>
            </wp:positionH>
            <wp:positionV relativeFrom="paragraph">
              <wp:posOffset>143174</wp:posOffset>
            </wp:positionV>
            <wp:extent cx="5458713" cy="4163060"/>
            <wp:effectExtent l="0" t="0" r="0" b="0"/>
            <wp:wrapNone/>
            <wp:docPr id="24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Capacitar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analizar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contexto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laboral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través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TICs</w:t>
      </w:r>
    </w:p>
    <w:p>
      <w:pPr>
        <w:pStyle w:val="ListParagraph"/>
        <w:numPr>
          <w:ilvl w:val="0"/>
          <w:numId w:val="27"/>
        </w:numPr>
        <w:tabs>
          <w:tab w:pos="1540" w:val="left" w:leader="none"/>
          <w:tab w:pos="1541" w:val="left" w:leader="none"/>
        </w:tabs>
        <w:spacing w:line="276" w:lineRule="auto" w:before="41" w:after="0"/>
        <w:ind w:left="820" w:right="69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Conociendo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aptitudes,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actitudes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competencias.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Pasaremos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cuestionario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inserción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laboral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nos dará respuesta a las capacidades y aptitudes a nivel laboral que posee cada persona. así como un DAFO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le permite a la persona participante conocer sus fortalezas y debilidades así como las amenazas 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oportunidades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sz w:val="22"/>
        </w:rPr>
        <w:t>dan en</w:t>
      </w:r>
      <w:r>
        <w:rPr>
          <w:rFonts w:ascii="Calibri" w:hAnsi="Calibri"/>
          <w:spacing w:val="6"/>
          <w:sz w:val="22"/>
        </w:rPr>
        <w:t> </w:t>
      </w:r>
      <w:r>
        <w:rPr>
          <w:rFonts w:ascii="Calibri" w:hAnsi="Calibri"/>
          <w:sz w:val="22"/>
        </w:rPr>
        <w:t>su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entorno.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Esta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sz w:val="22"/>
        </w:rPr>
        <w:t>actividad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z w:val="22"/>
        </w:rPr>
        <w:t>tendrá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6"/>
          <w:sz w:val="22"/>
        </w:rPr>
        <w:t> </w:t>
      </w:r>
      <w:r>
        <w:rPr>
          <w:rFonts w:ascii="Calibri" w:hAnsi="Calibri"/>
          <w:sz w:val="22"/>
        </w:rPr>
        <w:t>respuesta</w:t>
      </w:r>
      <w:r>
        <w:rPr>
          <w:rFonts w:ascii="Calibri" w:hAnsi="Calibri"/>
          <w:spacing w:val="6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6"/>
          <w:sz w:val="22"/>
        </w:rPr>
        <w:t> </w:t>
      </w:r>
      <w:r>
        <w:rPr>
          <w:rFonts w:ascii="Calibri" w:hAnsi="Calibri"/>
          <w:sz w:val="22"/>
        </w:rPr>
        <w:t>parte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6"/>
          <w:sz w:val="22"/>
        </w:rPr>
        <w:t> </w:t>
      </w:r>
      <w:r>
        <w:rPr>
          <w:rFonts w:ascii="Calibri" w:hAnsi="Calibri"/>
          <w:sz w:val="22"/>
        </w:rPr>
        <w:t>profesionales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nivel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individual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servirá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establecer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prioridades,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objetivos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ámbito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laboral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el/la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usuario/a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pueda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accederLograr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el autoconocimiento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personal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y profesional.</w:t>
      </w:r>
    </w:p>
    <w:p>
      <w:pPr>
        <w:pStyle w:val="ListParagraph"/>
        <w:numPr>
          <w:ilvl w:val="0"/>
          <w:numId w:val="27"/>
        </w:numPr>
        <w:tabs>
          <w:tab w:pos="1540" w:val="left" w:leader="none"/>
          <w:tab w:pos="1541" w:val="left" w:leader="none"/>
        </w:tabs>
        <w:spacing w:line="276" w:lineRule="auto" w:before="0" w:after="0"/>
        <w:ind w:left="820" w:right="69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Navegar por las Webs de empleo. Se facilita en primer lugar una encuesta de conocimientos previos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sobre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Tics.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Posteriormente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facilita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ficha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trabajo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persona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rellenará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distintas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plataforma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pacing w:val="-1"/>
          <w:sz w:val="22"/>
        </w:rPr>
        <w:t>de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empleo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formación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visite.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otra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parte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dará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comienzo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preparación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CV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z w:val="22"/>
        </w:rPr>
        <w:t>así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subidas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del archivo a plataformas digitales El trabajo será siempre individual y participativo, respetando lo ritmos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aprendizaje así cómo los momentos terapéuticos de cada participante.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Capacitar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z w:val="22"/>
        </w:rPr>
        <w:t>habildades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z w:val="22"/>
        </w:rPr>
        <w:t>sociales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el empleo,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Capacitar para analizar el contexto laboral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través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las TICs</w:t>
      </w:r>
    </w:p>
    <w:p>
      <w:pPr>
        <w:pStyle w:val="BodyText"/>
        <w:spacing w:before="2"/>
        <w:rPr>
          <w:rFonts w:ascii="Calibri"/>
          <w:sz w:val="25"/>
        </w:rPr>
      </w:pPr>
    </w:p>
    <w:p>
      <w:pPr>
        <w:pStyle w:val="ListParagraph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Metodología</w:t>
      </w:r>
    </w:p>
    <w:p>
      <w:pPr>
        <w:pStyle w:val="BodyText"/>
        <w:spacing w:before="7"/>
        <w:rPr>
          <w:rFonts w:ascii="Calibri Light"/>
          <w:sz w:val="25"/>
        </w:rPr>
      </w:pPr>
    </w:p>
    <w:p>
      <w:pPr>
        <w:pStyle w:val="BodyText"/>
        <w:spacing w:line="259" w:lineRule="auto"/>
        <w:ind w:left="1180" w:right="703"/>
        <w:jc w:val="both"/>
        <w:rPr>
          <w:rFonts w:ascii="Calibri Light" w:hAnsi="Calibri Light"/>
        </w:rPr>
      </w:pPr>
      <w:r>
        <w:rPr>
          <w:rFonts w:ascii="Calibri Light" w:hAnsi="Calibri Light"/>
        </w:rPr>
        <w:t>Partimos de un análisis previo a través de una encuesta cuyos resultados van a formar parte de nuestra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evaluación.</w:t>
      </w:r>
    </w:p>
    <w:p>
      <w:pPr>
        <w:pStyle w:val="BodyText"/>
        <w:spacing w:line="259" w:lineRule="auto"/>
        <w:ind w:left="1180" w:right="694"/>
        <w:jc w:val="both"/>
        <w:rPr>
          <w:rFonts w:ascii="Calibri Light"/>
        </w:rPr>
      </w:pPr>
      <w:r>
        <w:rPr>
          <w:rFonts w:ascii="Calibri Light"/>
        </w:rPr>
        <w:t>Se pretende un trabajo activo donde cada persona aprende a su ritmo, protagonista y parte activa de sus</w:t>
      </w:r>
      <w:r>
        <w:rPr>
          <w:rFonts w:ascii="Calibri Light"/>
          <w:spacing w:val="1"/>
        </w:rPr>
        <w:t> </w:t>
      </w:r>
      <w:r>
        <w:rPr>
          <w:rFonts w:ascii="Calibri Light"/>
        </w:rPr>
        <w:t>avances.</w:t>
      </w:r>
    </w:p>
    <w:p>
      <w:pPr>
        <w:pStyle w:val="BodyText"/>
        <w:spacing w:line="259" w:lineRule="auto"/>
        <w:ind w:left="1180" w:right="698"/>
        <w:jc w:val="both"/>
        <w:rPr>
          <w:rFonts w:ascii="Calibri Light" w:hAnsi="Calibri Light"/>
        </w:rPr>
      </w:pP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repartirá</w:t>
      </w:r>
      <w:r>
        <w:rPr>
          <w:rFonts w:ascii="Calibri Light" w:hAnsi="Calibri Light"/>
          <w:spacing w:val="-10"/>
        </w:rPr>
        <w:t> </w:t>
      </w:r>
      <w:r>
        <w:rPr>
          <w:rFonts w:ascii="Calibri Light" w:hAnsi="Calibri Light"/>
        </w:rPr>
        <w:t>entre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un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trabajo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grupal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mediante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sesiones</w:t>
      </w:r>
      <w:r>
        <w:rPr>
          <w:rFonts w:ascii="Calibri Light" w:hAnsi="Calibri Light"/>
          <w:spacing w:val="-10"/>
        </w:rPr>
        <w:t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45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minutos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10"/>
        </w:rPr>
        <w:t> </w:t>
      </w:r>
      <w:r>
        <w:rPr>
          <w:rFonts w:ascii="Calibri Light" w:hAnsi="Calibri Light"/>
        </w:rPr>
        <w:t>1</w:t>
      </w:r>
      <w:r>
        <w:rPr>
          <w:rFonts w:ascii="Calibri Light" w:hAnsi="Calibri Light"/>
          <w:spacing w:val="-10"/>
        </w:rPr>
        <w:t> </w:t>
      </w:r>
      <w:r>
        <w:rPr>
          <w:rFonts w:ascii="Calibri Light" w:hAnsi="Calibri Light"/>
        </w:rPr>
        <w:t>hora</w:t>
      </w:r>
      <w:r>
        <w:rPr>
          <w:rFonts w:ascii="Calibri Light" w:hAnsi="Calibri Light"/>
          <w:spacing w:val="-11"/>
        </w:rPr>
        <w:t> </w:t>
      </w:r>
      <w:r>
        <w:rPr>
          <w:rFonts w:ascii="Calibri Light" w:hAnsi="Calibri Light"/>
        </w:rPr>
        <w:t>donde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explicará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los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temas</w:t>
      </w:r>
      <w:r>
        <w:rPr>
          <w:rFonts w:ascii="Calibri Light" w:hAnsi="Calibri Light"/>
          <w:spacing w:val="-48"/>
        </w:rPr>
        <w:t> </w:t>
      </w:r>
      <w:r>
        <w:rPr>
          <w:rFonts w:ascii="Calibri Light" w:hAnsi="Calibri Light"/>
        </w:rPr>
        <w:t>relevantes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adquisición de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conocimientos</w:t>
      </w:r>
    </w:p>
    <w:p>
      <w:pPr>
        <w:pStyle w:val="BodyText"/>
        <w:spacing w:line="259" w:lineRule="auto"/>
        <w:ind w:left="1180" w:right="693"/>
        <w:jc w:val="both"/>
        <w:rPr>
          <w:rFonts w:ascii="Calibri Light" w:hAnsi="Calibri Light"/>
        </w:rPr>
      </w:pPr>
      <w:r>
        <w:rPr>
          <w:rFonts w:ascii="Calibri Light" w:hAnsi="Calibri Light"/>
          <w:spacing w:val="-1"/>
        </w:rPr>
        <w:t>Una</w:t>
      </w:r>
      <w:r>
        <w:rPr>
          <w:rFonts w:ascii="Calibri Light" w:hAnsi="Calibri Light"/>
          <w:spacing w:val="-12"/>
        </w:rPr>
        <w:t> </w:t>
      </w:r>
      <w:r>
        <w:rPr>
          <w:rFonts w:ascii="Calibri Light" w:hAnsi="Calibri Light"/>
          <w:spacing w:val="-1"/>
        </w:rPr>
        <w:t>parte</w:t>
      </w:r>
      <w:r>
        <w:rPr>
          <w:rFonts w:ascii="Calibri Light" w:hAnsi="Calibri Light"/>
          <w:spacing w:val="-13"/>
        </w:rPr>
        <w:t> </w:t>
      </w:r>
      <w:r>
        <w:rPr>
          <w:rFonts w:ascii="Calibri Light" w:hAnsi="Calibri Light"/>
          <w:spacing w:val="-1"/>
        </w:rPr>
        <w:t>se</w:t>
      </w:r>
      <w:r>
        <w:rPr>
          <w:rFonts w:ascii="Calibri Light" w:hAnsi="Calibri Light"/>
          <w:spacing w:val="-11"/>
        </w:rPr>
        <w:t> </w:t>
      </w:r>
      <w:r>
        <w:rPr>
          <w:rFonts w:ascii="Calibri Light" w:hAnsi="Calibri Light"/>
          <w:spacing w:val="-1"/>
        </w:rPr>
        <w:t>lleva</w:t>
      </w:r>
      <w:r>
        <w:rPr>
          <w:rFonts w:ascii="Calibri Light" w:hAnsi="Calibri Light"/>
          <w:spacing w:val="-13"/>
        </w:rPr>
        <w:t> </w:t>
      </w:r>
      <w:r>
        <w:rPr>
          <w:rFonts w:ascii="Calibri Light" w:hAnsi="Calibri Light"/>
          <w:spacing w:val="-1"/>
        </w:rPr>
        <w:t>a</w:t>
      </w:r>
      <w:r>
        <w:rPr>
          <w:rFonts w:ascii="Calibri Light" w:hAnsi="Calibri Light"/>
          <w:spacing w:val="-13"/>
        </w:rPr>
        <w:t> </w:t>
      </w:r>
      <w:r>
        <w:rPr>
          <w:rFonts w:ascii="Calibri Light" w:hAnsi="Calibri Light"/>
          <w:spacing w:val="-1"/>
        </w:rPr>
        <w:t>cabo</w:t>
      </w:r>
      <w:r>
        <w:rPr>
          <w:rFonts w:ascii="Calibri Light" w:hAnsi="Calibri Light"/>
          <w:spacing w:val="-13"/>
        </w:rPr>
        <w:t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14"/>
        </w:rPr>
        <w:t> </w:t>
      </w:r>
      <w:r>
        <w:rPr>
          <w:rFonts w:ascii="Calibri Light" w:hAnsi="Calibri Light"/>
        </w:rPr>
        <w:t>grupo,</w:t>
      </w:r>
      <w:r>
        <w:rPr>
          <w:rFonts w:ascii="Calibri Light" w:hAnsi="Calibri Light"/>
          <w:spacing w:val="-12"/>
        </w:rPr>
        <w:t> </w:t>
      </w:r>
      <w:r>
        <w:rPr>
          <w:rFonts w:ascii="Calibri Light" w:hAnsi="Calibri Light"/>
        </w:rPr>
        <w:t>ésta</w:t>
      </w:r>
      <w:r>
        <w:rPr>
          <w:rFonts w:ascii="Calibri Light" w:hAnsi="Calibri Light"/>
          <w:spacing w:val="-13"/>
        </w:rPr>
        <w:t> </w:t>
      </w:r>
      <w:r>
        <w:rPr>
          <w:rFonts w:ascii="Calibri Light" w:hAnsi="Calibri Light"/>
        </w:rPr>
        <w:t>tiene</w:t>
      </w:r>
      <w:r>
        <w:rPr>
          <w:rFonts w:ascii="Calibri Light" w:hAnsi="Calibri Light"/>
          <w:spacing w:val="-12"/>
        </w:rPr>
        <w:t> </w:t>
      </w:r>
      <w:r>
        <w:rPr>
          <w:rFonts w:ascii="Calibri Light" w:hAnsi="Calibri Light"/>
        </w:rPr>
        <w:t>un</w:t>
      </w:r>
      <w:r>
        <w:rPr>
          <w:rFonts w:ascii="Calibri Light" w:hAnsi="Calibri Light"/>
          <w:spacing w:val="-11"/>
        </w:rPr>
        <w:t> </w:t>
      </w:r>
      <w:r>
        <w:rPr>
          <w:rFonts w:ascii="Calibri Light" w:hAnsi="Calibri Light"/>
        </w:rPr>
        <w:t>componente</w:t>
      </w:r>
      <w:r>
        <w:rPr>
          <w:rFonts w:ascii="Calibri Light" w:hAnsi="Calibri Light"/>
          <w:spacing w:val="-13"/>
        </w:rPr>
        <w:t> </w:t>
      </w:r>
      <w:r>
        <w:rPr>
          <w:rFonts w:ascii="Calibri Light" w:hAnsi="Calibri Light"/>
        </w:rPr>
        <w:t>muy</w:t>
      </w:r>
      <w:r>
        <w:rPr>
          <w:rFonts w:ascii="Calibri Light" w:hAnsi="Calibri Light"/>
          <w:spacing w:val="-11"/>
        </w:rPr>
        <w:t> </w:t>
      </w:r>
      <w:r>
        <w:rPr>
          <w:rFonts w:ascii="Calibri Light" w:hAnsi="Calibri Light"/>
        </w:rPr>
        <w:t>individual,</w:t>
      </w:r>
      <w:r>
        <w:rPr>
          <w:rFonts w:ascii="Calibri Light" w:hAnsi="Calibri Light"/>
          <w:spacing w:val="-11"/>
        </w:rPr>
        <w:t> </w:t>
      </w:r>
      <w:r>
        <w:rPr>
          <w:rFonts w:ascii="Calibri Light" w:hAnsi="Calibri Light"/>
        </w:rPr>
        <w:t>donde</w:t>
      </w:r>
      <w:r>
        <w:rPr>
          <w:rFonts w:ascii="Calibri Light" w:hAnsi="Calibri Light"/>
          <w:spacing w:val="-11"/>
        </w:rPr>
        <w:t> </w:t>
      </w:r>
      <w:r>
        <w:rPr>
          <w:rFonts w:ascii="Calibri Light" w:hAnsi="Calibri Light"/>
        </w:rPr>
        <w:t>cada</w:t>
      </w:r>
      <w:r>
        <w:rPr>
          <w:rFonts w:ascii="Calibri Light" w:hAnsi="Calibri Light"/>
          <w:spacing w:val="-12"/>
        </w:rPr>
        <w:t> </w:t>
      </w:r>
      <w:r>
        <w:rPr>
          <w:rFonts w:ascii="Calibri Light" w:hAnsi="Calibri Light"/>
        </w:rPr>
        <w:t>persona</w:t>
      </w:r>
      <w:r>
        <w:rPr>
          <w:rFonts w:ascii="Calibri Light" w:hAnsi="Calibri Light"/>
          <w:spacing w:val="-12"/>
        </w:rPr>
        <w:t> </w:t>
      </w:r>
      <w:r>
        <w:rPr>
          <w:rFonts w:ascii="Calibri Light" w:hAnsi="Calibri Light"/>
        </w:rPr>
        <w:t>trabajará</w:t>
      </w:r>
      <w:r>
        <w:rPr>
          <w:rFonts w:ascii="Calibri Light" w:hAnsi="Calibri Light"/>
          <w:spacing w:val="-47"/>
        </w:rPr>
        <w:t> </w:t>
      </w:r>
      <w:r>
        <w:rPr>
          <w:rFonts w:ascii="Calibri Light" w:hAnsi="Calibri Light"/>
        </w:rPr>
        <w:t>de forma autónoma pero supervisada en aquellos aspectos donde no tienen las competencias adquiridas: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manejo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ordenador, creación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"/>
        </w:rPr>
        <w:t> </w:t>
      </w:r>
      <w:r>
        <w:rPr>
          <w:rFonts w:ascii="Calibri Light" w:hAnsi="Calibri Light"/>
        </w:rPr>
        <w:t>documentos, manejo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móvil,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manejo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de aplicaciones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empleo</w:t>
      </w:r>
    </w:p>
    <w:p>
      <w:pPr>
        <w:pStyle w:val="BodyText"/>
        <w:spacing w:before="6"/>
        <w:rPr>
          <w:rFonts w:ascii="Calibri Light"/>
          <w:sz w:val="23"/>
        </w:rPr>
      </w:pPr>
    </w:p>
    <w:p>
      <w:pPr>
        <w:pStyle w:val="BodyText"/>
        <w:spacing w:line="259" w:lineRule="auto" w:before="1"/>
        <w:ind w:left="820" w:right="542"/>
        <w:rPr>
          <w:rFonts w:ascii="Calibri Light"/>
        </w:rPr>
      </w:pPr>
      <w:r>
        <w:rPr>
          <w:rFonts w:ascii="Calibri Light"/>
        </w:rPr>
        <w:t>Partimos</w:t>
      </w:r>
      <w:r>
        <w:rPr>
          <w:rFonts w:ascii="Calibri Light"/>
          <w:spacing w:val="15"/>
        </w:rPr>
        <w:t> </w:t>
      </w:r>
      <w:r>
        <w:rPr>
          <w:rFonts w:ascii="Calibri Light"/>
        </w:rPr>
        <w:t>de</w:t>
      </w:r>
      <w:r>
        <w:rPr>
          <w:rFonts w:ascii="Calibri Light"/>
          <w:spacing w:val="17"/>
        </w:rPr>
        <w:t> </w:t>
      </w:r>
      <w:r>
        <w:rPr>
          <w:rFonts w:ascii="Calibri Light"/>
        </w:rPr>
        <w:t>los</w:t>
      </w:r>
      <w:r>
        <w:rPr>
          <w:rFonts w:ascii="Calibri Light"/>
          <w:spacing w:val="15"/>
        </w:rPr>
        <w:t> </w:t>
      </w:r>
      <w:r>
        <w:rPr>
          <w:rFonts w:ascii="Calibri Light"/>
        </w:rPr>
        <w:t>siguientes</w:t>
      </w:r>
      <w:r>
        <w:rPr>
          <w:rFonts w:ascii="Calibri Light"/>
          <w:spacing w:val="14"/>
        </w:rPr>
        <w:t> </w:t>
      </w:r>
      <w:r>
        <w:rPr>
          <w:rFonts w:ascii="Calibri Light"/>
        </w:rPr>
        <w:t>datos:</w:t>
      </w:r>
      <w:r>
        <w:rPr>
          <w:rFonts w:ascii="Calibri Light"/>
          <w:spacing w:val="19"/>
        </w:rPr>
        <w:t> </w:t>
      </w:r>
      <w:r>
        <w:rPr>
          <w:rFonts w:ascii="Calibri Light"/>
        </w:rPr>
        <w:t>51</w:t>
      </w:r>
      <w:r>
        <w:rPr>
          <w:rFonts w:ascii="Calibri Light"/>
          <w:spacing w:val="16"/>
        </w:rPr>
        <w:t> </w:t>
      </w:r>
      <w:r>
        <w:rPr>
          <w:rFonts w:ascii="Calibri Light"/>
        </w:rPr>
        <w:t>personas</w:t>
      </w:r>
      <w:r>
        <w:rPr>
          <w:rFonts w:ascii="Calibri Light"/>
          <w:spacing w:val="15"/>
        </w:rPr>
        <w:t> </w:t>
      </w:r>
      <w:r>
        <w:rPr>
          <w:rFonts w:ascii="Calibri Light"/>
        </w:rPr>
        <w:t>acceden</w:t>
      </w:r>
      <w:r>
        <w:rPr>
          <w:rFonts w:ascii="Calibri Light"/>
          <w:spacing w:val="16"/>
        </w:rPr>
        <w:t> </w:t>
      </w:r>
      <w:r>
        <w:rPr>
          <w:rFonts w:ascii="Calibri Light"/>
        </w:rPr>
        <w:t>al</w:t>
      </w:r>
      <w:r>
        <w:rPr>
          <w:rFonts w:ascii="Calibri Light"/>
          <w:spacing w:val="14"/>
        </w:rPr>
        <w:t> </w:t>
      </w:r>
      <w:r>
        <w:rPr>
          <w:rFonts w:ascii="Calibri Light"/>
        </w:rPr>
        <w:t>programa.</w:t>
      </w:r>
      <w:r>
        <w:rPr>
          <w:rFonts w:ascii="Calibri Light"/>
          <w:spacing w:val="17"/>
        </w:rPr>
        <w:t> </w:t>
      </w:r>
      <w:r>
        <w:rPr>
          <w:rFonts w:ascii="Calibri Light"/>
        </w:rPr>
        <w:t>Se</w:t>
      </w:r>
      <w:r>
        <w:rPr>
          <w:rFonts w:ascii="Calibri Light"/>
          <w:spacing w:val="17"/>
        </w:rPr>
        <w:t> </w:t>
      </w:r>
      <w:r>
        <w:rPr>
          <w:rFonts w:ascii="Calibri Light"/>
        </w:rPr>
        <w:t>hace</w:t>
      </w:r>
      <w:r>
        <w:rPr>
          <w:rFonts w:ascii="Calibri Light"/>
          <w:spacing w:val="16"/>
        </w:rPr>
        <w:t> </w:t>
      </w:r>
      <w:r>
        <w:rPr>
          <w:rFonts w:ascii="Calibri Light"/>
        </w:rPr>
        <w:t>un</w:t>
      </w:r>
      <w:r>
        <w:rPr>
          <w:rFonts w:ascii="Calibri Light"/>
          <w:spacing w:val="14"/>
        </w:rPr>
        <w:t> </w:t>
      </w:r>
      <w:r>
        <w:rPr>
          <w:rFonts w:ascii="Calibri Light"/>
        </w:rPr>
        <w:t>estudio</w:t>
      </w:r>
      <w:r>
        <w:rPr>
          <w:rFonts w:ascii="Calibri Light"/>
          <w:spacing w:val="15"/>
        </w:rPr>
        <w:t> </w:t>
      </w:r>
      <w:r>
        <w:rPr>
          <w:rFonts w:ascii="Calibri Light"/>
        </w:rPr>
        <w:t>previo</w:t>
      </w:r>
      <w:r>
        <w:rPr>
          <w:rFonts w:ascii="Calibri Light"/>
          <w:spacing w:val="16"/>
        </w:rPr>
        <w:t> </w:t>
      </w:r>
      <w:r>
        <w:rPr>
          <w:rFonts w:ascii="Calibri Light"/>
        </w:rPr>
        <w:t>con</w:t>
      </w:r>
      <w:r>
        <w:rPr>
          <w:rFonts w:ascii="Calibri Light"/>
          <w:spacing w:val="13"/>
        </w:rPr>
        <w:t> </w:t>
      </w:r>
      <w:r>
        <w:rPr>
          <w:rFonts w:ascii="Calibri Light"/>
        </w:rPr>
        <w:t>el</w:t>
      </w:r>
      <w:r>
        <w:rPr>
          <w:rFonts w:ascii="Calibri Light"/>
          <w:spacing w:val="15"/>
        </w:rPr>
        <w:t> </w:t>
      </w:r>
      <w:r>
        <w:rPr>
          <w:rFonts w:ascii="Calibri Light"/>
        </w:rPr>
        <w:t>fin</w:t>
      </w:r>
      <w:r>
        <w:rPr>
          <w:rFonts w:ascii="Calibri Light"/>
          <w:spacing w:val="16"/>
        </w:rPr>
        <w:t> </w:t>
      </w:r>
      <w:r>
        <w:rPr>
          <w:rFonts w:ascii="Calibri Light"/>
        </w:rPr>
        <w:t>de</w:t>
      </w:r>
      <w:r>
        <w:rPr>
          <w:rFonts w:ascii="Calibri Light"/>
          <w:spacing w:val="-47"/>
        </w:rPr>
        <w:t> </w:t>
      </w:r>
      <w:r>
        <w:rPr>
          <w:rFonts w:ascii="Calibri Light"/>
        </w:rPr>
        <w:t>valorar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resultados al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final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de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este.</w:t>
      </w:r>
    </w:p>
    <w:p>
      <w:pPr>
        <w:pStyle w:val="ListParagraph"/>
        <w:numPr>
          <w:ilvl w:val="1"/>
          <w:numId w:val="27"/>
        </w:numPr>
        <w:tabs>
          <w:tab w:pos="1541" w:val="left" w:leader="none"/>
        </w:tabs>
        <w:spacing w:line="259" w:lineRule="auto" w:before="161" w:after="0"/>
        <w:ind w:left="1540" w:right="695" w:hanging="360"/>
        <w:jc w:val="both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Las personas atendidas son en su mayoría hombres representan un76% del total.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Tienen un rango de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edad entre los 18 y 65 años. Supone un 65% del total, y por tanto el rango más numeroso es el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representado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por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las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personas</w:t>
      </w:r>
      <w:r>
        <w:rPr>
          <w:rFonts w:ascii="Calibri Light" w:hAnsi="Calibri Light"/>
          <w:spacing w:val="49"/>
          <w:sz w:val="22"/>
        </w:rPr>
        <w:t> </w:t>
      </w:r>
      <w:r>
        <w:rPr>
          <w:rFonts w:ascii="Calibri Light" w:hAnsi="Calibri Light"/>
          <w:sz w:val="22"/>
        </w:rPr>
        <w:t>entre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31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y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50 años.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5"/>
        <w:rPr>
          <w:rFonts w:ascii="Calibri Light"/>
          <w:sz w:val="25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8022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4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7"/>
        <w:rPr>
          <w:rFonts w:ascii="Calibri"/>
          <w:sz w:val="16"/>
        </w:rPr>
      </w:pPr>
    </w:p>
    <w:p>
      <w:pPr>
        <w:pStyle w:val="ListParagraph"/>
        <w:numPr>
          <w:ilvl w:val="1"/>
          <w:numId w:val="27"/>
        </w:numPr>
        <w:tabs>
          <w:tab w:pos="1541" w:val="left" w:leader="none"/>
        </w:tabs>
        <w:spacing w:line="259" w:lineRule="auto" w:before="101" w:after="0"/>
        <w:ind w:left="1540" w:right="694" w:hanging="360"/>
        <w:jc w:val="both"/>
        <w:rPr>
          <w:rFonts w:ascii="Calibri Light" w:hAnsi="Calibri Light"/>
          <w:sz w:val="22"/>
        </w:rPr>
      </w:pPr>
      <w:r>
        <w:rPr/>
        <w:drawing>
          <wp:anchor distT="0" distB="0" distL="0" distR="0" allowOverlap="1" layoutInCell="1" locked="0" behindDoc="1" simplePos="0" relativeHeight="480736768">
            <wp:simplePos x="0" y="0"/>
            <wp:positionH relativeFrom="page">
              <wp:posOffset>1029969</wp:posOffset>
            </wp:positionH>
            <wp:positionV relativeFrom="paragraph">
              <wp:posOffset>2291068</wp:posOffset>
            </wp:positionV>
            <wp:extent cx="5458713" cy="4163060"/>
            <wp:effectExtent l="0" t="0" r="0" b="0"/>
            <wp:wrapNone/>
            <wp:docPr id="24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22"/>
        </w:rPr>
        <w:t>Un 90% de las personas atendidas en el programa están en situación de desempleo en el momento de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iniciar</w:t>
      </w:r>
      <w:r>
        <w:rPr>
          <w:rFonts w:ascii="Calibri Light" w:hAnsi="Calibri Light"/>
          <w:spacing w:val="5"/>
          <w:sz w:val="22"/>
        </w:rPr>
        <w:t> </w:t>
      </w:r>
      <w:r>
        <w:rPr>
          <w:rFonts w:ascii="Calibri Light" w:hAnsi="Calibri Light"/>
          <w:sz w:val="22"/>
        </w:rPr>
        <w:t>su</w:t>
      </w:r>
      <w:r>
        <w:rPr>
          <w:rFonts w:ascii="Calibri Light" w:hAnsi="Calibri Light"/>
          <w:spacing w:val="5"/>
          <w:sz w:val="22"/>
        </w:rPr>
        <w:t> </w:t>
      </w:r>
      <w:r>
        <w:rPr>
          <w:rFonts w:ascii="Calibri Light" w:hAnsi="Calibri Light"/>
          <w:sz w:val="22"/>
        </w:rPr>
        <w:t>proceso,</w:t>
      </w:r>
      <w:r>
        <w:rPr>
          <w:rFonts w:ascii="Calibri Light" w:hAnsi="Calibri Light"/>
          <w:spacing w:val="2"/>
          <w:sz w:val="22"/>
        </w:rPr>
        <w:t> </w:t>
      </w:r>
      <w:r>
        <w:rPr>
          <w:rFonts w:ascii="Calibri Light" w:hAnsi="Calibri Light"/>
          <w:sz w:val="22"/>
        </w:rPr>
        <w:t>de</w:t>
      </w:r>
      <w:r>
        <w:rPr>
          <w:rFonts w:ascii="Calibri Light" w:hAnsi="Calibri Light"/>
          <w:spacing w:val="4"/>
          <w:sz w:val="22"/>
        </w:rPr>
        <w:t> </w:t>
      </w:r>
      <w:r>
        <w:rPr>
          <w:rFonts w:ascii="Calibri Light" w:hAnsi="Calibri Light"/>
          <w:sz w:val="22"/>
        </w:rPr>
        <w:t>ellos el</w:t>
      </w:r>
      <w:r>
        <w:rPr>
          <w:rFonts w:ascii="Calibri Light" w:hAnsi="Calibri Light"/>
          <w:spacing w:val="4"/>
          <w:sz w:val="22"/>
        </w:rPr>
        <w:t> </w:t>
      </w:r>
      <w:r>
        <w:rPr>
          <w:rFonts w:ascii="Calibri Light" w:hAnsi="Calibri Light"/>
          <w:sz w:val="22"/>
        </w:rPr>
        <w:t>72%</w:t>
      </w:r>
      <w:r>
        <w:rPr>
          <w:rFonts w:ascii="Calibri Light" w:hAnsi="Calibri Light"/>
          <w:spacing w:val="4"/>
          <w:sz w:val="22"/>
        </w:rPr>
        <w:t> </w:t>
      </w:r>
      <w:r>
        <w:rPr>
          <w:rFonts w:ascii="Calibri Light" w:hAnsi="Calibri Light"/>
          <w:sz w:val="22"/>
        </w:rPr>
        <w:t>llevan</w:t>
      </w:r>
      <w:r>
        <w:rPr>
          <w:rFonts w:ascii="Calibri Light" w:hAnsi="Calibri Light"/>
          <w:spacing w:val="3"/>
          <w:sz w:val="22"/>
        </w:rPr>
        <w:t> </w:t>
      </w:r>
      <w:r>
        <w:rPr>
          <w:rFonts w:ascii="Calibri Light" w:hAnsi="Calibri Light"/>
          <w:sz w:val="22"/>
        </w:rPr>
        <w:t>parados</w:t>
      </w:r>
      <w:r>
        <w:rPr>
          <w:rFonts w:ascii="Calibri Light" w:hAnsi="Calibri Light"/>
          <w:spacing w:val="4"/>
          <w:sz w:val="22"/>
        </w:rPr>
        <w:t> </w:t>
      </w:r>
      <w:r>
        <w:rPr>
          <w:rFonts w:ascii="Calibri Light" w:hAnsi="Calibri Light"/>
          <w:sz w:val="22"/>
        </w:rPr>
        <w:t>desde</w:t>
      </w:r>
      <w:r>
        <w:rPr>
          <w:rFonts w:ascii="Calibri Light" w:hAnsi="Calibri Light"/>
          <w:spacing w:val="6"/>
          <w:sz w:val="22"/>
        </w:rPr>
        <w:t> </w:t>
      </w:r>
      <w:r>
        <w:rPr>
          <w:rFonts w:ascii="Calibri Light" w:hAnsi="Calibri Light"/>
          <w:sz w:val="22"/>
        </w:rPr>
        <w:t>hace</w:t>
      </w:r>
      <w:r>
        <w:rPr>
          <w:rFonts w:ascii="Calibri Light" w:hAnsi="Calibri Light"/>
          <w:spacing w:val="5"/>
          <w:sz w:val="22"/>
        </w:rPr>
        <w:t> </w:t>
      </w:r>
      <w:r>
        <w:rPr>
          <w:rFonts w:ascii="Calibri Light" w:hAnsi="Calibri Light"/>
          <w:sz w:val="22"/>
        </w:rPr>
        <w:t>más</w:t>
      </w:r>
      <w:r>
        <w:rPr>
          <w:rFonts w:ascii="Calibri Light" w:hAnsi="Calibri Light"/>
          <w:spacing w:val="5"/>
          <w:sz w:val="22"/>
        </w:rPr>
        <w:t> </w:t>
      </w:r>
      <w:r>
        <w:rPr>
          <w:rFonts w:ascii="Calibri Light" w:hAnsi="Calibri Light"/>
          <w:sz w:val="22"/>
        </w:rPr>
        <w:t>de</w:t>
      </w:r>
      <w:r>
        <w:rPr>
          <w:rFonts w:ascii="Calibri Light" w:hAnsi="Calibri Light"/>
          <w:spacing w:val="2"/>
          <w:sz w:val="22"/>
        </w:rPr>
        <w:t> </w:t>
      </w:r>
      <w:r>
        <w:rPr>
          <w:rFonts w:ascii="Calibri Light" w:hAnsi="Calibri Light"/>
          <w:sz w:val="22"/>
        </w:rPr>
        <w:t>2</w:t>
      </w:r>
      <w:r>
        <w:rPr>
          <w:rFonts w:ascii="Calibri Light" w:hAnsi="Calibri Light"/>
          <w:spacing w:val="5"/>
          <w:sz w:val="22"/>
        </w:rPr>
        <w:t> </w:t>
      </w:r>
      <w:r>
        <w:rPr>
          <w:rFonts w:ascii="Calibri Light" w:hAnsi="Calibri Light"/>
          <w:sz w:val="22"/>
        </w:rPr>
        <w:t>años</w:t>
      </w:r>
      <w:r>
        <w:rPr>
          <w:rFonts w:ascii="Calibri Light" w:hAnsi="Calibri Light"/>
          <w:spacing w:val="4"/>
          <w:sz w:val="22"/>
        </w:rPr>
        <w:t> </w:t>
      </w:r>
      <w:r>
        <w:rPr>
          <w:rFonts w:ascii="Calibri Light" w:hAnsi="Calibri Light"/>
          <w:sz w:val="22"/>
        </w:rPr>
        <w:t>y</w:t>
      </w:r>
      <w:r>
        <w:rPr>
          <w:rFonts w:ascii="Calibri Light" w:hAnsi="Calibri Light"/>
          <w:spacing w:val="3"/>
          <w:sz w:val="22"/>
        </w:rPr>
        <w:t> </w:t>
      </w:r>
      <w:r>
        <w:rPr>
          <w:rFonts w:ascii="Calibri Light" w:hAnsi="Calibri Light"/>
          <w:sz w:val="22"/>
        </w:rPr>
        <w:t>el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18%</w:t>
      </w:r>
      <w:r>
        <w:rPr>
          <w:rFonts w:ascii="Calibri Light" w:hAnsi="Calibri Light"/>
          <w:spacing w:val="5"/>
          <w:sz w:val="22"/>
        </w:rPr>
        <w:t> </w:t>
      </w:r>
      <w:r>
        <w:rPr>
          <w:rFonts w:ascii="Calibri Light" w:hAnsi="Calibri Light"/>
          <w:sz w:val="22"/>
        </w:rPr>
        <w:t>llevan</w:t>
      </w:r>
      <w:r>
        <w:rPr>
          <w:rFonts w:ascii="Calibri Light" w:hAnsi="Calibri Light"/>
          <w:spacing w:val="2"/>
          <w:sz w:val="22"/>
        </w:rPr>
        <w:t> </w:t>
      </w:r>
      <w:r>
        <w:rPr>
          <w:rFonts w:ascii="Calibri Light" w:hAnsi="Calibri Light"/>
          <w:sz w:val="22"/>
        </w:rPr>
        <w:t>menos</w:t>
      </w:r>
      <w:r>
        <w:rPr>
          <w:rFonts w:ascii="Calibri Light" w:hAnsi="Calibri Light"/>
          <w:spacing w:val="3"/>
          <w:sz w:val="22"/>
        </w:rPr>
        <w:t> </w:t>
      </w:r>
      <w:r>
        <w:rPr>
          <w:rFonts w:ascii="Calibri Light" w:hAnsi="Calibri Light"/>
          <w:sz w:val="22"/>
        </w:rPr>
        <w:t>de</w:t>
      </w:r>
      <w:r>
        <w:rPr>
          <w:rFonts w:ascii="Calibri Light" w:hAnsi="Calibri Light"/>
          <w:spacing w:val="-48"/>
          <w:sz w:val="22"/>
        </w:rPr>
        <w:t> </w:t>
      </w:r>
      <w:r>
        <w:rPr>
          <w:rFonts w:ascii="Calibri Light" w:hAnsi="Calibri Light"/>
          <w:sz w:val="22"/>
        </w:rPr>
        <w:t>2 años en situación de búsqueda de empleo.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Las personas que han llevado a cabo el programa, están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en situación de desempleo y en búsqueda de ocupación laboral. Un dato destacado es que el 65% no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están inscritos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en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el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SEPE como</w:t>
      </w:r>
      <w:r>
        <w:rPr>
          <w:rFonts w:ascii="Calibri Light" w:hAnsi="Calibri Light"/>
          <w:spacing w:val="3"/>
          <w:sz w:val="22"/>
        </w:rPr>
        <w:t> </w:t>
      </w:r>
      <w:r>
        <w:rPr>
          <w:rFonts w:ascii="Calibri Light" w:hAnsi="Calibri Light"/>
          <w:sz w:val="22"/>
        </w:rPr>
        <w:t>demandantes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de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empleo.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2"/>
        <w:rPr>
          <w:rFonts w:ascii="Calibri Light"/>
        </w:rPr>
      </w:pPr>
      <w:r>
        <w:rPr/>
        <w:pict>
          <v:group style="position:absolute;margin-left:75.625pt;margin-top:16.003262pt;width:165pt;height:110.25pt;mso-position-horizontal-relative:page;mso-position-vertical-relative:paragraph;z-index:-15631872;mso-wrap-distance-left:0;mso-wrap-distance-right:0" coordorigin="1513,320" coordsize="3300,2205">
            <v:rect style="position:absolute;left:1520;top:327;width:3285;height:2190" filled="true" fillcolor="#ffffff" stroked="false">
              <v:fill type="solid"/>
            </v:rect>
            <v:shape style="position:absolute;left:1809;top:734;width:2973;height:1439" type="#_x0000_t75" stroked="false">
              <v:imagedata r:id="rId84" o:title=""/>
            </v:shape>
            <v:rect style="position:absolute;left:1520;top:327;width:3285;height:2190" filled="false" stroked="true" strokeweight=".75pt" strokecolor="#d9d9d9">
              <v:stroke dashstyle="solid"/>
            </v:rect>
            <v:shape style="position:absolute;left:2931;top:521;width:48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 Light"/>
                        <w:sz w:val="22"/>
                      </w:rPr>
                    </w:pPr>
                    <w:r>
                      <w:rPr>
                        <w:rFonts w:ascii="Calibri Light"/>
                        <w:color w:val="585858"/>
                        <w:sz w:val="22"/>
                      </w:rPr>
                      <w:t>SEXO</w:t>
                    </w:r>
                  </w:p>
                </w:txbxContent>
              </v:textbox>
              <w10:wrap type="none"/>
            </v:shape>
            <v:shape style="position:absolute;left:2658;top:1103;width:498;height:62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HOMB</w:t>
                    </w:r>
                  </w:p>
                  <w:p>
                    <w:pPr>
                      <w:spacing w:before="0"/>
                      <w:ind w:left="81" w:right="87" w:firstLine="62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RE</w:t>
                    </w:r>
                    <w:r>
                      <w:rPr>
                        <w:rFonts w:ascii="Calibri Light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404040"/>
                        <w:sz w:val="18"/>
                      </w:rPr>
                      <w:t>76%</w:t>
                    </w:r>
                  </w:p>
                </w:txbxContent>
              </v:textbox>
              <w10:wrap type="none"/>
            </v:shape>
            <v:shape style="position:absolute;left:3399;top:834;width:526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MUJER</w:t>
                    </w:r>
                  </w:p>
                  <w:p>
                    <w:pPr>
                      <w:spacing w:line="217" w:lineRule="exact" w:before="1"/>
                      <w:ind w:left="95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24%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1.625pt;margin-top:19.803261pt;width:147.75pt;height:106.5pt;mso-position-horizontal-relative:page;mso-position-vertical-relative:paragraph;z-index:-15631360;mso-wrap-distance-left:0;mso-wrap-distance-right:0" coordorigin="6433,396" coordsize="2955,2130">
            <v:rect style="position:absolute;left:6440;top:403;width:2940;height:2115" filled="true" fillcolor="#ffffff" stroked="false">
              <v:fill type="solid"/>
            </v:rect>
            <v:shape style="position:absolute;left:6583;top:936;width:2781;height:1247" type="#_x0000_t75" stroked="false">
              <v:imagedata r:id="rId85" o:title=""/>
            </v:shape>
            <v:rect style="position:absolute;left:6707;top:2180;width:99;height:99" filled="true" fillcolor="#ffff00" stroked="false">
              <v:fill type="solid"/>
            </v:rect>
            <v:rect style="position:absolute;left:7167;top:2180;width:99;height:99" filled="true" fillcolor="#a8b87e" stroked="false">
              <v:fill type="solid"/>
            </v:rect>
            <v:rect style="position:absolute;left:8120;top:2180;width:99;height:99" filled="true" fillcolor="#dfe3e8" stroked="false">
              <v:fill type="solid"/>
            </v:rect>
            <v:shape style="position:absolute;left:6440;top:403;width:2940;height:2115" type="#_x0000_t202" filled="false" stroked="true" strokeweight=".75pt" strokecolor="#d9d9d9">
              <v:textbox inset="0,0,0,0">
                <w:txbxContent>
                  <w:p>
                    <w:pPr>
                      <w:spacing w:before="138"/>
                      <w:ind w:left="732" w:right="453" w:firstLine="0"/>
                      <w:jc w:val="center"/>
                      <w:rPr>
                        <w:rFonts w:ascii="Calibri Light" w:hAnsi="Calibri Light"/>
                        <w:sz w:val="22"/>
                      </w:rPr>
                    </w:pPr>
                    <w:r>
                      <w:rPr>
                        <w:rFonts w:ascii="Calibri Light" w:hAnsi="Calibri Light"/>
                        <w:color w:val="585858"/>
                        <w:spacing w:val="-2"/>
                        <w:sz w:val="22"/>
                      </w:rPr>
                      <w:t>SITUACIÓN</w:t>
                    </w:r>
                    <w:r>
                      <w:rPr>
                        <w:rFonts w:ascii="Calibri Light" w:hAnsi="Calibri Light"/>
                        <w:color w:val="585858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pacing w:val="-1"/>
                        <w:sz w:val="22"/>
                      </w:rPr>
                      <w:t>ACTUAL</w:t>
                    </w:r>
                  </w:p>
                  <w:p>
                    <w:pPr>
                      <w:spacing w:line="240" w:lineRule="auto" w:before="1"/>
                      <w:rPr>
                        <w:rFonts w:ascii="Calibri Light"/>
                        <w:sz w:val="18"/>
                      </w:rPr>
                    </w:pPr>
                  </w:p>
                  <w:p>
                    <w:pPr>
                      <w:spacing w:before="0"/>
                      <w:ind w:left="667" w:right="453" w:firstLine="0"/>
                      <w:jc w:val="center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pacing w:val="2"/>
                        <w:w w:val="100"/>
                        <w:position w:val="1"/>
                        <w:sz w:val="18"/>
                      </w:rPr>
                      <w:t>2</w:t>
                    </w:r>
                    <w:r>
                      <w:rPr>
                        <w:rFonts w:ascii="Calibri Light"/>
                        <w:color w:val="404040"/>
                        <w:spacing w:val="-90"/>
                        <w:w w:val="100"/>
                        <w:position w:val="1"/>
                        <w:sz w:val="18"/>
                      </w:rPr>
                      <w:t>%</w:t>
                    </w:r>
                    <w:r>
                      <w:rPr>
                        <w:rFonts w:ascii="Calibri Light"/>
                        <w:color w:val="404040"/>
                        <w:spacing w:val="2"/>
                        <w:sz w:val="18"/>
                      </w:rPr>
                      <w:t>8%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 Light"/>
                        <w:sz w:val="14"/>
                      </w:rPr>
                    </w:pPr>
                  </w:p>
                  <w:p>
                    <w:pPr>
                      <w:spacing w:before="1"/>
                      <w:ind w:left="256" w:right="453" w:firstLine="0"/>
                      <w:jc w:val="center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90%</w:t>
                    </w:r>
                  </w:p>
                  <w:p>
                    <w:pPr>
                      <w:spacing w:line="240" w:lineRule="auto" w:before="2"/>
                      <w:rPr>
                        <w:rFonts w:ascii="Calibri Light"/>
                        <w:sz w:val="18"/>
                      </w:rPr>
                    </w:pPr>
                  </w:p>
                  <w:p>
                    <w:pPr>
                      <w:tabs>
                        <w:tab w:pos="676" w:val="left" w:leader="none"/>
                        <w:tab w:pos="1629" w:val="left" w:leader="none"/>
                      </w:tabs>
                      <w:spacing w:before="0"/>
                      <w:ind w:left="216" w:right="0" w:firstLine="0"/>
                      <w:jc w:val="center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ILT</w:t>
                      <w:tab/>
                      <w:t>PARADOS</w:t>
                      <w:tab/>
                      <w:t>AUTONOMO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53.625pt;margin-top:142.753265pt;width:436.05pt;height:139.5pt;mso-position-horizontal-relative:page;mso-position-vertical-relative:paragraph;z-index:-15630848;mso-wrap-distance-left:0;mso-wrap-distance-right:0" coordorigin="1073,2855" coordsize="8721,2790">
            <v:rect style="position:absolute;left:4815;top:3397;width:2790;height:2115" filled="true" fillcolor="#ffffff" stroked="false">
              <v:fill type="solid"/>
            </v:rect>
            <v:shape style="position:absolute;left:5047;top:3794;width:2308;height:1423" type="#_x0000_t75" stroked="false">
              <v:imagedata r:id="rId86" o:title=""/>
            </v:shape>
            <v:rect style="position:absolute;left:4815;top:3397;width:2790;height:2115" filled="false" stroked="true" strokeweight=".75pt" strokecolor="#d9d9d9">
              <v:stroke dashstyle="solid"/>
            </v:rect>
            <v:rect style="position:absolute;left:1080;top:2862;width:4248;height:2775" filled="true" fillcolor="#ffffff" stroked="false">
              <v:fill type="solid"/>
            </v:rect>
            <v:shape style="position:absolute;left:1080;top:3420;width:4245;height:1799" type="#_x0000_t75" stroked="false">
              <v:imagedata r:id="rId87" o:title=""/>
            </v:shape>
            <v:rect style="position:absolute;left:1766;top:5101;width:99;height:99" filled="true" fillcolor="#ffff00" stroked="false">
              <v:fill type="solid"/>
            </v:rect>
            <v:shape style="position:absolute;left:2228;top:5101;width:1032;height:99" coordorigin="2228,5102" coordsize="1032,99" path="m2327,5102l2228,5102,2228,5201,2327,5201,2327,5102xm3260,5102l3161,5102,3161,5201,3260,5201,3260,5102xe" filled="true" fillcolor="#a8b87e" stroked="false">
              <v:path arrowok="t"/>
              <v:fill type="solid"/>
            </v:shape>
            <v:rect style="position:absolute;left:4093;top:5101;width:99;height:99" filled="true" fillcolor="#dfe3e8" stroked="false">
              <v:fill type="solid"/>
            </v:rect>
            <v:rect style="position:absolute;left:1080;top:2862;width:4248;height:2775" filled="false" stroked="true" strokeweight=".75pt" strokecolor="#d9d9d9">
              <v:stroke dashstyle="solid"/>
            </v:rect>
            <v:rect style="position:absolute;left:5790;top:2862;width:3996;height:2775" filled="true" fillcolor="#ffffff" stroked="false">
              <v:fill type="solid"/>
            </v:rect>
            <v:shape style="position:absolute;left:6182;top:3425;width:3158;height:1545" type="#_x0000_t75" stroked="false">
              <v:imagedata r:id="rId88" o:title=""/>
            </v:shape>
            <v:shape style="position:absolute;left:7454;top:5148;width:99;height:99" type="#_x0000_t75" stroked="false">
              <v:imagedata r:id="rId89" o:title=""/>
            </v:shape>
            <v:shape style="position:absolute;left:7937;top:5148;width:99;height:99" type="#_x0000_t75" stroked="false">
              <v:imagedata r:id="rId90" o:title=""/>
            </v:shape>
            <v:rect style="position:absolute;left:5790;top:2862;width:3996;height:2775" filled="false" stroked="true" strokeweight=".75pt" strokecolor="#d9d9d9">
              <v:stroke dashstyle="solid"/>
            </v:rect>
            <v:shape style="position:absolute;left:5729;top:3916;width:11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pacing w:val="2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08;top:5068;width:3001;height:180" type="#_x0000_t202" filled="false" stroked="false">
              <v:textbox inset="0,0,0,0">
                <w:txbxContent>
                  <w:p>
                    <w:pPr>
                      <w:tabs>
                        <w:tab w:pos="461" w:val="left" w:leader="none"/>
                        <w:tab w:pos="1394" w:val="left" w:leader="none"/>
                        <w:tab w:pos="2327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 w:hAnsi="Calibri Light"/>
                        <w:sz w:val="18"/>
                      </w:rPr>
                    </w:pP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ILT</w:t>
                      <w:tab/>
                      <w:t>&lt;</w:t>
                    </w:r>
                    <w:r>
                      <w:rPr>
                        <w:rFonts w:ascii="Calibri Light" w:hAns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 Light" w:hAnsi="Calibri Ligh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AÑOS</w:t>
                      <w:tab/>
                      <w:t>&gt;</w:t>
                    </w:r>
                    <w:r>
                      <w:rPr>
                        <w:rFonts w:ascii="Calibri Light" w:hAnsi="Calibri Ligh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 Light" w:hAnsi="Calibri Ligh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 Light" w:hAnsi="Calibri Light"/>
                        <w:color w:val="585858"/>
                        <w:sz w:val="18"/>
                      </w:rPr>
                      <w:t>AÑOS</w:t>
                      <w:tab/>
                      <w:t>AUTONO</w:t>
                    </w:r>
                  </w:p>
                </w:txbxContent>
              </v:textbox>
              <w10:wrap type="none"/>
            </v:shape>
            <v:shape style="position:absolute;left:2117;top:3056;width:2193;height:144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 Light"/>
                        <w:sz w:val="22"/>
                      </w:rPr>
                    </w:pPr>
                    <w:r>
                      <w:rPr>
                        <w:rFonts w:ascii="Calibri Light"/>
                        <w:color w:val="585858"/>
                        <w:spacing w:val="-2"/>
                        <w:sz w:val="22"/>
                      </w:rPr>
                      <w:t>TIEMPO</w:t>
                    </w:r>
                    <w:r>
                      <w:rPr>
                        <w:rFonts w:ascii="Calibri Light"/>
                        <w:color w:val="585858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22"/>
                      </w:rPr>
                      <w:t>DESEMPLEADOS</w:t>
                    </w:r>
                  </w:p>
                  <w:p>
                    <w:pPr>
                      <w:spacing w:line="240" w:lineRule="auto" w:before="7"/>
                      <w:rPr>
                        <w:rFonts w:ascii="Calibri Light"/>
                        <w:sz w:val="17"/>
                      </w:rPr>
                    </w:pPr>
                  </w:p>
                  <w:p>
                    <w:pPr>
                      <w:spacing w:line="215" w:lineRule="exact" w:before="0"/>
                      <w:ind w:left="266" w:right="127" w:firstLine="0"/>
                      <w:jc w:val="center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2%</w:t>
                    </w:r>
                    <w:r>
                      <w:rPr>
                        <w:rFonts w:ascii="Calibri Light"/>
                        <w:color w:val="404040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404040"/>
                        <w:sz w:val="18"/>
                      </w:rPr>
                      <w:t>8%</w:t>
                    </w:r>
                  </w:p>
                  <w:p>
                    <w:pPr>
                      <w:spacing w:line="215" w:lineRule="exact" w:before="0"/>
                      <w:ind w:left="1715" w:right="127" w:firstLine="0"/>
                      <w:jc w:val="center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18%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18"/>
                      </w:rPr>
                    </w:pPr>
                  </w:p>
                  <w:p>
                    <w:pPr>
                      <w:spacing w:line="216" w:lineRule="exact" w:before="137"/>
                      <w:ind w:left="196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72%</w:t>
                    </w:r>
                  </w:p>
                </w:txbxContent>
              </v:textbox>
              <w10:wrap type="none"/>
            </v:shape>
            <v:shape style="position:absolute;left:6824;top:3056;width:2044;height:118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 Light"/>
                        <w:sz w:val="22"/>
                      </w:rPr>
                    </w:pPr>
                    <w:r>
                      <w:rPr>
                        <w:rFonts w:ascii="Calibri Light"/>
                        <w:color w:val="585858"/>
                        <w:sz w:val="22"/>
                      </w:rPr>
                      <w:t>INSCRITOS</w:t>
                    </w:r>
                    <w:r>
                      <w:rPr>
                        <w:rFonts w:ascii="Calibri Light"/>
                        <w:color w:val="585858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22"/>
                      </w:rPr>
                      <w:t>EN</w:t>
                    </w:r>
                    <w:r>
                      <w:rPr>
                        <w:rFonts w:ascii="Calibri Light"/>
                        <w:color w:val="585858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22"/>
                      </w:rPr>
                      <w:t>EL</w:t>
                    </w:r>
                    <w:r>
                      <w:rPr>
                        <w:rFonts w:ascii="Calibri Light"/>
                        <w:color w:val="585858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22"/>
                      </w:rPr>
                      <w:t>SEPE</w:t>
                    </w:r>
                  </w:p>
                  <w:p>
                    <w:pPr>
                      <w:spacing w:line="240" w:lineRule="auto" w:before="2"/>
                      <w:rPr>
                        <w:rFonts w:ascii="Calibri Light"/>
                        <w:sz w:val="29"/>
                      </w:rPr>
                    </w:pPr>
                  </w:p>
                  <w:p>
                    <w:pPr>
                      <w:spacing w:before="0"/>
                      <w:ind w:left="21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35%</w:t>
                    </w:r>
                  </w:p>
                  <w:p>
                    <w:pPr>
                      <w:spacing w:line="240" w:lineRule="auto" w:before="5"/>
                      <w:rPr>
                        <w:rFonts w:ascii="Calibri Light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65%</w:t>
                    </w:r>
                  </w:p>
                </w:txbxContent>
              </v:textbox>
              <w10:wrap type="none"/>
            </v:shape>
            <v:shape style="position:absolute;left:7597;top:5114;width:629;height:180" type="#_x0000_t202" filled="false" stroked="false">
              <v:textbox inset="0,0,0,0">
                <w:txbxContent>
                  <w:p>
                    <w:pPr>
                      <w:tabs>
                        <w:tab w:pos="48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z w:val="18"/>
                      </w:rPr>
                      <w:t>NO</w:t>
                      <w:tab/>
                      <w:t>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Calibri Light"/>
          <w:sz w:val="21"/>
        </w:rPr>
      </w:pPr>
    </w:p>
    <w:p>
      <w:pPr>
        <w:pStyle w:val="ListParagraph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59" w:lineRule="auto" w:before="32" w:after="0"/>
        <w:ind w:left="1540" w:right="915" w:hanging="360"/>
        <w:jc w:val="left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Las personas atendidas manifiestan una carencia de conocimientos en cuanto a las herramientas de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búsqueda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de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empleo.</w:t>
      </w:r>
    </w:p>
    <w:p>
      <w:pPr>
        <w:pStyle w:val="ListParagraph"/>
        <w:numPr>
          <w:ilvl w:val="2"/>
          <w:numId w:val="27"/>
        </w:numPr>
        <w:tabs>
          <w:tab w:pos="3700" w:val="left" w:leader="none"/>
          <w:tab w:pos="3701" w:val="left" w:leader="none"/>
        </w:tabs>
        <w:spacing w:line="240" w:lineRule="auto" w:before="0" w:after="0"/>
        <w:ind w:left="3701" w:right="0" w:hanging="361"/>
        <w:jc w:val="left"/>
        <w:rPr>
          <w:rFonts w:ascii="Symbol" w:hAnsi="Symbol"/>
          <w:sz w:val="22"/>
        </w:rPr>
      </w:pPr>
      <w:r>
        <w:rPr/>
        <w:pict>
          <v:shape style="position:absolute;margin-left:289.100006pt;margin-top:-135.390915pt;width:42.55pt;height:62pt;mso-position-horizontal-relative:page;mso-position-vertical-relative:paragraph;z-index:-2258073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  <w:ind w:left="7"/>
                    <w:jc w:val="center"/>
                    <w:rPr>
                      <w:rFonts w:ascii="Calibri Light"/>
                    </w:rPr>
                  </w:pPr>
                  <w:r>
                    <w:rPr>
                      <w:rFonts w:ascii="Calibri Light"/>
                      <w:color w:val="585858"/>
                    </w:rPr>
                    <w:t>EDAD</w:t>
                  </w:r>
                </w:p>
                <w:p>
                  <w:pPr>
                    <w:spacing w:line="225" w:lineRule="exact" w:before="69"/>
                    <w:ind w:left="40" w:right="0" w:firstLine="0"/>
                    <w:jc w:val="center"/>
                    <w:rPr>
                      <w:rFonts w:ascii="Calibri Light"/>
                      <w:sz w:val="18"/>
                    </w:rPr>
                  </w:pPr>
                  <w:r>
                    <w:rPr>
                      <w:rFonts w:ascii="Calibri Light"/>
                      <w:color w:val="404040"/>
                      <w:position w:val="1"/>
                      <w:sz w:val="18"/>
                    </w:rPr>
                    <w:t>1-65 </w:t>
                  </w:r>
                  <w:r>
                    <w:rPr>
                      <w:rFonts w:ascii="Calibri Light"/>
                      <w:color w:val="404040"/>
                      <w:sz w:val="18"/>
                    </w:rPr>
                    <w:t>18-30</w:t>
                  </w:r>
                </w:p>
                <w:p>
                  <w:pPr>
                    <w:spacing w:line="225" w:lineRule="exact" w:before="0"/>
                    <w:ind w:left="0" w:right="50" w:firstLine="0"/>
                    <w:jc w:val="center"/>
                    <w:rPr>
                      <w:rFonts w:ascii="Calibri Light"/>
                      <w:sz w:val="18"/>
                    </w:rPr>
                  </w:pPr>
                  <w:r>
                    <w:rPr>
                      <w:rFonts w:ascii="Calibri Light"/>
                      <w:color w:val="404040"/>
                      <w:position w:val="1"/>
                      <w:sz w:val="18"/>
                    </w:rPr>
                    <w:t>19%  </w:t>
                  </w:r>
                  <w:r>
                    <w:rPr>
                      <w:rFonts w:ascii="Calibri Light"/>
                      <w:color w:val="404040"/>
                      <w:spacing w:val="38"/>
                      <w:position w:val="1"/>
                      <w:sz w:val="18"/>
                    </w:rPr>
                    <w:t> </w:t>
                  </w:r>
                  <w:r>
                    <w:rPr>
                      <w:rFonts w:ascii="Calibri Light"/>
                      <w:color w:val="404040"/>
                      <w:sz w:val="18"/>
                    </w:rPr>
                    <w:t>18%</w:t>
                  </w:r>
                </w:p>
                <w:p>
                  <w:pPr>
                    <w:spacing w:before="58"/>
                    <w:ind w:left="85" w:right="0" w:firstLine="0"/>
                    <w:jc w:val="center"/>
                    <w:rPr>
                      <w:rFonts w:ascii="Calibri Light"/>
                      <w:sz w:val="18"/>
                    </w:rPr>
                  </w:pPr>
                  <w:r>
                    <w:rPr>
                      <w:rFonts w:ascii="Calibri Light"/>
                      <w:color w:val="404040"/>
                      <w:sz w:val="18"/>
                    </w:rPr>
                    <w:t>31-50</w:t>
                  </w:r>
                </w:p>
                <w:p>
                  <w:pPr>
                    <w:spacing w:line="216" w:lineRule="exact" w:before="1"/>
                    <w:ind w:left="85" w:right="0" w:firstLine="0"/>
                    <w:jc w:val="center"/>
                    <w:rPr>
                      <w:rFonts w:ascii="Calibri Light"/>
                      <w:sz w:val="18"/>
                    </w:rPr>
                  </w:pPr>
                  <w:r>
                    <w:rPr>
                      <w:rFonts w:ascii="Calibri Light"/>
                      <w:color w:val="404040"/>
                      <w:sz w:val="18"/>
                    </w:rPr>
                    <w:t>63%</w:t>
                  </w: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sz w:val="22"/>
        </w:rPr>
        <w:t>El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71%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no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saben</w:t>
      </w:r>
      <w:r>
        <w:rPr>
          <w:rFonts w:ascii="Calibri Light" w:hAnsi="Calibri Light"/>
          <w:spacing w:val="-3"/>
          <w:sz w:val="22"/>
        </w:rPr>
        <w:t> </w:t>
      </w:r>
      <w:r>
        <w:rPr>
          <w:rFonts w:ascii="Calibri Light" w:hAnsi="Calibri Light"/>
          <w:sz w:val="22"/>
        </w:rPr>
        <w:t>usar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un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ordenador,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frente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al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29%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que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sí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saben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usarlo</w:t>
      </w:r>
    </w:p>
    <w:p>
      <w:pPr>
        <w:pStyle w:val="ListParagraph"/>
        <w:numPr>
          <w:ilvl w:val="2"/>
          <w:numId w:val="27"/>
        </w:numPr>
        <w:tabs>
          <w:tab w:pos="3700" w:val="left" w:leader="none"/>
          <w:tab w:pos="3701" w:val="left" w:leader="none"/>
        </w:tabs>
        <w:spacing w:line="259" w:lineRule="auto" w:before="20" w:after="0"/>
        <w:ind w:left="3701" w:right="748" w:hanging="361"/>
        <w:jc w:val="left"/>
        <w:rPr>
          <w:rFonts w:ascii="Symbol" w:hAnsi="Symbol"/>
          <w:sz w:val="22"/>
        </w:rPr>
      </w:pPr>
      <w:r>
        <w:rPr>
          <w:rFonts w:ascii="Calibri Light" w:hAnsi="Calibri Light"/>
          <w:sz w:val="22"/>
        </w:rPr>
        <w:t>El 70% no saben usar las aplicaciones móviles para la búsqueda de empleo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sz w:val="22"/>
        </w:rPr>
        <w:t>y/o pedir citas, consultar en instituciones como Agencia Tributaria, Seguridad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Social…</w:t>
      </w:r>
    </w:p>
    <w:p>
      <w:pPr>
        <w:pStyle w:val="ListParagraph"/>
        <w:numPr>
          <w:ilvl w:val="2"/>
          <w:numId w:val="27"/>
        </w:numPr>
        <w:tabs>
          <w:tab w:pos="3700" w:val="left" w:leader="none"/>
          <w:tab w:pos="3701" w:val="left" w:leader="none"/>
        </w:tabs>
        <w:spacing w:line="256" w:lineRule="auto" w:before="3" w:after="0"/>
        <w:ind w:left="3701" w:right="774" w:hanging="361"/>
        <w:jc w:val="left"/>
        <w:rPr>
          <w:rFonts w:ascii="Symbol" w:hAnsi="Symbol"/>
          <w:sz w:val="24"/>
        </w:rPr>
      </w:pPr>
      <w:r>
        <w:rPr>
          <w:rFonts w:ascii="Calibri Light" w:hAnsi="Calibri Light"/>
          <w:sz w:val="22"/>
        </w:rPr>
        <w:t>Por otra parte, las personas atendidas no tienen en su mayoría hecho el</w:t>
      </w:r>
      <w:r>
        <w:rPr>
          <w:rFonts w:ascii="Calibri Light" w:hAnsi="Calibri Light"/>
          <w:spacing w:val="1"/>
          <w:sz w:val="22"/>
        </w:rPr>
        <w:t> </w:t>
      </w:r>
      <w:r>
        <w:rPr>
          <w:rFonts w:ascii="Calibri Light" w:hAnsi="Calibri Light"/>
          <w:i/>
          <w:sz w:val="22"/>
        </w:rPr>
        <w:t>currículum vitae </w:t>
      </w:r>
      <w:r>
        <w:rPr>
          <w:rFonts w:ascii="Calibri Light" w:hAnsi="Calibri Light"/>
          <w:sz w:val="22"/>
        </w:rPr>
        <w:t>y las que sí disponen de él o está obsoleto y no lo han hecho</w:t>
      </w:r>
      <w:r>
        <w:rPr>
          <w:rFonts w:ascii="Calibri Light" w:hAnsi="Calibri Light"/>
          <w:spacing w:val="-47"/>
          <w:sz w:val="22"/>
        </w:rPr>
        <w:t> </w:t>
      </w:r>
      <w:r>
        <w:rPr>
          <w:rFonts w:ascii="Calibri Light" w:hAnsi="Calibri Light"/>
          <w:sz w:val="22"/>
        </w:rPr>
        <w:t>de</w:t>
      </w:r>
      <w:r>
        <w:rPr>
          <w:rFonts w:ascii="Calibri Light" w:hAnsi="Calibri Light"/>
          <w:spacing w:val="-2"/>
          <w:sz w:val="22"/>
        </w:rPr>
        <w:t> </w:t>
      </w:r>
      <w:r>
        <w:rPr>
          <w:rFonts w:ascii="Calibri Light" w:hAnsi="Calibri Light"/>
          <w:sz w:val="22"/>
        </w:rPr>
        <w:t>forma</w:t>
      </w:r>
      <w:r>
        <w:rPr>
          <w:rFonts w:ascii="Calibri Light" w:hAnsi="Calibri Light"/>
          <w:spacing w:val="-1"/>
          <w:sz w:val="22"/>
        </w:rPr>
        <w:t> </w:t>
      </w:r>
      <w:r>
        <w:rPr>
          <w:rFonts w:ascii="Calibri Light" w:hAnsi="Calibri Light"/>
          <w:sz w:val="22"/>
        </w:rPr>
        <w:t>autónoma.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3"/>
        <w:rPr>
          <w:rFonts w:ascii="Calibri Light"/>
          <w:sz w:val="21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7612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4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  <w:r>
        <w:rPr/>
        <w:pict>
          <v:group style="position:absolute;margin-left:44.625pt;margin-top:13.987968pt;width:223.95pt;height:154.950pt;mso-position-horizontal-relative:page;mso-position-vertical-relative:paragraph;z-index:-15628288;mso-wrap-distance-left:0;mso-wrap-distance-right:0" coordorigin="893,280" coordsize="4479,3099">
            <v:rect style="position:absolute;left:900;top:287;width:4464;height:3084" filled="true" fillcolor="#ffffff" stroked="false">
              <v:fill type="solid"/>
            </v:rect>
            <v:shape style="position:absolute;left:1080;top:911;width:4262;height:1857" type="#_x0000_t75" stroked="false">
              <v:imagedata r:id="rId91" o:title=""/>
            </v:shape>
            <v:shape style="position:absolute;left:900;top:287;width:4464;height:3084" type="#_x0000_t202" filled="false" stroked="true" strokeweight=".75pt" strokecolor="#d9d9d9">
              <v:textbox inset="0,0,0,0">
                <w:txbxContent>
                  <w:p>
                    <w:pPr>
                      <w:spacing w:before="142"/>
                      <w:ind w:left="1380" w:right="0" w:firstLine="0"/>
                      <w:jc w:val="left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585858"/>
                        <w:spacing w:val="-1"/>
                        <w:sz w:val="20"/>
                      </w:rPr>
                      <w:t>USO</w:t>
                    </w:r>
                    <w:r>
                      <w:rPr>
                        <w:rFonts w:ascii="Calibri Light"/>
                        <w:color w:val="585858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Calibri Light"/>
                        <w:color w:val="585858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1"/>
                        <w:sz w:val="20"/>
                      </w:rPr>
                      <w:t>ORDENADOR</w:t>
                    </w:r>
                  </w:p>
                  <w:p>
                    <w:pPr>
                      <w:spacing w:line="240" w:lineRule="auto" w:before="7"/>
                      <w:rPr>
                        <w:rFonts w:ascii="Calibri Light"/>
                        <w:sz w:val="26"/>
                      </w:rPr>
                    </w:pPr>
                  </w:p>
                  <w:p>
                    <w:pPr>
                      <w:spacing w:before="0"/>
                      <w:ind w:left="2948" w:right="1171" w:firstLine="91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SI</w:t>
                    </w:r>
                    <w:r>
                      <w:rPr>
                        <w:rFonts w:ascii="Calibri Light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404040"/>
                        <w:sz w:val="18"/>
                      </w:rPr>
                      <w:t>29%</w:t>
                    </w:r>
                  </w:p>
                  <w:p>
                    <w:pPr>
                      <w:spacing w:line="240" w:lineRule="auto" w:before="8"/>
                      <w:rPr>
                        <w:rFonts w:ascii="Calibri Light"/>
                        <w:sz w:val="25"/>
                      </w:rPr>
                    </w:pPr>
                  </w:p>
                  <w:p>
                    <w:pPr>
                      <w:spacing w:before="0"/>
                      <w:ind w:left="1474" w:right="2697" w:firstLine="0"/>
                      <w:jc w:val="center"/>
                      <w:rPr>
                        <w:rFonts w:ascii="Calibri Light" w:hAnsi="Calibri Light"/>
                        <w:sz w:val="18"/>
                      </w:rPr>
                    </w:pPr>
                    <w:r>
                      <w:rPr>
                        <w:rFonts w:ascii="Calibri Light" w:hAnsi="Calibri Light"/>
                        <w:color w:val="404040"/>
                        <w:sz w:val="18"/>
                      </w:rPr>
                      <w:t>N…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04.825012pt;margin-top:13.987968pt;width:223.95pt;height:154.950pt;mso-position-horizontal-relative:page;mso-position-vertical-relative:paragraph;z-index:-15627776;mso-wrap-distance-left:0;mso-wrap-distance-right:0" coordorigin="6097,280" coordsize="4479,3099">
            <v:rect style="position:absolute;left:6104;top:287;width:4464;height:3084" filled="true" fillcolor="#ffffff" stroked="false">
              <v:fill type="solid"/>
            </v:rect>
            <v:shape style="position:absolute;left:6441;top:1055;width:3767;height:1914" type="#_x0000_t75" stroked="false">
              <v:imagedata r:id="rId92" o:title=""/>
            </v:shape>
            <v:shape style="position:absolute;left:6104;top:287;width:4464;height:3084" type="#_x0000_t202" filled="false" stroked="true" strokeweight=".75pt" strokecolor="#d1e8eb">
              <v:textbox inset="0,0,0,0">
                <w:txbxContent>
                  <w:p>
                    <w:pPr>
                      <w:spacing w:before="99"/>
                      <w:ind w:left="1083" w:right="0" w:firstLine="0"/>
                      <w:jc w:val="left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162E33"/>
                        <w:spacing w:val="-1"/>
                        <w:sz w:val="20"/>
                      </w:rPr>
                      <w:t>USO</w:t>
                    </w:r>
                    <w:r>
                      <w:rPr>
                        <w:rFonts w:ascii="Calibri Light"/>
                        <w:color w:val="162E33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162E33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Calibri Light"/>
                        <w:color w:val="162E33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162E33"/>
                        <w:spacing w:val="-1"/>
                        <w:sz w:val="20"/>
                      </w:rPr>
                      <w:t>APLICACIONES</w:t>
                    </w:r>
                    <w:r>
                      <w:rPr>
                        <w:rFonts w:ascii="Calibri Light"/>
                        <w:color w:val="162E33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162E33"/>
                        <w:spacing w:val="-1"/>
                        <w:sz w:val="20"/>
                      </w:rPr>
                      <w:t>MOVILES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20"/>
                      </w:rPr>
                    </w:pPr>
                  </w:p>
                  <w:p>
                    <w:pPr>
                      <w:spacing w:before="141"/>
                      <w:ind w:left="2653" w:right="1466" w:firstLine="91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162E33"/>
                        <w:sz w:val="18"/>
                      </w:rPr>
                      <w:t>SI</w:t>
                    </w:r>
                    <w:r>
                      <w:rPr>
                        <w:rFonts w:ascii="Calibri Light"/>
                        <w:color w:val="162E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162E33"/>
                        <w:sz w:val="18"/>
                      </w:rPr>
                      <w:t>30%</w:t>
                    </w:r>
                  </w:p>
                  <w:p>
                    <w:pPr>
                      <w:spacing w:line="199" w:lineRule="exact" w:before="0"/>
                      <w:ind w:left="1438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162E33"/>
                        <w:sz w:val="18"/>
                      </w:rPr>
                      <w:t>NO</w:t>
                    </w:r>
                  </w:p>
                  <w:p>
                    <w:pPr>
                      <w:spacing w:before="1"/>
                      <w:ind w:left="140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162E33"/>
                        <w:sz w:val="18"/>
                      </w:rPr>
                      <w:t>70%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87.274994pt;margin-top:178.597961pt;width:203.55pt;height:161.550pt;mso-position-horizontal-relative:page;mso-position-vertical-relative:paragraph;z-index:-15627264;mso-wrap-distance-left:0;mso-wrap-distance-right:0" coordorigin="3745,3572" coordsize="4071,3231">
            <v:rect style="position:absolute;left:3753;top:3579;width:4056;height:3216" filled="true" fillcolor="#ffffff" stroked="false">
              <v:fill type="solid"/>
            </v:rect>
            <v:shape style="position:absolute;left:3972;top:4247;width:3616;height:2327" type="#_x0000_t75" stroked="false">
              <v:imagedata r:id="rId93" o:title=""/>
            </v:shape>
            <v:shape style="position:absolute;left:3753;top:3579;width:4056;height:3216" type="#_x0000_t202" filled="false" stroked="true" strokeweight=".75pt" strokecolor="#d9d9d9">
              <v:textbox inset="0,0,0,0">
                <w:txbxContent>
                  <w:p>
                    <w:pPr>
                      <w:spacing w:before="143"/>
                      <w:ind w:left="1305" w:right="1299" w:firstLine="0"/>
                      <w:jc w:val="center"/>
                      <w:rPr>
                        <w:rFonts w:ascii="Calibri Light"/>
                        <w:sz w:val="22"/>
                      </w:rPr>
                    </w:pPr>
                    <w:r>
                      <w:rPr>
                        <w:rFonts w:ascii="Calibri Light"/>
                        <w:color w:val="585858"/>
                        <w:sz w:val="22"/>
                      </w:rPr>
                      <w:t>CURRICULUM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22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 Light"/>
                        <w:sz w:val="19"/>
                      </w:rPr>
                    </w:pPr>
                  </w:p>
                  <w:p>
                    <w:pPr>
                      <w:spacing w:before="1"/>
                      <w:ind w:left="1305" w:right="2173" w:firstLine="0"/>
                      <w:jc w:val="center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pacing w:val="-3"/>
                        <w:sz w:val="18"/>
                      </w:rPr>
                      <w:t>CON </w:t>
                    </w:r>
                    <w:r>
                      <w:rPr>
                        <w:rFonts w:ascii="Calibri Light"/>
                        <w:color w:val="404040"/>
                        <w:spacing w:val="-2"/>
                        <w:sz w:val="18"/>
                      </w:rPr>
                      <w:t>CV</w:t>
                    </w:r>
                    <w:r>
                      <w:rPr>
                        <w:rFonts w:ascii="Calibri Light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404040"/>
                        <w:sz w:val="18"/>
                      </w:rPr>
                      <w:t>18%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17"/>
                      </w:rPr>
                    </w:pPr>
                  </w:p>
                  <w:p>
                    <w:pPr>
                      <w:spacing w:before="0"/>
                      <w:ind w:left="2581" w:right="1060" w:hanging="82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pacing w:val="-3"/>
                        <w:sz w:val="18"/>
                      </w:rPr>
                      <w:t>SIN </w:t>
                    </w:r>
                    <w:r>
                      <w:rPr>
                        <w:rFonts w:ascii="Calibri Light"/>
                        <w:color w:val="404040"/>
                        <w:spacing w:val="-2"/>
                        <w:sz w:val="18"/>
                      </w:rPr>
                      <w:t>CV</w:t>
                    </w:r>
                    <w:r>
                      <w:rPr>
                        <w:rFonts w:ascii="Calibri Light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404040"/>
                        <w:sz w:val="18"/>
                      </w:rPr>
                      <w:t>82%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Calibri"/>
          <w:sz w:val="1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pStyle w:val="BodyText"/>
        <w:spacing w:line="259" w:lineRule="auto" w:before="56"/>
        <w:ind w:left="820" w:right="698"/>
        <w:jc w:val="both"/>
        <w:rPr>
          <w:rFonts w:ascii="Calibri Light" w:hAnsi="Calibri Light"/>
        </w:rPr>
      </w:pPr>
      <w:r>
        <w:rPr/>
        <w:drawing>
          <wp:anchor distT="0" distB="0" distL="0" distR="0" allowOverlap="1" layoutInCell="1" locked="0" behindDoc="1" simplePos="0" relativeHeight="480740864">
            <wp:simplePos x="0" y="0"/>
            <wp:positionH relativeFrom="page">
              <wp:posOffset>1029969</wp:posOffset>
            </wp:positionH>
            <wp:positionV relativeFrom="paragraph">
              <wp:posOffset>-2369392</wp:posOffset>
            </wp:positionV>
            <wp:extent cx="5458713" cy="4163060"/>
            <wp:effectExtent l="0" t="0" r="0" b="0"/>
            <wp:wrapNone/>
            <wp:docPr id="24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programa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Empléate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URAD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ha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permitido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4"/>
        </w:rPr>
        <w:t> </w:t>
      </w:r>
      <w:r>
        <w:rPr>
          <w:rFonts w:ascii="Calibri Light" w:hAnsi="Calibri Light"/>
        </w:rPr>
        <w:t>los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participantes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9"/>
        </w:rPr>
        <w:t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mismo</w:t>
      </w:r>
      <w:r>
        <w:rPr>
          <w:rFonts w:ascii="Calibri Light" w:hAnsi="Calibri Light"/>
          <w:spacing w:val="-10"/>
        </w:rPr>
        <w:t> </w:t>
      </w:r>
      <w:r>
        <w:rPr>
          <w:rFonts w:ascii="Calibri Light" w:hAnsi="Calibri Light"/>
        </w:rPr>
        <w:t>mejoren</w:t>
      </w:r>
      <w:r>
        <w:rPr>
          <w:rFonts w:ascii="Calibri Light" w:hAnsi="Calibri Light"/>
          <w:spacing w:val="-8"/>
        </w:rPr>
        <w:t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6"/>
        </w:rPr>
        <w:t> </w:t>
      </w: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-7"/>
        </w:rPr>
        <w:t> </w:t>
      </w:r>
      <w:r>
        <w:rPr>
          <w:rFonts w:ascii="Calibri Light" w:hAnsi="Calibri Light"/>
        </w:rPr>
        <w:t>competencias</w:t>
      </w:r>
      <w:r>
        <w:rPr>
          <w:rFonts w:ascii="Calibri Light" w:hAnsi="Calibri Light"/>
          <w:spacing w:val="-48"/>
        </w:rPr>
        <w:t> </w:t>
      </w:r>
      <w:r>
        <w:rPr>
          <w:rFonts w:ascii="Calibri Light" w:hAnsi="Calibri Light"/>
        </w:rPr>
        <w:t>necesarias a la hora de llevar a cabo una BAE, tanto en el uso de ordenador y móvil, como en las habilidades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sociales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necesarias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enfrentarse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éxito a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una</w:t>
      </w:r>
      <w:r>
        <w:rPr>
          <w:rFonts w:ascii="Calibri Light" w:hAnsi="Calibri Light"/>
          <w:spacing w:val="-3"/>
        </w:rPr>
        <w:t> </w:t>
      </w:r>
      <w:r>
        <w:rPr>
          <w:rFonts w:ascii="Calibri Light" w:hAnsi="Calibri Light"/>
        </w:rPr>
        <w:t>entrevista</w:t>
      </w:r>
      <w:r>
        <w:rPr>
          <w:rFonts w:ascii="Calibri Light" w:hAnsi="Calibri Light"/>
          <w:spacing w:val="-2"/>
        </w:rPr>
        <w:t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"/>
        </w:rPr>
        <w:t> </w:t>
      </w:r>
      <w:r>
        <w:rPr>
          <w:rFonts w:ascii="Calibri Light" w:hAnsi="Calibri Light"/>
        </w:rPr>
        <w:t>trabajo.</w:t>
      </w:r>
    </w:p>
    <w:p>
      <w:pPr>
        <w:pStyle w:val="BodyText"/>
        <w:spacing w:before="160"/>
        <w:ind w:left="820"/>
        <w:jc w:val="both"/>
        <w:rPr>
          <w:rFonts w:ascii="Calibri Light"/>
        </w:rPr>
      </w:pPr>
      <w:r>
        <w:rPr>
          <w:rFonts w:ascii="Calibri Light"/>
        </w:rPr>
        <w:t>Por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otra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parte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17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personas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de</w:t>
      </w:r>
      <w:r>
        <w:rPr>
          <w:rFonts w:ascii="Calibri Light"/>
          <w:spacing w:val="1"/>
        </w:rPr>
        <w:t> </w:t>
      </w:r>
      <w:r>
        <w:rPr>
          <w:rFonts w:ascii="Calibri Light"/>
        </w:rPr>
        <w:t>las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participantes</w:t>
      </w:r>
      <w:r>
        <w:rPr>
          <w:rFonts w:ascii="Calibri Light"/>
          <w:spacing w:val="-3"/>
        </w:rPr>
        <w:t> </w:t>
      </w:r>
      <w:r>
        <w:rPr>
          <w:rFonts w:ascii="Calibri Light"/>
        </w:rPr>
        <w:t>en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el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programan</w:t>
      </w:r>
      <w:r>
        <w:rPr>
          <w:rFonts w:ascii="Calibri Light"/>
          <w:spacing w:val="-1"/>
        </w:rPr>
        <w:t> </w:t>
      </w:r>
      <w:r>
        <w:rPr>
          <w:rFonts w:ascii="Calibri Light"/>
        </w:rPr>
        <w:t>logran</w:t>
      </w:r>
      <w:r>
        <w:rPr>
          <w:rFonts w:ascii="Calibri Light"/>
          <w:spacing w:val="-2"/>
        </w:rPr>
        <w:t> </w:t>
      </w:r>
      <w:r>
        <w:rPr>
          <w:rFonts w:ascii="Calibri Light"/>
        </w:rPr>
        <w:t>empleo.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4"/>
        <w:rPr>
          <w:rFonts w:ascii="Calibri Light"/>
          <w:sz w:val="26"/>
        </w:rPr>
      </w:pPr>
      <w:r>
        <w:rPr/>
        <w:pict>
          <v:group style="position:absolute;margin-left:53.625pt;margin-top:18.053015pt;width:199.35pt;height:160.950pt;mso-position-horizontal-relative:page;mso-position-vertical-relative:paragraph;z-index:-15626752;mso-wrap-distance-left:0;mso-wrap-distance-right:0" coordorigin="1073,361" coordsize="3987,3219">
            <v:rect style="position:absolute;left:1080;top:368;width:3972;height:3204" filled="true" fillcolor="#ffffff" stroked="false">
              <v:fill type="solid"/>
            </v:rect>
            <v:shape style="position:absolute;left:1298;top:1108;width:3532;height:2241" type="#_x0000_t75" stroked="false">
              <v:imagedata r:id="rId94" o:title=""/>
            </v:shape>
            <v:rect style="position:absolute;left:1080;top:368;width:3972;height:3204" filled="false" stroked="true" strokeweight=".75pt" strokecolor="#d9d9d9">
              <v:stroke dashstyle="solid"/>
            </v:rect>
            <v:shape style="position:absolute;left:1087;top:368;width:3957;height:3197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Calibri Light"/>
                        <w:sz w:val="18"/>
                      </w:rPr>
                    </w:pPr>
                  </w:p>
                  <w:p>
                    <w:pPr>
                      <w:spacing w:before="0"/>
                      <w:ind w:left="1327" w:right="1325" w:firstLine="0"/>
                      <w:jc w:val="center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585858"/>
                        <w:sz w:val="20"/>
                      </w:rPr>
                      <w:t>USO</w:t>
                    </w:r>
                    <w:r>
                      <w:rPr>
                        <w:rFonts w:ascii="Calibri Light"/>
                        <w:color w:val="585858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20"/>
                      </w:rPr>
                      <w:t>DEL</w:t>
                    </w:r>
                    <w:r>
                      <w:rPr>
                        <w:rFonts w:ascii="Calibri Light"/>
                        <w:color w:val="585858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z w:val="20"/>
                      </w:rPr>
                      <w:t>MOBIL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 Light"/>
                        <w:sz w:val="28"/>
                      </w:rPr>
                    </w:pPr>
                  </w:p>
                  <w:p>
                    <w:pPr>
                      <w:spacing w:before="0"/>
                      <w:ind w:left="1180" w:right="2447" w:firstLine="4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NO</w:t>
                    </w:r>
                    <w:r>
                      <w:rPr>
                        <w:rFonts w:ascii="Calibri Light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404040"/>
                        <w:sz w:val="18"/>
                      </w:rPr>
                      <w:t>29%</w:t>
                    </w:r>
                  </w:p>
                  <w:p>
                    <w:pPr>
                      <w:spacing w:before="31"/>
                      <w:ind w:left="2482" w:right="1145" w:firstLine="91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SI</w:t>
                    </w:r>
                    <w:r>
                      <w:rPr>
                        <w:rFonts w:ascii="Calibri Light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404040"/>
                        <w:sz w:val="18"/>
                      </w:rPr>
                      <w:t>71%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1.225006pt;margin-top:18.851015pt;width:204.15pt;height:154.35pt;mso-position-horizontal-relative:page;mso-position-vertical-relative:paragraph;z-index:-15626240;mso-wrap-distance-left:0;mso-wrap-distance-right:0" coordorigin="6025,377" coordsize="4083,3087">
            <v:rect style="position:absolute;left:6032;top:384;width:4068;height:3072" filled="true" fillcolor="#ffffff" stroked="false">
              <v:fill type="solid"/>
            </v:rect>
            <v:shape style="position:absolute;left:6420;top:967;width:3407;height:2116" type="#_x0000_t75" stroked="false">
              <v:imagedata r:id="rId95" o:title=""/>
            </v:shape>
            <v:shape style="position:absolute;left:6032;top:384;width:4068;height:3072" type="#_x0000_t202" filled="false" stroked="true" strokeweight=".75pt" strokecolor="#d9d9d9">
              <v:textbox inset="0,0,0,0">
                <w:txbxContent>
                  <w:p>
                    <w:pPr>
                      <w:spacing w:before="143"/>
                      <w:ind w:left="1142" w:right="0" w:firstLine="0"/>
                      <w:jc w:val="left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585858"/>
                        <w:spacing w:val="-1"/>
                        <w:sz w:val="20"/>
                      </w:rPr>
                      <w:t>USO</w:t>
                    </w:r>
                    <w:r>
                      <w:rPr>
                        <w:rFonts w:ascii="Calibri Light"/>
                        <w:color w:val="585858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1"/>
                        <w:sz w:val="20"/>
                      </w:rPr>
                      <w:t>DEL</w:t>
                    </w:r>
                    <w:r>
                      <w:rPr>
                        <w:rFonts w:ascii="Calibri Light"/>
                        <w:color w:val="585858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1"/>
                        <w:sz w:val="20"/>
                      </w:rPr>
                      <w:t>ORDENADOR</w:t>
                    </w:r>
                  </w:p>
                  <w:p>
                    <w:pPr>
                      <w:spacing w:line="240" w:lineRule="auto" w:before="5"/>
                      <w:rPr>
                        <w:rFonts w:ascii="Calibri Light"/>
                        <w:sz w:val="28"/>
                      </w:rPr>
                    </w:pPr>
                  </w:p>
                  <w:p>
                    <w:pPr>
                      <w:spacing w:before="0"/>
                      <w:ind w:left="1584" w:right="2149" w:hanging="2"/>
                      <w:jc w:val="center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NO</w:t>
                    </w:r>
                    <w:r>
                      <w:rPr>
                        <w:rFonts w:ascii="Calibri Light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404040"/>
                        <w:sz w:val="18"/>
                      </w:rPr>
                      <w:t>14%</w:t>
                    </w:r>
                  </w:p>
                  <w:p>
                    <w:pPr>
                      <w:spacing w:line="240" w:lineRule="auto" w:before="0"/>
                      <w:rPr>
                        <w:rFonts w:ascii="Calibri Light"/>
                        <w:sz w:val="18"/>
                      </w:rPr>
                    </w:pPr>
                  </w:p>
                  <w:p>
                    <w:pPr>
                      <w:spacing w:before="149"/>
                      <w:ind w:left="2365" w:right="1368" w:hanging="4"/>
                      <w:jc w:val="center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SI</w:t>
                    </w:r>
                    <w:r>
                      <w:rPr>
                        <w:rFonts w:ascii="Calibri Light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404040"/>
                        <w:sz w:val="18"/>
                      </w:rPr>
                      <w:t>86%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27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74080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5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  <w:r>
        <w:rPr/>
        <w:pict>
          <v:group style="position:absolute;margin-left:53.625pt;margin-top:12.213906pt;width:457.15pt;height:364.15pt;mso-position-horizontal-relative:page;mso-position-vertical-relative:paragraph;z-index:-15624192;mso-wrap-distance-left:0;mso-wrap-distance-right:0" coordorigin="1073,244" coordsize="9143,7283">
            <v:rect style="position:absolute;left:6164;top:287;width:4044;height:3756" filled="true" fillcolor="#ffffff" stroked="false">
              <v:fill type="solid"/>
            </v:rect>
            <v:shape style="position:absolute;left:6290;top:1039;width:3650;height:2550" type="#_x0000_t75" stroked="false">
              <v:imagedata r:id="rId96" o:title=""/>
            </v:shape>
            <v:rect style="position:absolute;left:6164;top:287;width:4044;height:3756" filled="false" stroked="true" strokeweight=".75pt" strokecolor="#d1e8eb">
              <v:stroke dashstyle="solid"/>
            </v:rect>
            <v:rect style="position:absolute;left:1080;top:251;width:4224;height:3804" filled="true" fillcolor="#ffffff" stroked="false">
              <v:fill type="solid"/>
            </v:rect>
            <v:shape style="position:absolute;left:1348;top:886;width:3844;height:2526" type="#_x0000_t75" stroked="false">
              <v:imagedata r:id="rId97" o:title=""/>
            </v:shape>
            <v:rect style="position:absolute;left:1080;top:251;width:4224;height:3804" filled="false" stroked="true" strokeweight=".75pt" strokecolor="#d9d9d9">
              <v:stroke dashstyle="solid"/>
            </v:rect>
            <v:rect style="position:absolute;left:4087;top:4087;width:3492;height:3432" filled="true" fillcolor="#ffffff" stroked="false">
              <v:fill type="solid"/>
            </v:rect>
            <v:shape style="position:absolute;left:4231;top:4587;width:3006;height:2534" type="#_x0000_t75" stroked="false">
              <v:imagedata r:id="rId98" o:title=""/>
            </v:shape>
            <v:rect style="position:absolute;left:4087;top:4087;width:3492;height:3432" filled="false" stroked="true" strokeweight=".75pt" strokecolor="#d1e8eb">
              <v:stroke dashstyle="solid"/>
            </v:rect>
            <v:shape style="position:absolute;left:6244;top:5209;width:337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162E33"/>
                        <w:sz w:val="18"/>
                      </w:rPr>
                      <w:t>SI</w:t>
                    </w: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162E33"/>
                        <w:sz w:val="18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5006;top:5533;width:337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4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162E33"/>
                        <w:sz w:val="18"/>
                      </w:rPr>
                      <w:t>NO</w:t>
                    </w: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162E33"/>
                        <w:sz w:val="18"/>
                      </w:rPr>
                      <w:t>67%</w:t>
                    </w:r>
                  </w:p>
                </w:txbxContent>
              </v:textbox>
              <w10:wrap type="none"/>
            </v:shape>
            <v:shape style="position:absolute;left:4991;top:4278;width:170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162E33"/>
                        <w:spacing w:val="-2"/>
                        <w:sz w:val="20"/>
                      </w:rPr>
                      <w:t>CONSIGUEN</w:t>
                    </w:r>
                    <w:r>
                      <w:rPr>
                        <w:rFonts w:ascii="Calibri Light"/>
                        <w:color w:val="162E33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color w:val="162E33"/>
                        <w:spacing w:val="-1"/>
                        <w:sz w:val="20"/>
                      </w:rPr>
                      <w:t>EMPLEO</w:t>
                    </w:r>
                  </w:p>
                </w:txbxContent>
              </v:textbox>
              <w10:wrap type="none"/>
            </v:shape>
            <v:shape style="position:absolute;left:8151;top:2155;width:337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162E33"/>
                        <w:sz w:val="18"/>
                      </w:rPr>
                      <w:t>SI</w:t>
                    </w:r>
                  </w:p>
                  <w:p>
                    <w:pPr>
                      <w:spacing w:line="217" w:lineRule="exact" w:before="1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162E33"/>
                        <w:sz w:val="18"/>
                      </w:rPr>
                      <w:t>92%</w:t>
                    </w:r>
                  </w:p>
                </w:txbxContent>
              </v:textbox>
              <w10:wrap type="none"/>
            </v:shape>
            <v:shape style="position:absolute;left:7797;top:1357;width:254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162E33"/>
                        <w:sz w:val="18"/>
                      </w:rPr>
                      <w:t>NO</w:t>
                    </w:r>
                  </w:p>
                  <w:p>
                    <w:pPr>
                      <w:spacing w:line="216" w:lineRule="exact" w:before="1"/>
                      <w:ind w:left="4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162E33"/>
                        <w:sz w:val="1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6793;top:477;width:280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 Light" w:hAnsi="Calibri Light"/>
                        <w:sz w:val="20"/>
                      </w:rPr>
                    </w:pPr>
                    <w:r>
                      <w:rPr>
                        <w:rFonts w:ascii="Calibri Light" w:hAnsi="Calibri Light"/>
                        <w:color w:val="162E33"/>
                        <w:spacing w:val="-2"/>
                        <w:sz w:val="20"/>
                      </w:rPr>
                      <w:t>CONOCEN</w:t>
                    </w:r>
                    <w:r>
                      <w:rPr>
                        <w:rFonts w:ascii="Calibri Light" w:hAnsi="Calibri Light"/>
                        <w:color w:val="162E33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color w:val="162E33"/>
                        <w:spacing w:val="-1"/>
                        <w:sz w:val="20"/>
                      </w:rPr>
                      <w:t>CÓMO</w:t>
                    </w:r>
                    <w:r>
                      <w:rPr>
                        <w:rFonts w:ascii="Calibri Light" w:hAnsi="Calibri Light"/>
                        <w:color w:val="162E33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color w:val="162E33"/>
                        <w:spacing w:val="-1"/>
                        <w:sz w:val="20"/>
                      </w:rPr>
                      <w:t>BUSCAR</w:t>
                    </w:r>
                    <w:r>
                      <w:rPr>
                        <w:rFonts w:ascii="Calibri Light" w:hAnsi="Calibri Light"/>
                        <w:color w:val="162E33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color w:val="162E33"/>
                        <w:spacing w:val="-1"/>
                        <w:sz w:val="20"/>
                      </w:rPr>
                      <w:t>EMPLEO</w:t>
                    </w:r>
                  </w:p>
                </w:txbxContent>
              </v:textbox>
              <w10:wrap type="none"/>
            </v:shape>
            <v:shape style="position:absolute;left:3655;top:2261;width:337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SI</w:t>
                    </w: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88%</w:t>
                    </w:r>
                  </w:p>
                </w:txbxContent>
              </v:textbox>
              <w10:wrap type="none"/>
            </v:shape>
            <v:shape style="position:absolute;left:2822;top:1249;width:337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38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NO</w:t>
                    </w: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404040"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1966;top:437;width:247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color w:val="585858"/>
                        <w:spacing w:val="-1"/>
                        <w:sz w:val="18"/>
                      </w:rPr>
                      <w:t>SABEN</w:t>
                    </w:r>
                    <w:r>
                      <w:rPr>
                        <w:rFonts w:ascii="Calibri Light"/>
                        <w:color w:val="585858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1"/>
                        <w:sz w:val="18"/>
                      </w:rPr>
                      <w:t>HACER</w:t>
                    </w:r>
                    <w:r>
                      <w:rPr>
                        <w:rFonts w:ascii="Calibri Light"/>
                        <w:color w:val="585858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1"/>
                        <w:sz w:val="18"/>
                      </w:rPr>
                      <w:t>CV</w:t>
                    </w:r>
                    <w:r>
                      <w:rPr>
                        <w:rFonts w:ascii="Calibri Light"/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1"/>
                        <w:sz w:val="18"/>
                      </w:rPr>
                      <w:t>O</w:t>
                    </w:r>
                    <w:r>
                      <w:rPr>
                        <w:rFonts w:ascii="Calibri Light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color w:val="585858"/>
                        <w:spacing w:val="-1"/>
                        <w:sz w:val="18"/>
                      </w:rPr>
                      <w:t>MODIFICARLO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12"/>
        </w:rPr>
      </w:pPr>
    </w:p>
    <w:p>
      <w:pPr>
        <w:pStyle w:val="Heading4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40" w:lineRule="auto" w:before="101" w:after="0"/>
        <w:ind w:left="1540" w:right="0" w:hanging="361"/>
        <w:jc w:val="left"/>
      </w:pPr>
      <w:r>
        <w:rPr/>
        <w:drawing>
          <wp:anchor distT="0" distB="0" distL="0" distR="0" allowOverlap="1" layoutInCell="1" locked="0" behindDoc="1" simplePos="0" relativeHeight="480742912">
            <wp:simplePos x="0" y="0"/>
            <wp:positionH relativeFrom="page">
              <wp:posOffset>1029969</wp:posOffset>
            </wp:positionH>
            <wp:positionV relativeFrom="paragraph">
              <wp:posOffset>-2936886</wp:posOffset>
            </wp:positionV>
            <wp:extent cx="5458713" cy="4163060"/>
            <wp:effectExtent l="0" t="0" r="0" b="0"/>
            <wp:wrapNone/>
            <wp:docPr id="2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Materiales</w:t>
      </w:r>
      <w:r>
        <w:rPr>
          <w:spacing w:val="-1"/>
        </w:rPr>
        <w:t> </w:t>
      </w:r>
      <w:r>
        <w:rPr/>
        <w:t>técnicos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utilizar</w:t>
      </w:r>
    </w:p>
    <w:p>
      <w:pPr>
        <w:pStyle w:val="BodyText"/>
        <w:spacing w:before="6"/>
        <w:rPr>
          <w:rFonts w:ascii="Times New Roman"/>
          <w:b/>
          <w:sz w:val="25"/>
        </w:rPr>
      </w:pPr>
    </w:p>
    <w:p>
      <w:pPr>
        <w:pStyle w:val="BodyText"/>
        <w:spacing w:line="518" w:lineRule="auto"/>
        <w:ind w:left="1540" w:right="2579"/>
        <w:rPr>
          <w:rFonts w:ascii="Times New Roman" w:hAnsi="Times New Roman"/>
        </w:rPr>
      </w:pPr>
      <w:r>
        <w:rPr>
          <w:rFonts w:ascii="Times New Roman" w:hAnsi="Times New Roman"/>
        </w:rPr>
        <w:t>Ordenadores. Se ha preparado un aula de informática con 5 ordenadores.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Móviles: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utilizan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dispositivos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telefónicos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persona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participante.</w:t>
      </w:r>
    </w:p>
    <w:p>
      <w:pPr>
        <w:pStyle w:val="Heading4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67" w:lineRule="exact" w:before="0" w:after="0"/>
        <w:ind w:left="1540" w:right="0" w:hanging="361"/>
        <w:jc w:val="left"/>
      </w:pPr>
      <w:r>
        <w:rPr/>
        <w:t>Equipo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</w:p>
    <w:p>
      <w:pPr>
        <w:pStyle w:val="BodyText"/>
        <w:spacing w:line="259" w:lineRule="auto" w:before="179"/>
        <w:ind w:left="1540" w:right="990"/>
        <w:rPr>
          <w:rFonts w:ascii="Calibri" w:hAnsi="Calibri"/>
        </w:rPr>
      </w:pPr>
      <w:r>
        <w:rPr>
          <w:rFonts w:ascii="Calibri" w:hAnsi="Calibri"/>
        </w:rPr>
        <w:t>Trabajadora social. Es la profesional que ha llevado a cabo el Programa de Inserción laboral desde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hace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más 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20 años</w:t>
      </w:r>
    </w:p>
    <w:p>
      <w:pPr>
        <w:pStyle w:val="BodyText"/>
        <w:spacing w:line="256" w:lineRule="auto" w:before="162"/>
        <w:ind w:left="1540" w:right="870"/>
        <w:rPr>
          <w:rFonts w:ascii="Calibri" w:hAnsi="Calibri"/>
        </w:rPr>
      </w:pPr>
      <w:r>
        <w:rPr>
          <w:rFonts w:ascii="Calibri" w:hAnsi="Calibri"/>
        </w:rPr>
        <w:t>Integradora Social. Profesional contratada para llevar a cabo el proyecto Empléate desde el mes de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marzo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hasta julio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2022.</w:t>
      </w:r>
    </w:p>
    <w:p>
      <w:pPr>
        <w:pStyle w:val="BodyText"/>
        <w:spacing w:before="165"/>
        <w:ind w:left="1540"/>
        <w:rPr>
          <w:rFonts w:ascii="Calibri"/>
        </w:rPr>
      </w:pPr>
      <w:r>
        <w:rPr>
          <w:rFonts w:ascii="Calibri"/>
        </w:rPr>
        <w:t>Voluntariado:</w:t>
      </w:r>
      <w:r>
        <w:rPr>
          <w:rFonts w:ascii="Calibri"/>
          <w:spacing w:val="-2"/>
        </w:rPr>
        <w:t> </w:t>
      </w:r>
      <w:r>
        <w:rPr>
          <w:rFonts w:ascii="Calibri"/>
        </w:rPr>
        <w:t>Se</w:t>
      </w:r>
      <w:r>
        <w:rPr>
          <w:rFonts w:ascii="Calibri"/>
          <w:spacing w:val="-3"/>
        </w:rPr>
        <w:t> </w:t>
      </w:r>
      <w:r>
        <w:rPr>
          <w:rFonts w:ascii="Calibri"/>
        </w:rPr>
        <w:t>ha</w:t>
      </w:r>
      <w:r>
        <w:rPr>
          <w:rFonts w:ascii="Calibri"/>
          <w:spacing w:val="-2"/>
        </w:rPr>
        <w:t> </w:t>
      </w:r>
      <w:r>
        <w:rPr>
          <w:rFonts w:ascii="Calibri"/>
        </w:rPr>
        <w:t>contado con</w:t>
      </w:r>
      <w:r>
        <w:rPr>
          <w:rFonts w:ascii="Calibri"/>
          <w:spacing w:val="-2"/>
        </w:rPr>
        <w:t> </w:t>
      </w:r>
      <w:r>
        <w:rPr>
          <w:rFonts w:ascii="Calibri"/>
        </w:rPr>
        <w:t>una</w:t>
      </w:r>
      <w:r>
        <w:rPr>
          <w:rFonts w:ascii="Calibri"/>
          <w:spacing w:val="-2"/>
        </w:rPr>
        <w:t> </w:t>
      </w:r>
      <w:r>
        <w:rPr>
          <w:rFonts w:ascii="Calibri"/>
        </w:rPr>
        <w:t>persona</w:t>
      </w:r>
      <w:r>
        <w:rPr>
          <w:rFonts w:ascii="Calibri"/>
          <w:spacing w:val="-3"/>
        </w:rPr>
        <w:t> </w:t>
      </w:r>
      <w:r>
        <w:rPr>
          <w:rFonts w:ascii="Calibri"/>
        </w:rPr>
        <w:t>voluntaria.</w:t>
      </w:r>
    </w:p>
    <w:p>
      <w:pPr>
        <w:pStyle w:val="BodyText"/>
        <w:spacing w:before="180"/>
        <w:ind w:left="1540"/>
        <w:rPr>
          <w:rFonts w:ascii="Calibri" w:hAnsi="Calibri"/>
        </w:rPr>
      </w:pPr>
      <w:r>
        <w:rPr>
          <w:rFonts w:ascii="Calibri" w:hAnsi="Calibri"/>
        </w:rPr>
        <w:t>Alumnado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prácticas: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cuenta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alumnas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 integración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social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 una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alumna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Trabajo Social.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7254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5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7"/>
        <w:rPr>
          <w:rFonts w:ascii="Calibri"/>
          <w:sz w:val="16"/>
        </w:rPr>
      </w:pPr>
    </w:p>
    <w:p>
      <w:pPr>
        <w:pStyle w:val="ListParagraph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40" w:lineRule="auto" w:before="101" w:after="0"/>
        <w:ind w:left="1540" w:right="0" w:hanging="361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Indicadores</w:t>
      </w:r>
      <w:r>
        <w:rPr>
          <w:rFonts w:ascii="Times New Roman" w:hAnsi="Times New Roman"/>
          <w:b/>
          <w:spacing w:val="-4"/>
          <w:sz w:val="22"/>
        </w:rPr>
        <w:t> </w:t>
      </w:r>
      <w:r>
        <w:rPr>
          <w:rFonts w:ascii="Times New Roman" w:hAnsi="Times New Roman"/>
          <w:b/>
          <w:sz w:val="22"/>
        </w:rPr>
        <w:t>de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Evaluación</w:t>
      </w:r>
    </w:p>
    <w:p>
      <w:pPr>
        <w:pStyle w:val="BodyText"/>
        <w:spacing w:before="10"/>
        <w:rPr>
          <w:rFonts w:ascii="Times New Roman"/>
          <w:b/>
          <w:sz w:val="26"/>
        </w:rPr>
      </w:pPr>
    </w:p>
    <w:p>
      <w:pPr>
        <w:pStyle w:val="ListParagraph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59" w:lineRule="auto" w:before="0" w:after="0"/>
        <w:ind w:left="1540" w:right="754" w:hanging="360"/>
        <w:jc w:val="left"/>
        <w:rPr>
          <w:rFonts w:ascii="Calibri Light" w:hAnsi="Calibri Light"/>
          <w:sz w:val="23"/>
        </w:rPr>
      </w:pPr>
      <w:r>
        <w:rPr>
          <w:rFonts w:ascii="Calibri Light" w:hAnsi="Calibri Light"/>
          <w:color w:val="333333"/>
          <w:sz w:val="23"/>
        </w:rPr>
        <w:t>Al menos un 90%de los participantes sepan utilizar las herramientas digitales para su vida diaria y</w:t>
      </w:r>
      <w:r>
        <w:rPr>
          <w:rFonts w:ascii="Calibri Light" w:hAnsi="Calibri Light"/>
          <w:color w:val="333333"/>
          <w:spacing w:val="-49"/>
          <w:sz w:val="23"/>
        </w:rPr>
        <w:t> </w:t>
      </w:r>
      <w:r>
        <w:rPr>
          <w:rFonts w:ascii="Calibri Light" w:hAnsi="Calibri Light"/>
          <w:color w:val="333333"/>
          <w:sz w:val="23"/>
        </w:rPr>
        <w:t>para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la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búsqueda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de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empleo.</w:t>
      </w:r>
    </w:p>
    <w:p>
      <w:pPr>
        <w:pStyle w:val="ListParagraph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82" w:lineRule="exact" w:before="0" w:after="0"/>
        <w:ind w:left="1540" w:right="0" w:hanging="361"/>
        <w:jc w:val="left"/>
        <w:rPr>
          <w:rFonts w:ascii="Calibri Light" w:hAnsi="Calibri Light"/>
          <w:sz w:val="23"/>
        </w:rPr>
      </w:pPr>
      <w:r>
        <w:rPr>
          <w:rFonts w:ascii="Calibri Light" w:hAnsi="Calibri Light"/>
          <w:color w:val="333333"/>
          <w:sz w:val="23"/>
        </w:rPr>
        <w:t>Al</w:t>
      </w:r>
      <w:r>
        <w:rPr>
          <w:rFonts w:ascii="Calibri Light" w:hAnsi="Calibri Light"/>
          <w:color w:val="333333"/>
          <w:spacing w:val="-2"/>
          <w:sz w:val="23"/>
        </w:rPr>
        <w:t> </w:t>
      </w:r>
      <w:r>
        <w:rPr>
          <w:rFonts w:ascii="Calibri Light" w:hAnsi="Calibri Light"/>
          <w:color w:val="333333"/>
          <w:sz w:val="23"/>
        </w:rPr>
        <w:t>menos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el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90</w:t>
      </w:r>
      <w:r>
        <w:rPr>
          <w:rFonts w:ascii="Calibri Light" w:hAnsi="Calibri Light"/>
          <w:color w:val="333333"/>
          <w:spacing w:val="-2"/>
          <w:sz w:val="23"/>
        </w:rPr>
        <w:t> </w:t>
      </w:r>
      <w:r>
        <w:rPr>
          <w:rFonts w:ascii="Calibri Light" w:hAnsi="Calibri Light"/>
          <w:color w:val="333333"/>
          <w:sz w:val="23"/>
        </w:rPr>
        <w:t>%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hayan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enviado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CV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a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más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de</w:t>
      </w:r>
      <w:r>
        <w:rPr>
          <w:rFonts w:ascii="Calibri Light" w:hAnsi="Calibri Light"/>
          <w:color w:val="333333"/>
          <w:spacing w:val="-4"/>
          <w:sz w:val="23"/>
        </w:rPr>
        <w:t> </w:t>
      </w:r>
      <w:r>
        <w:rPr>
          <w:rFonts w:ascii="Calibri Light" w:hAnsi="Calibri Light"/>
          <w:color w:val="333333"/>
          <w:sz w:val="23"/>
        </w:rPr>
        <w:t>tres plataformas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de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empleo,</w:t>
      </w:r>
    </w:p>
    <w:p>
      <w:pPr>
        <w:pStyle w:val="ListParagraph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40" w:lineRule="auto" w:before="24" w:after="0"/>
        <w:ind w:left="1540" w:right="0" w:hanging="361"/>
        <w:jc w:val="left"/>
        <w:rPr>
          <w:rFonts w:ascii="Calibri Light" w:hAnsi="Calibri Light"/>
          <w:sz w:val="23"/>
        </w:rPr>
      </w:pPr>
      <w:r>
        <w:rPr>
          <w:rFonts w:ascii="Calibri Light" w:hAnsi="Calibri Light"/>
          <w:color w:val="333333"/>
          <w:sz w:val="23"/>
        </w:rPr>
        <w:t>Al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menos el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50%</w:t>
      </w:r>
      <w:r>
        <w:rPr>
          <w:rFonts w:ascii="Calibri Light" w:hAnsi="Calibri Light"/>
          <w:color w:val="333333"/>
          <w:spacing w:val="-3"/>
          <w:sz w:val="23"/>
        </w:rPr>
        <w:t> </w:t>
      </w:r>
      <w:r>
        <w:rPr>
          <w:rFonts w:ascii="Calibri Light" w:hAnsi="Calibri Light"/>
          <w:color w:val="333333"/>
          <w:sz w:val="23"/>
        </w:rPr>
        <w:t>hayan acudido a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una</w:t>
      </w:r>
      <w:r>
        <w:rPr>
          <w:rFonts w:ascii="Calibri Light" w:hAnsi="Calibri Light"/>
          <w:color w:val="333333"/>
          <w:spacing w:val="-2"/>
          <w:sz w:val="23"/>
        </w:rPr>
        <w:t> </w:t>
      </w:r>
      <w:r>
        <w:rPr>
          <w:rFonts w:ascii="Calibri Light" w:hAnsi="Calibri Light"/>
          <w:color w:val="333333"/>
          <w:sz w:val="23"/>
        </w:rPr>
        <w:t>entrevista de</w:t>
      </w:r>
      <w:r>
        <w:rPr>
          <w:rFonts w:ascii="Calibri Light" w:hAnsi="Calibri Light"/>
          <w:color w:val="333333"/>
          <w:spacing w:val="-3"/>
          <w:sz w:val="23"/>
        </w:rPr>
        <w:t> </w:t>
      </w:r>
      <w:r>
        <w:rPr>
          <w:rFonts w:ascii="Calibri Light" w:hAnsi="Calibri Light"/>
          <w:color w:val="333333"/>
          <w:sz w:val="23"/>
        </w:rPr>
        <w:t>trabajo.</w:t>
      </w:r>
    </w:p>
    <w:p>
      <w:pPr>
        <w:pStyle w:val="ListParagraph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40" w:lineRule="auto" w:before="22" w:after="0"/>
        <w:ind w:left="1540" w:right="0" w:hanging="361"/>
        <w:jc w:val="left"/>
        <w:rPr>
          <w:rFonts w:ascii="Calibri Light" w:hAnsi="Calibri Light"/>
          <w:sz w:val="23"/>
        </w:rPr>
      </w:pPr>
      <w:r>
        <w:rPr>
          <w:rFonts w:ascii="Calibri Light" w:hAnsi="Calibri Light"/>
          <w:color w:val="333333"/>
          <w:sz w:val="23"/>
        </w:rPr>
        <w:t>Al</w:t>
      </w:r>
      <w:r>
        <w:rPr>
          <w:rFonts w:ascii="Calibri Light" w:hAnsi="Calibri Light"/>
          <w:color w:val="333333"/>
          <w:spacing w:val="-2"/>
          <w:sz w:val="23"/>
        </w:rPr>
        <w:t> </w:t>
      </w:r>
      <w:r>
        <w:rPr>
          <w:rFonts w:ascii="Calibri Light" w:hAnsi="Calibri Light"/>
          <w:color w:val="333333"/>
          <w:sz w:val="23"/>
        </w:rPr>
        <w:t>menos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el</w:t>
      </w:r>
      <w:r>
        <w:rPr>
          <w:rFonts w:ascii="Calibri Light" w:hAnsi="Calibri Light"/>
          <w:color w:val="333333"/>
          <w:spacing w:val="-2"/>
          <w:sz w:val="23"/>
        </w:rPr>
        <w:t> </w:t>
      </w:r>
      <w:r>
        <w:rPr>
          <w:rFonts w:ascii="Calibri Light" w:hAnsi="Calibri Light"/>
          <w:color w:val="333333"/>
          <w:sz w:val="23"/>
        </w:rPr>
        <w:t>50%</w:t>
      </w:r>
      <w:r>
        <w:rPr>
          <w:rFonts w:ascii="Calibri Light" w:hAnsi="Calibri Light"/>
          <w:color w:val="333333"/>
          <w:spacing w:val="-3"/>
          <w:sz w:val="23"/>
        </w:rPr>
        <w:t> </w:t>
      </w:r>
      <w:r>
        <w:rPr>
          <w:rFonts w:ascii="Calibri Light" w:hAnsi="Calibri Light"/>
          <w:color w:val="333333"/>
          <w:sz w:val="23"/>
        </w:rPr>
        <w:t>pueda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lograr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un empleo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en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los</w:t>
      </w:r>
      <w:r>
        <w:rPr>
          <w:rFonts w:ascii="Calibri Light" w:hAnsi="Calibri Light"/>
          <w:color w:val="333333"/>
          <w:spacing w:val="-2"/>
          <w:sz w:val="23"/>
        </w:rPr>
        <w:t> </w:t>
      </w:r>
      <w:r>
        <w:rPr>
          <w:rFonts w:ascii="Calibri Light" w:hAnsi="Calibri Light"/>
          <w:color w:val="333333"/>
          <w:sz w:val="23"/>
        </w:rPr>
        <w:t>primeros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6 meses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tras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la</w:t>
      </w:r>
      <w:r>
        <w:rPr>
          <w:rFonts w:ascii="Calibri Light" w:hAnsi="Calibri Light"/>
          <w:color w:val="333333"/>
          <w:spacing w:val="-1"/>
          <w:sz w:val="23"/>
        </w:rPr>
        <w:t> </w:t>
      </w:r>
      <w:r>
        <w:rPr>
          <w:rFonts w:ascii="Calibri Light" w:hAnsi="Calibri Light"/>
          <w:color w:val="333333"/>
          <w:sz w:val="23"/>
        </w:rPr>
        <w:t>realización del</w:t>
      </w:r>
      <w:r>
        <w:rPr>
          <w:rFonts w:ascii="Calibri Light" w:hAnsi="Calibri Light"/>
          <w:color w:val="333333"/>
          <w:spacing w:val="-2"/>
          <w:sz w:val="23"/>
        </w:rPr>
        <w:t> </w:t>
      </w:r>
      <w:r>
        <w:rPr>
          <w:rFonts w:ascii="Calibri Light" w:hAnsi="Calibri Light"/>
          <w:color w:val="333333"/>
          <w:sz w:val="23"/>
        </w:rPr>
        <w:t>proyecto.</w:t>
      </w: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spacing w:before="9"/>
        <w:rPr>
          <w:rFonts w:ascii="Calibri Light"/>
          <w:sz w:val="23"/>
        </w:rPr>
      </w:pPr>
    </w:p>
    <w:p>
      <w:pPr>
        <w:pStyle w:val="BodyText"/>
        <w:ind w:left="820"/>
      </w:pPr>
      <w:r>
        <w:rPr>
          <w:u w:val="single"/>
        </w:rPr>
        <w:t>Otros</w:t>
      </w:r>
      <w:r>
        <w:rPr>
          <w:spacing w:val="-1"/>
          <w:u w:val="single"/>
        </w:rPr>
        <w:t> </w:t>
      </w:r>
      <w:r>
        <w:rPr>
          <w:u w:val="single"/>
        </w:rPr>
        <w:t>datos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Interés:  Personas</w:t>
      </w:r>
      <w:r>
        <w:rPr>
          <w:spacing w:val="-1"/>
          <w:u w:val="single"/>
        </w:rPr>
        <w:t> </w:t>
      </w:r>
      <w:r>
        <w:rPr>
          <w:u w:val="single"/>
        </w:rPr>
        <w:t>en</w:t>
      </w:r>
      <w:r>
        <w:rPr>
          <w:spacing w:val="-2"/>
          <w:u w:val="single"/>
        </w:rPr>
        <w:t> </w:t>
      </w:r>
      <w:r>
        <w:rPr>
          <w:u w:val="single"/>
        </w:rPr>
        <w:t>prácticas</w:t>
      </w:r>
      <w:r>
        <w:rPr>
          <w:spacing w:val="-2"/>
          <w:u w:val="single"/>
        </w:rPr>
        <w:t> </w:t>
      </w:r>
      <w:r>
        <w:rPr>
          <w:u w:val="single"/>
        </w:rPr>
        <w:t>y/o formación</w:t>
      </w:r>
    </w:p>
    <w:p>
      <w:pPr>
        <w:pStyle w:val="ListParagraph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69" w:lineRule="exact" w:before="182" w:after="0"/>
        <w:ind w:left="1540" w:right="0" w:hanging="361"/>
        <w:jc w:val="left"/>
        <w:rPr>
          <w:sz w:val="22"/>
        </w:rPr>
      </w:pPr>
      <w:r>
        <w:rPr>
          <w:sz w:val="22"/>
        </w:rPr>
        <w:t>1 alumno de</w:t>
      </w:r>
      <w:r>
        <w:rPr>
          <w:spacing w:val="-2"/>
          <w:sz w:val="22"/>
        </w:rPr>
        <w:t> </w:t>
      </w:r>
      <w:r>
        <w:rPr>
          <w:sz w:val="22"/>
        </w:rPr>
        <w:t>Pedagogía</w:t>
      </w:r>
      <w:r>
        <w:rPr>
          <w:spacing w:val="-3"/>
          <w:sz w:val="22"/>
        </w:rPr>
        <w:t> </w:t>
      </w:r>
      <w:r>
        <w:rPr>
          <w:sz w:val="22"/>
        </w:rPr>
        <w:t>de la ULL:</w:t>
      </w:r>
    </w:p>
    <w:p>
      <w:pPr>
        <w:pStyle w:val="ListParagraph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68" w:lineRule="exact" w:before="0" w:after="0"/>
        <w:ind w:left="154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0744448">
            <wp:simplePos x="0" y="0"/>
            <wp:positionH relativeFrom="page">
              <wp:posOffset>1029969</wp:posOffset>
            </wp:positionH>
            <wp:positionV relativeFrom="paragraph">
              <wp:posOffset>57670</wp:posOffset>
            </wp:positionV>
            <wp:extent cx="5458713" cy="4163060"/>
            <wp:effectExtent l="0" t="0" r="0" b="0"/>
            <wp:wrapNone/>
            <wp:docPr id="25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alumna de</w:t>
      </w:r>
      <w:r>
        <w:rPr>
          <w:spacing w:val="-2"/>
          <w:sz w:val="22"/>
        </w:rPr>
        <w:t> </w:t>
      </w:r>
      <w:r>
        <w:rPr>
          <w:sz w:val="22"/>
        </w:rPr>
        <w:t>Trabajo</w:t>
      </w:r>
      <w:r>
        <w:rPr>
          <w:spacing w:val="-2"/>
          <w:sz w:val="22"/>
        </w:rPr>
        <w:t> </w:t>
      </w:r>
      <w:r>
        <w:rPr>
          <w:sz w:val="22"/>
        </w:rPr>
        <w:t>Social</w:t>
      </w:r>
      <w:r>
        <w:rPr>
          <w:spacing w:val="-2"/>
          <w:sz w:val="22"/>
        </w:rPr>
        <w:t> </w:t>
      </w:r>
      <w:r>
        <w:rPr>
          <w:sz w:val="22"/>
        </w:rPr>
        <w:t>de la ULL.</w:t>
      </w:r>
    </w:p>
    <w:p>
      <w:pPr>
        <w:pStyle w:val="ListParagraph"/>
        <w:numPr>
          <w:ilvl w:val="1"/>
          <w:numId w:val="27"/>
        </w:numPr>
        <w:tabs>
          <w:tab w:pos="1540" w:val="left" w:leader="none"/>
          <w:tab w:pos="1541" w:val="left" w:leader="none"/>
        </w:tabs>
        <w:spacing w:line="268" w:lineRule="exact" w:before="0" w:after="0"/>
        <w:ind w:left="1540" w:right="0" w:hanging="361"/>
        <w:jc w:val="left"/>
        <w:rPr>
          <w:sz w:val="22"/>
        </w:rPr>
      </w:pP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alumnas</w:t>
      </w:r>
      <w:r>
        <w:rPr>
          <w:spacing w:val="-3"/>
          <w:sz w:val="22"/>
        </w:rPr>
        <w:t> </w:t>
      </w:r>
      <w:r>
        <w:rPr>
          <w:sz w:val="22"/>
        </w:rPr>
        <w:t>del Ciclo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Integración</w:t>
      </w:r>
      <w:r>
        <w:rPr>
          <w:spacing w:val="-1"/>
          <w:sz w:val="22"/>
        </w:rPr>
        <w:t> </w:t>
      </w:r>
      <w:r>
        <w:rPr>
          <w:sz w:val="22"/>
        </w:rPr>
        <w:t>Social.</w:t>
      </w:r>
    </w:p>
    <w:p>
      <w:pPr>
        <w:pStyle w:val="BodyText"/>
        <w:spacing w:before="158"/>
        <w:ind w:left="820"/>
      </w:pPr>
      <w:r>
        <w:rPr/>
        <w:t>1 alumna de</w:t>
      </w:r>
      <w:r>
        <w:rPr>
          <w:spacing w:val="-2"/>
        </w:rPr>
        <w:t> </w:t>
      </w:r>
      <w:r>
        <w:rPr/>
        <w:t>Psicología</w:t>
      </w:r>
      <w:r>
        <w:rPr>
          <w:spacing w:val="-4"/>
        </w:rPr>
        <w:t> </w:t>
      </w:r>
      <w:r>
        <w:rPr/>
        <w:t>de la Universidad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Laguna.</w:t>
      </w:r>
    </w:p>
    <w:p>
      <w:pPr>
        <w:pStyle w:val="ListParagraph"/>
        <w:numPr>
          <w:ilvl w:val="0"/>
          <w:numId w:val="28"/>
        </w:numPr>
        <w:tabs>
          <w:tab w:pos="1540" w:val="left" w:leader="none"/>
          <w:tab w:pos="1541" w:val="left" w:leader="none"/>
        </w:tabs>
        <w:spacing w:line="268" w:lineRule="exact" w:before="159" w:after="0"/>
        <w:ind w:left="1540" w:right="0" w:hanging="361"/>
        <w:jc w:val="left"/>
        <w:rPr>
          <w:sz w:val="22"/>
        </w:rPr>
      </w:pP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alumnas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Psicología</w:t>
      </w:r>
      <w:r>
        <w:rPr>
          <w:spacing w:val="-2"/>
          <w:sz w:val="22"/>
        </w:rPr>
        <w:t> </w:t>
      </w:r>
      <w:r>
        <w:rPr>
          <w:sz w:val="22"/>
        </w:rPr>
        <w:t>de la</w:t>
      </w:r>
      <w:r>
        <w:rPr>
          <w:spacing w:val="-1"/>
          <w:sz w:val="22"/>
        </w:rPr>
        <w:t> </w:t>
      </w:r>
      <w:r>
        <w:rPr>
          <w:sz w:val="22"/>
        </w:rPr>
        <w:t>UNED.</w:t>
      </w:r>
    </w:p>
    <w:p>
      <w:pPr>
        <w:pStyle w:val="ListParagraph"/>
        <w:numPr>
          <w:ilvl w:val="0"/>
          <w:numId w:val="28"/>
        </w:numPr>
        <w:tabs>
          <w:tab w:pos="1540" w:val="left" w:leader="none"/>
          <w:tab w:pos="1541" w:val="left" w:leader="none"/>
          <w:tab w:pos="3059" w:val="left" w:leader="none"/>
        </w:tabs>
        <w:spacing w:line="384" w:lineRule="auto" w:before="0" w:after="0"/>
        <w:ind w:left="820" w:right="6444" w:firstLine="360"/>
        <w:jc w:val="left"/>
        <w:rPr>
          <w:rFonts w:ascii="Arial" w:hAnsi="Arial"/>
          <w:b/>
          <w:sz w:val="22"/>
        </w:rPr>
      </w:pPr>
      <w:r>
        <w:rPr>
          <w:sz w:val="22"/>
        </w:rPr>
        <w:t>3 psicólogos PIR.</w:t>
      </w:r>
      <w:r>
        <w:rPr>
          <w:spacing w:val="1"/>
          <w:sz w:val="22"/>
        </w:rPr>
        <w:t> </w:t>
      </w:r>
      <w:r>
        <w:rPr>
          <w:sz w:val="22"/>
        </w:rPr>
        <w:t>VOLUNTARIOS/AS:</w:t>
        <w:tab/>
      </w:r>
      <w:r>
        <w:rPr>
          <w:rFonts w:ascii="Arial" w:hAnsi="Arial"/>
          <w:b/>
          <w:sz w:val="22"/>
        </w:rPr>
        <w:t>4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Voluntarios/as.</w:t>
      </w:r>
    </w:p>
    <w:p>
      <w:pPr>
        <w:pStyle w:val="BodyText"/>
        <w:spacing w:before="25"/>
        <w:ind w:left="820"/>
      </w:pPr>
      <w:r>
        <w:rPr/>
        <w:t>Personas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han</w:t>
      </w:r>
      <w:r>
        <w:rPr>
          <w:spacing w:val="-3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trabajos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beneficio a la</w:t>
      </w:r>
      <w:r>
        <w:rPr>
          <w:spacing w:val="-1"/>
        </w:rPr>
        <w:t> </w:t>
      </w:r>
      <w:r>
        <w:rPr/>
        <w:t>comunidad (TBC)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URAD:</w:t>
      </w:r>
      <w:r>
        <w:rPr>
          <w:spacing w:val="1"/>
        </w:rPr>
        <w:t> </w:t>
      </w:r>
      <w:r>
        <w:rPr>
          <w:rFonts w:ascii="Arial"/>
          <w:b/>
        </w:rPr>
        <w:t>6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Personas</w:t>
      </w:r>
      <w:r>
        <w:rPr/>
        <w:t>.</w:t>
      </w:r>
    </w:p>
    <w:p>
      <w:pPr>
        <w:pStyle w:val="Heading2"/>
        <w:spacing w:before="180"/>
        <w:ind w:left="820" w:firstLine="0"/>
        <w:jc w:val="both"/>
      </w:pPr>
      <w:r>
        <w:rPr/>
        <w:t>Otros</w:t>
      </w:r>
      <w:r>
        <w:rPr>
          <w:spacing w:val="-2"/>
        </w:rPr>
        <w:t> </w:t>
      </w:r>
      <w:r>
        <w:rPr/>
        <w:t>datos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</w:t>
      </w:r>
    </w:p>
    <w:p>
      <w:pPr>
        <w:pStyle w:val="BodyText"/>
        <w:spacing w:line="259" w:lineRule="auto" w:before="182"/>
        <w:ind w:left="820" w:right="69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Durante el 2022 se han ampliado paulatinamente las salidas culturales y lúdicas según la normativa COVID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vigente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momento.</w:t>
      </w:r>
    </w:p>
    <w:p>
      <w:pPr>
        <w:pStyle w:val="BodyText"/>
        <w:spacing w:line="259" w:lineRule="auto" w:before="160"/>
        <w:ind w:left="820" w:right="69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han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realizado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numerosas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salidas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lúdico/deportivas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playa,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así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como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caminatas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Granadilla,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San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Miguel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y El Médano y visitas culturales al Casco Histórico de Granadilla y el Museo “La Casa del Capitán” de San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Miguel.</w:t>
      </w:r>
    </w:p>
    <w:p>
      <w:pPr>
        <w:pStyle w:val="BodyText"/>
        <w:spacing w:line="259" w:lineRule="auto" w:before="159"/>
        <w:ind w:left="820" w:right="69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Los usuarios han realizado diferentes cursos a través de Radio ECCA y algunos se inscribieron en el programa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Tenerife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Impulsa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Cabildo de Tenerife.</w:t>
      </w:r>
    </w:p>
    <w:p>
      <w:pPr>
        <w:pStyle w:val="Heading2"/>
        <w:spacing w:before="160"/>
        <w:ind w:left="820" w:firstLine="0"/>
        <w:jc w:val="both"/>
      </w:pPr>
      <w:r>
        <w:rPr/>
        <w:t>Formación 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profesionales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URAD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Crucitas</w:t>
      </w:r>
    </w:p>
    <w:p>
      <w:pPr>
        <w:pStyle w:val="ListParagraph"/>
        <w:numPr>
          <w:ilvl w:val="0"/>
          <w:numId w:val="29"/>
        </w:numPr>
        <w:tabs>
          <w:tab w:pos="1464" w:val="left" w:leader="none"/>
        </w:tabs>
        <w:spacing w:line="266" w:lineRule="auto" w:before="181" w:after="0"/>
        <w:ind w:left="1463" w:right="700" w:hanging="360"/>
        <w:jc w:val="both"/>
        <w:rPr>
          <w:sz w:val="22"/>
          <w:szCs w:val="22"/>
        </w:rPr>
      </w:pPr>
      <w:r>
        <w:rPr>
          <w:sz w:val="22"/>
          <w:szCs w:val="22"/>
        </w:rPr>
        <w:t>Curso: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Liderazgo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Dirección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Organizaciones.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Organiza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Grupo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Qualia,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modalidad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online,100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horas,</w:t>
      </w:r>
      <w:r>
        <w:rPr>
          <w:spacing w:val="2"/>
          <w:sz w:val="22"/>
          <w:szCs w:val="22"/>
        </w:rPr>
        <w:t> </w:t>
      </w:r>
      <w:r>
        <w:rPr>
          <w:sz w:val="22"/>
          <w:szCs w:val="22"/>
        </w:rPr>
        <w:t>T.</w:t>
      </w:r>
      <w:r>
        <w:rPr>
          <w:spacing w:val="2"/>
          <w:sz w:val="22"/>
          <w:szCs w:val="22"/>
        </w:rPr>
        <w:t> </w:t>
      </w:r>
      <w:r>
        <w:rPr>
          <w:sz w:val="22"/>
          <w:szCs w:val="22"/>
        </w:rPr>
        <w:t>Social.</w:t>
      </w:r>
    </w:p>
    <w:p>
      <w:pPr>
        <w:pStyle w:val="ListParagraph"/>
        <w:numPr>
          <w:ilvl w:val="0"/>
          <w:numId w:val="29"/>
        </w:numPr>
        <w:tabs>
          <w:tab w:pos="1464" w:val="left" w:leader="none"/>
        </w:tabs>
        <w:spacing w:line="273" w:lineRule="auto" w:before="9" w:after="0"/>
        <w:ind w:left="1463" w:right="694" w:hanging="360"/>
        <w:jc w:val="both"/>
        <w:rPr>
          <w:sz w:val="22"/>
          <w:szCs w:val="22"/>
        </w:rPr>
      </w:pPr>
      <w:r>
        <w:rPr>
          <w:sz w:val="22"/>
          <w:szCs w:val="22"/>
        </w:rPr>
        <w:t>Curso: ¿Cómo conseguir un certificado de calidad en una organización Social?, en el marco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del Programa “Gestiona-t”, financiado por el Plan Nacional Sobre Drogas, dependiente del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Ministerio de Sanidad de España, con cargo a la convocatoria Resolución de 10 de junio de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2021 de la Secretaría de Estado de Sanidad, por la que se convoca la concesión de ayudas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económicas a entidades privadas sin fines de lucro y de ámbito estatal, para la realización de</w:t>
      </w:r>
      <w:r>
        <w:rPr>
          <w:spacing w:val="-59"/>
          <w:sz w:val="22"/>
          <w:szCs w:val="22"/>
        </w:rPr>
        <w:t> </w:t>
      </w:r>
      <w:r>
        <w:rPr>
          <w:sz w:val="22"/>
          <w:szCs w:val="22"/>
        </w:rPr>
        <w:t>programas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supracomunitarios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sobre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adicciones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en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el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año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2021.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Código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Taller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20003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/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Código</w:t>
      </w:r>
      <w:r>
        <w:rPr>
          <w:spacing w:val="-59"/>
          <w:sz w:val="22"/>
          <w:szCs w:val="22"/>
        </w:rPr>
        <w:t> </w:t>
      </w:r>
      <w:r>
        <w:rPr>
          <w:sz w:val="22"/>
          <w:szCs w:val="22"/>
        </w:rPr>
        <w:t>Grupo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22002.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Celebrado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los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días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15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y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17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7"/>
          <w:sz w:val="22"/>
          <w:szCs w:val="22"/>
        </w:rPr>
        <w:t> </w:t>
      </w:r>
      <w:r>
        <w:rPr>
          <w:sz w:val="22"/>
          <w:szCs w:val="22"/>
        </w:rPr>
        <w:t>febrero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2022,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una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duración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6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horas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en</w:t>
      </w:r>
      <w:r>
        <w:rPr>
          <w:spacing w:val="-59"/>
          <w:sz w:val="22"/>
          <w:szCs w:val="22"/>
        </w:rPr>
        <w:t> </w:t>
      </w:r>
      <w:r>
        <w:rPr>
          <w:sz w:val="22"/>
          <w:szCs w:val="22"/>
        </w:rPr>
        <w:t>modalidad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 Aula Virtual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(Videoconferencia),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T.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social.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7100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5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1464" w:val="left" w:leader="none"/>
        </w:tabs>
        <w:spacing w:line="264" w:lineRule="auto" w:before="101" w:after="0"/>
        <w:ind w:left="1463" w:right="702" w:hanging="360"/>
        <w:jc w:val="both"/>
        <w:rPr>
          <w:sz w:val="22"/>
          <w:szCs w:val="22"/>
        </w:rPr>
      </w:pPr>
      <w:r>
        <w:rPr>
          <w:sz w:val="22"/>
          <w:szCs w:val="22"/>
        </w:rPr>
        <w:t>12º edición del curso Gestión de la Igualdad: Proyectos sociales con perspectiva de género,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20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horas,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federación de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Mujeres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Progresistas.</w:t>
      </w:r>
      <w:r>
        <w:rPr>
          <w:spacing w:val="2"/>
          <w:sz w:val="22"/>
          <w:szCs w:val="22"/>
        </w:rPr>
        <w:t> </w:t>
      </w:r>
      <w:r>
        <w:rPr>
          <w:sz w:val="22"/>
          <w:szCs w:val="22"/>
        </w:rPr>
        <w:t>T.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Social.</w:t>
      </w:r>
    </w:p>
    <w:p>
      <w:pPr>
        <w:pStyle w:val="ListParagraph"/>
        <w:numPr>
          <w:ilvl w:val="0"/>
          <w:numId w:val="29"/>
        </w:numPr>
        <w:tabs>
          <w:tab w:pos="1464" w:val="left" w:leader="none"/>
        </w:tabs>
        <w:spacing w:line="271" w:lineRule="auto" w:before="11" w:after="0"/>
        <w:ind w:left="1463" w:right="696" w:hanging="360"/>
        <w:jc w:val="both"/>
        <w:rPr>
          <w:sz w:val="22"/>
          <w:szCs w:val="22"/>
        </w:rPr>
      </w:pPr>
      <w:r>
        <w:rPr>
          <w:sz w:val="22"/>
          <w:szCs w:val="22"/>
        </w:rPr>
        <w:t>Participación en el Programa Tendiendo puentes contra la violencia de género, en el espacio</w:t>
      </w:r>
      <w:r>
        <w:rPr>
          <w:spacing w:val="-59"/>
          <w:sz w:val="22"/>
          <w:szCs w:val="22"/>
        </w:rPr>
        <w:t> </w:t>
      </w:r>
      <w:r>
        <w:rPr>
          <w:sz w:val="22"/>
          <w:szCs w:val="22"/>
        </w:rPr>
        <w:t>Encuentro profesional Sobre violencia de género y Salud mental Grave 2022.Federación de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Mujeres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Progresistas.</w:t>
      </w:r>
      <w:r>
        <w:rPr>
          <w:spacing w:val="2"/>
          <w:sz w:val="22"/>
          <w:szCs w:val="22"/>
        </w:rPr>
        <w:t> </w:t>
      </w:r>
      <w:r>
        <w:rPr>
          <w:sz w:val="22"/>
          <w:szCs w:val="22"/>
        </w:rPr>
        <w:t>T.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Social.</w:t>
      </w:r>
    </w:p>
    <w:p>
      <w:pPr>
        <w:pStyle w:val="ListParagraph"/>
        <w:numPr>
          <w:ilvl w:val="0"/>
          <w:numId w:val="29"/>
        </w:numPr>
        <w:tabs>
          <w:tab w:pos="1464" w:val="left" w:leader="none"/>
        </w:tabs>
        <w:spacing w:line="240" w:lineRule="auto" w:before="3" w:after="0"/>
        <w:ind w:left="1463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Curso: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Captación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Fondos,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Organiza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UNAD 30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horas,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junio-julio.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T.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Social.</w:t>
      </w:r>
    </w:p>
    <w:p>
      <w:pPr>
        <w:pStyle w:val="ListParagraph"/>
        <w:numPr>
          <w:ilvl w:val="0"/>
          <w:numId w:val="29"/>
        </w:numPr>
        <w:tabs>
          <w:tab w:pos="1464" w:val="left" w:leader="none"/>
        </w:tabs>
        <w:spacing w:line="240" w:lineRule="auto" w:before="29" w:after="0"/>
        <w:ind w:left="1463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Curso: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prevención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incendios;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organiza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Qualia,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60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horas.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M.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Medioambiental.</w:t>
      </w:r>
    </w:p>
    <w:p>
      <w:pPr>
        <w:pStyle w:val="ListParagraph"/>
        <w:numPr>
          <w:ilvl w:val="0"/>
          <w:numId w:val="29"/>
        </w:numPr>
        <w:tabs>
          <w:tab w:pos="1464" w:val="left" w:leader="none"/>
        </w:tabs>
        <w:spacing w:line="240" w:lineRule="auto" w:before="29" w:after="0"/>
        <w:ind w:left="1463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Curso: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Planes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evacuación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y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Emergencias,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Organiza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Qualia,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60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horas.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M.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Medioambiental.</w:t>
      </w:r>
    </w:p>
    <w:p>
      <w:pPr>
        <w:pStyle w:val="ListParagraph"/>
        <w:numPr>
          <w:ilvl w:val="0"/>
          <w:numId w:val="29"/>
        </w:numPr>
        <w:tabs>
          <w:tab w:pos="1464" w:val="left" w:leader="none"/>
        </w:tabs>
        <w:spacing w:line="240" w:lineRule="auto" w:before="31" w:after="0"/>
        <w:ind w:left="1463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Curso: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Nivel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C1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inglés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por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EOI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distancia,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septiembre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junio.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E.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Social.</w:t>
      </w:r>
    </w:p>
    <w:p>
      <w:pPr>
        <w:pStyle w:val="Heading2"/>
        <w:spacing w:before="187"/>
        <w:ind w:left="820" w:firstLine="0"/>
      </w:pPr>
      <w:r>
        <w:rPr/>
        <w:t>Colaboración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otros</w:t>
      </w:r>
      <w:r>
        <w:rPr>
          <w:spacing w:val="-1"/>
        </w:rPr>
        <w:t> </w:t>
      </w:r>
      <w:r>
        <w:rPr/>
        <w:t>recursos;</w:t>
      </w:r>
      <w:r>
        <w:rPr>
          <w:spacing w:val="-2"/>
        </w:rPr>
        <w:t> </w:t>
      </w:r>
      <w:r>
        <w:rPr/>
        <w:t>Generando</w:t>
      </w:r>
      <w:r>
        <w:rPr>
          <w:spacing w:val="-1"/>
        </w:rPr>
        <w:t> </w:t>
      </w:r>
      <w:r>
        <w:rPr/>
        <w:t>sinergias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184" w:after="0"/>
        <w:ind w:left="1540" w:right="0" w:hanging="361"/>
        <w:jc w:val="both"/>
        <w:rPr>
          <w:sz w:val="22"/>
          <w:szCs w:val="22"/>
        </w:rPr>
      </w:pPr>
      <w:r>
        <w:rPr/>
        <w:drawing>
          <wp:anchor distT="0" distB="0" distL="0" distR="0" allowOverlap="1" layoutInCell="1" locked="0" behindDoc="1" simplePos="0" relativeHeight="480745984">
            <wp:simplePos x="0" y="0"/>
            <wp:positionH relativeFrom="page">
              <wp:posOffset>1029969</wp:posOffset>
            </wp:positionH>
            <wp:positionV relativeFrom="paragraph">
              <wp:posOffset>169800</wp:posOffset>
            </wp:positionV>
            <wp:extent cx="5458713" cy="4163060"/>
            <wp:effectExtent l="0" t="0" r="0" b="0"/>
            <wp:wrapNone/>
            <wp:docPr id="26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Participación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programas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calidad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través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ICONG.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68" w:lineRule="auto" w:before="29" w:after="0"/>
        <w:ind w:left="1540" w:right="691" w:hanging="360"/>
        <w:jc w:val="both"/>
        <w:rPr>
          <w:sz w:val="22"/>
          <w:szCs w:val="22"/>
        </w:rPr>
      </w:pPr>
      <w:r>
        <w:rPr>
          <w:sz w:val="22"/>
          <w:szCs w:val="22"/>
        </w:rPr>
        <w:t>Reuniones con la facultad de psicología de la Universidad de La Laguna, con diferentes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departamentos en el grupo “estilos de Apego" junto con los departamentos de Psicología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Educativa,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Clínica,</w:t>
      </w:r>
      <w:r>
        <w:rPr>
          <w:spacing w:val="2"/>
          <w:sz w:val="22"/>
          <w:szCs w:val="22"/>
        </w:rPr>
        <w:t> </w:t>
      </w:r>
      <w:r>
        <w:rPr>
          <w:sz w:val="22"/>
          <w:szCs w:val="22"/>
        </w:rPr>
        <w:t>Psicobiología y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Metodología.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10" w:after="0"/>
        <w:ind w:left="1540" w:right="0" w:hanging="361"/>
        <w:jc w:val="both"/>
        <w:rPr>
          <w:sz w:val="22"/>
          <w:szCs w:val="22"/>
        </w:rPr>
      </w:pPr>
      <w:r>
        <w:rPr>
          <w:sz w:val="22"/>
          <w:szCs w:val="22"/>
        </w:rPr>
        <w:t>Reuniones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AECAD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Dirección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General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Salud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Pública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2022.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68" w:lineRule="auto" w:before="29" w:after="0"/>
        <w:ind w:left="1540" w:right="697" w:hanging="360"/>
        <w:jc w:val="both"/>
        <w:rPr>
          <w:sz w:val="22"/>
          <w:szCs w:val="22"/>
        </w:rPr>
      </w:pPr>
      <w:r>
        <w:rPr>
          <w:sz w:val="22"/>
          <w:szCs w:val="22"/>
        </w:rPr>
        <w:t>Coordinación con técnicos para el seguimiento de usuarios que tienen medidas judiciales,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seguimiento de menores en libertad vigilada, (Fundación IDEO, Opción 3, CIS Mercedes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Pinto,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Centro penitenciario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Tenerife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II,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Asociación Quórum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7,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SUMAS).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66" w:lineRule="auto" w:before="8" w:after="0"/>
        <w:ind w:left="1540" w:right="696" w:hanging="360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Coordinación</w:t>
      </w:r>
      <w:r>
        <w:rPr>
          <w:spacing w:val="-14"/>
          <w:sz w:val="22"/>
          <w:szCs w:val="22"/>
        </w:rPr>
        <w:t> </w:t>
      </w:r>
      <w:r>
        <w:rPr>
          <w:spacing w:val="-1"/>
          <w:sz w:val="22"/>
          <w:szCs w:val="22"/>
        </w:rPr>
        <w:t>con</w:t>
      </w:r>
      <w:r>
        <w:rPr>
          <w:spacing w:val="-14"/>
          <w:sz w:val="22"/>
          <w:szCs w:val="22"/>
        </w:rPr>
        <w:t> </w:t>
      </w:r>
      <w:r>
        <w:rPr>
          <w:sz w:val="22"/>
          <w:szCs w:val="22"/>
        </w:rPr>
        <w:t>Técnicos</w:t>
      </w:r>
      <w:r>
        <w:rPr>
          <w:spacing w:val="-14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4"/>
          <w:sz w:val="22"/>
          <w:szCs w:val="22"/>
        </w:rPr>
        <w:t> </w:t>
      </w:r>
      <w:r>
        <w:rPr>
          <w:sz w:val="22"/>
          <w:szCs w:val="22"/>
        </w:rPr>
        <w:t>Pisos</w:t>
      </w:r>
      <w:r>
        <w:rPr>
          <w:spacing w:val="-14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7"/>
          <w:sz w:val="22"/>
          <w:szCs w:val="22"/>
        </w:rPr>
        <w:t> </w:t>
      </w:r>
      <w:r>
        <w:rPr>
          <w:sz w:val="22"/>
          <w:szCs w:val="22"/>
        </w:rPr>
        <w:t>Mujeres</w:t>
      </w:r>
      <w:r>
        <w:rPr>
          <w:spacing w:val="-15"/>
          <w:sz w:val="22"/>
          <w:szCs w:val="22"/>
        </w:rPr>
        <w:t> </w:t>
      </w:r>
      <w:r>
        <w:rPr>
          <w:sz w:val="22"/>
          <w:szCs w:val="22"/>
        </w:rPr>
        <w:t>Víctimas</w:t>
      </w:r>
      <w:r>
        <w:rPr>
          <w:spacing w:val="-14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7"/>
          <w:sz w:val="22"/>
          <w:szCs w:val="22"/>
        </w:rPr>
        <w:t> </w:t>
      </w:r>
      <w:r>
        <w:rPr>
          <w:sz w:val="22"/>
          <w:szCs w:val="22"/>
        </w:rPr>
        <w:t>violencia</w:t>
      </w:r>
      <w:r>
        <w:rPr>
          <w:spacing w:val="-14"/>
          <w:sz w:val="22"/>
          <w:szCs w:val="22"/>
        </w:rPr>
        <w:t> </w:t>
      </w:r>
      <w:r>
        <w:rPr>
          <w:sz w:val="22"/>
          <w:szCs w:val="22"/>
        </w:rPr>
        <w:t>y</w:t>
      </w:r>
      <w:r>
        <w:rPr>
          <w:spacing w:val="-14"/>
          <w:sz w:val="22"/>
          <w:szCs w:val="22"/>
        </w:rPr>
        <w:t> </w:t>
      </w:r>
      <w:r>
        <w:rPr>
          <w:sz w:val="22"/>
          <w:szCs w:val="22"/>
        </w:rPr>
        <w:t>Técnicos</w:t>
      </w:r>
      <w:r>
        <w:rPr>
          <w:spacing w:val="-14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3"/>
          <w:sz w:val="22"/>
          <w:szCs w:val="22"/>
        </w:rPr>
        <w:t> </w:t>
      </w:r>
      <w:r>
        <w:rPr>
          <w:sz w:val="22"/>
          <w:szCs w:val="22"/>
        </w:rPr>
        <w:t>Escuelas</w:t>
      </w:r>
      <w:r>
        <w:rPr>
          <w:spacing w:val="-59"/>
          <w:sz w:val="22"/>
          <w:szCs w:val="22"/>
        </w:rPr>
        <w:t> </w:t>
      </w:r>
      <w:r>
        <w:rPr>
          <w:sz w:val="22"/>
          <w:szCs w:val="22"/>
        </w:rPr>
        <w:t>Talleres de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reinserción Laboral.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71" w:lineRule="auto" w:before="9" w:after="0"/>
        <w:ind w:left="1540" w:right="696" w:hanging="360"/>
        <w:jc w:val="both"/>
        <w:rPr>
          <w:sz w:val="22"/>
          <w:szCs w:val="22"/>
        </w:rPr>
      </w:pPr>
      <w:r>
        <w:rPr>
          <w:sz w:val="22"/>
          <w:szCs w:val="22"/>
        </w:rPr>
        <w:t>Coordinación</w:t>
      </w:r>
      <w:r>
        <w:rPr>
          <w:spacing w:val="-8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-7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Unidad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7"/>
          <w:sz w:val="22"/>
          <w:szCs w:val="22"/>
        </w:rPr>
        <w:t> </w:t>
      </w:r>
      <w:r>
        <w:rPr>
          <w:sz w:val="22"/>
          <w:szCs w:val="22"/>
        </w:rPr>
        <w:t>Salud</w:t>
      </w:r>
      <w:r>
        <w:rPr>
          <w:spacing w:val="-7"/>
          <w:sz w:val="22"/>
          <w:szCs w:val="22"/>
        </w:rPr>
        <w:t> </w:t>
      </w:r>
      <w:r>
        <w:rPr>
          <w:sz w:val="22"/>
          <w:szCs w:val="22"/>
        </w:rPr>
        <w:t>Mental</w:t>
      </w:r>
      <w:r>
        <w:rPr>
          <w:spacing w:val="-7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Vera,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Cruz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Roja,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Casa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7"/>
          <w:sz w:val="22"/>
          <w:szCs w:val="22"/>
        </w:rPr>
        <w:t> </w:t>
      </w:r>
      <w:r>
        <w:rPr>
          <w:sz w:val="22"/>
          <w:szCs w:val="22"/>
        </w:rPr>
        <w:t>Acogida</w:t>
      </w:r>
      <w:r>
        <w:rPr>
          <w:spacing w:val="-7"/>
          <w:sz w:val="22"/>
          <w:szCs w:val="22"/>
        </w:rPr>
        <w:t> </w:t>
      </w:r>
      <w:r>
        <w:rPr>
          <w:sz w:val="22"/>
          <w:szCs w:val="22"/>
        </w:rPr>
        <w:t>“María</w:t>
      </w:r>
      <w:r>
        <w:rPr>
          <w:spacing w:val="-59"/>
          <w:sz w:val="22"/>
          <w:szCs w:val="22"/>
        </w:rPr>
        <w:t> </w:t>
      </w:r>
      <w:r>
        <w:rPr>
          <w:spacing w:val="-1"/>
          <w:sz w:val="22"/>
          <w:szCs w:val="22"/>
        </w:rPr>
        <w:t>Blanca”,</w:t>
      </w:r>
      <w:r>
        <w:rPr>
          <w:spacing w:val="-12"/>
          <w:sz w:val="22"/>
          <w:szCs w:val="22"/>
        </w:rPr>
        <w:t> </w:t>
      </w:r>
      <w:r>
        <w:rPr>
          <w:sz w:val="22"/>
          <w:szCs w:val="22"/>
        </w:rPr>
        <w:t>y</w:t>
      </w:r>
      <w:r>
        <w:rPr>
          <w:spacing w:val="-15"/>
          <w:sz w:val="22"/>
          <w:szCs w:val="22"/>
        </w:rPr>
        <w:t> </w:t>
      </w:r>
      <w:r>
        <w:rPr>
          <w:sz w:val="22"/>
          <w:szCs w:val="22"/>
        </w:rPr>
        <w:t>“Madre</w:t>
      </w:r>
      <w:r>
        <w:rPr>
          <w:spacing w:val="-13"/>
          <w:sz w:val="22"/>
          <w:szCs w:val="22"/>
        </w:rPr>
        <w:t> </w:t>
      </w:r>
      <w:r>
        <w:rPr>
          <w:sz w:val="22"/>
          <w:szCs w:val="22"/>
        </w:rPr>
        <w:t>del</w:t>
      </w:r>
      <w:r>
        <w:rPr>
          <w:spacing w:val="-14"/>
          <w:sz w:val="22"/>
          <w:szCs w:val="22"/>
        </w:rPr>
        <w:t> </w:t>
      </w:r>
      <w:r>
        <w:rPr>
          <w:sz w:val="22"/>
          <w:szCs w:val="22"/>
        </w:rPr>
        <w:t>Redentor”,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Fundación</w:t>
      </w:r>
      <w:r>
        <w:rPr>
          <w:spacing w:val="-13"/>
          <w:sz w:val="22"/>
          <w:szCs w:val="22"/>
        </w:rPr>
        <w:t> </w:t>
      </w:r>
      <w:r>
        <w:rPr>
          <w:sz w:val="22"/>
          <w:szCs w:val="22"/>
        </w:rPr>
        <w:t>D.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Bosco</w:t>
      </w:r>
      <w:r>
        <w:rPr>
          <w:spacing w:val="-13"/>
          <w:sz w:val="22"/>
          <w:szCs w:val="22"/>
        </w:rPr>
        <w:t> </w:t>
      </w:r>
      <w:r>
        <w:rPr>
          <w:sz w:val="22"/>
          <w:szCs w:val="22"/>
        </w:rPr>
        <w:t>Puerto</w:t>
      </w:r>
      <w:r>
        <w:rPr>
          <w:spacing w:val="-15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3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13"/>
          <w:sz w:val="22"/>
          <w:szCs w:val="22"/>
        </w:rPr>
        <w:t> </w:t>
      </w:r>
      <w:r>
        <w:rPr>
          <w:sz w:val="22"/>
          <w:szCs w:val="22"/>
        </w:rPr>
        <w:t>Cruz-</w:t>
      </w:r>
      <w:r>
        <w:rPr>
          <w:spacing w:val="-15"/>
          <w:sz w:val="22"/>
          <w:szCs w:val="22"/>
        </w:rPr>
        <w:t> </w:t>
      </w:r>
      <w:r>
        <w:rPr>
          <w:sz w:val="22"/>
          <w:szCs w:val="22"/>
        </w:rPr>
        <w:t>Orotava</w:t>
      </w:r>
      <w:r>
        <w:rPr>
          <w:spacing w:val="-12"/>
          <w:sz w:val="22"/>
          <w:szCs w:val="22"/>
        </w:rPr>
        <w:t> </w:t>
      </w:r>
      <w:r>
        <w:rPr>
          <w:sz w:val="22"/>
          <w:szCs w:val="22"/>
        </w:rPr>
        <w:t>y</w:t>
      </w:r>
      <w:r>
        <w:rPr>
          <w:spacing w:val="-12"/>
          <w:sz w:val="22"/>
          <w:szCs w:val="22"/>
        </w:rPr>
        <w:t> </w:t>
      </w:r>
      <w:r>
        <w:rPr>
          <w:sz w:val="22"/>
          <w:szCs w:val="22"/>
        </w:rPr>
        <w:t>Fundación</w:t>
      </w:r>
      <w:r>
        <w:rPr>
          <w:spacing w:val="-59"/>
          <w:sz w:val="22"/>
          <w:szCs w:val="22"/>
        </w:rPr>
        <w:t> </w:t>
      </w:r>
      <w:r>
        <w:rPr>
          <w:sz w:val="22"/>
          <w:szCs w:val="22"/>
        </w:rPr>
        <w:t>Don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José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Luis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Montesinos,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Banco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Alimentos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SUMA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(Acogimiento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Familiar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Especializado).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64" w:lineRule="auto" w:before="7" w:after="0"/>
        <w:ind w:left="1540" w:right="700" w:hanging="360"/>
        <w:jc w:val="both"/>
        <w:rPr>
          <w:sz w:val="22"/>
          <w:szCs w:val="22"/>
        </w:rPr>
      </w:pPr>
      <w:r>
        <w:rPr>
          <w:sz w:val="22"/>
          <w:szCs w:val="22"/>
        </w:rPr>
        <w:t>Coordinación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técnicos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y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políticos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los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Ayuntamientos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del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Puerto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Cruz,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Granadilla</w:t>
      </w:r>
      <w:r>
        <w:rPr>
          <w:spacing w:val="-59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Abona,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Matanza,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Los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Realejos,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Orotava,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Icod de los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Vinos.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64" w:lineRule="auto" w:before="12" w:after="0"/>
        <w:ind w:left="1540" w:right="697" w:hanging="360"/>
        <w:jc w:val="both"/>
        <w:rPr>
          <w:sz w:val="22"/>
          <w:szCs w:val="22"/>
        </w:rPr>
      </w:pPr>
      <w:r>
        <w:rPr>
          <w:sz w:val="22"/>
          <w:szCs w:val="22"/>
        </w:rPr>
        <w:t>Coordinación con los orientadores de la Oficina de Empleo (OPEA) y AFFES Puerto de la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Cruz.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12" w:after="0"/>
        <w:ind w:left="1540" w:right="0" w:hanging="361"/>
        <w:jc w:val="both"/>
        <w:rPr>
          <w:sz w:val="22"/>
          <w:szCs w:val="22"/>
        </w:rPr>
      </w:pPr>
      <w:r>
        <w:rPr>
          <w:sz w:val="22"/>
          <w:szCs w:val="22"/>
        </w:rPr>
        <w:t>SMPAD; Servicio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Municipal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Prevención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Adicciones del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Puerto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Cruz.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31" w:after="0"/>
        <w:ind w:left="1540" w:right="0" w:hanging="361"/>
        <w:jc w:val="both"/>
        <w:rPr>
          <w:sz w:val="22"/>
          <w:szCs w:val="22"/>
        </w:rPr>
      </w:pPr>
      <w:r>
        <w:rPr>
          <w:sz w:val="22"/>
          <w:szCs w:val="22"/>
        </w:rPr>
        <w:t>UMAC: Reunión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y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coordinación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Unidad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Móvil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Atención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en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calle.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64" w:lineRule="auto" w:before="29" w:after="0"/>
        <w:ind w:left="1540" w:right="696" w:hanging="360"/>
        <w:jc w:val="left"/>
        <w:rPr>
          <w:sz w:val="22"/>
          <w:szCs w:val="22"/>
        </w:rPr>
      </w:pPr>
      <w:r>
        <w:rPr>
          <w:sz w:val="22"/>
          <w:szCs w:val="22"/>
        </w:rPr>
        <w:t>Reuniones</w:t>
      </w:r>
      <w:r>
        <w:rPr>
          <w:spacing w:val="45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44"/>
          <w:sz w:val="22"/>
          <w:szCs w:val="22"/>
        </w:rPr>
        <w:t> </w:t>
      </w:r>
      <w:r>
        <w:rPr>
          <w:sz w:val="22"/>
          <w:szCs w:val="22"/>
        </w:rPr>
        <w:t>Coordinación</w:t>
      </w:r>
      <w:r>
        <w:rPr>
          <w:spacing w:val="44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44"/>
          <w:sz w:val="22"/>
          <w:szCs w:val="22"/>
        </w:rPr>
        <w:t> </w:t>
      </w:r>
      <w:r>
        <w:rPr>
          <w:sz w:val="22"/>
          <w:szCs w:val="22"/>
        </w:rPr>
        <w:t>los</w:t>
      </w:r>
      <w:r>
        <w:rPr>
          <w:spacing w:val="45"/>
          <w:sz w:val="22"/>
          <w:szCs w:val="22"/>
        </w:rPr>
        <w:t> </w:t>
      </w:r>
      <w:r>
        <w:rPr>
          <w:sz w:val="22"/>
          <w:szCs w:val="22"/>
        </w:rPr>
        <w:t>Equipos</w:t>
      </w:r>
      <w:r>
        <w:rPr>
          <w:spacing w:val="45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44"/>
          <w:sz w:val="22"/>
          <w:szCs w:val="22"/>
        </w:rPr>
        <w:t> </w:t>
      </w:r>
      <w:r>
        <w:rPr>
          <w:sz w:val="22"/>
          <w:szCs w:val="22"/>
        </w:rPr>
        <w:t>Prevención</w:t>
      </w:r>
      <w:r>
        <w:rPr>
          <w:spacing w:val="44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44"/>
          <w:sz w:val="22"/>
          <w:szCs w:val="22"/>
        </w:rPr>
        <w:t> </w:t>
      </w:r>
      <w:r>
        <w:rPr>
          <w:sz w:val="22"/>
          <w:szCs w:val="22"/>
        </w:rPr>
        <w:t>los</w:t>
      </w:r>
      <w:r>
        <w:rPr>
          <w:spacing w:val="45"/>
          <w:sz w:val="22"/>
          <w:szCs w:val="22"/>
        </w:rPr>
        <w:t> </w:t>
      </w:r>
      <w:r>
        <w:rPr>
          <w:sz w:val="22"/>
          <w:szCs w:val="22"/>
        </w:rPr>
        <w:t>Ayuntamientos</w:t>
      </w:r>
      <w:r>
        <w:rPr>
          <w:spacing w:val="-59"/>
          <w:sz w:val="22"/>
          <w:szCs w:val="22"/>
        </w:rPr>
        <w:t> </w:t>
      </w:r>
      <w:r>
        <w:rPr>
          <w:sz w:val="22"/>
          <w:szCs w:val="22"/>
        </w:rPr>
        <w:t>Comarcales: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(La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Matanza,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Victoria,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Santa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Úrsula, El Sauzal,</w:t>
      </w:r>
      <w:r>
        <w:rPr>
          <w:spacing w:val="2"/>
          <w:sz w:val="22"/>
          <w:szCs w:val="22"/>
        </w:rPr>
        <w:t> </w:t>
      </w:r>
      <w:r>
        <w:rPr>
          <w:sz w:val="22"/>
          <w:szCs w:val="22"/>
        </w:rPr>
        <w:t>Tacoronte).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64" w:lineRule="auto" w:before="12" w:after="0"/>
        <w:ind w:left="1540" w:right="698" w:hanging="360"/>
        <w:jc w:val="left"/>
        <w:rPr>
          <w:sz w:val="22"/>
          <w:szCs w:val="22"/>
        </w:rPr>
      </w:pPr>
      <w:r>
        <w:rPr>
          <w:sz w:val="22"/>
          <w:szCs w:val="22"/>
        </w:rPr>
        <w:t>Relación</w:t>
      </w:r>
      <w:r>
        <w:rPr>
          <w:spacing w:val="6"/>
          <w:sz w:val="22"/>
          <w:szCs w:val="22"/>
        </w:rPr>
        <w:t> </w:t>
      </w:r>
      <w:r>
        <w:rPr>
          <w:sz w:val="22"/>
          <w:szCs w:val="22"/>
        </w:rPr>
        <w:t>dinámica</w:t>
      </w:r>
      <w:r>
        <w:rPr>
          <w:spacing w:val="8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7"/>
          <w:sz w:val="22"/>
          <w:szCs w:val="22"/>
        </w:rPr>
        <w:t> </w:t>
      </w:r>
      <w:r>
        <w:rPr>
          <w:sz w:val="22"/>
          <w:szCs w:val="22"/>
        </w:rPr>
        <w:t>los</w:t>
      </w:r>
      <w:r>
        <w:rPr>
          <w:spacing w:val="8"/>
          <w:sz w:val="22"/>
          <w:szCs w:val="22"/>
        </w:rPr>
        <w:t> </w:t>
      </w:r>
      <w:r>
        <w:rPr>
          <w:sz w:val="22"/>
          <w:szCs w:val="22"/>
        </w:rPr>
        <w:t>distintos</w:t>
      </w:r>
      <w:r>
        <w:rPr>
          <w:spacing w:val="5"/>
          <w:sz w:val="22"/>
          <w:szCs w:val="22"/>
        </w:rPr>
        <w:t> </w:t>
      </w:r>
      <w:r>
        <w:rPr>
          <w:sz w:val="22"/>
          <w:szCs w:val="22"/>
        </w:rPr>
        <w:t>centros</w:t>
      </w:r>
      <w:r>
        <w:rPr>
          <w:spacing w:val="5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6"/>
          <w:sz w:val="22"/>
          <w:szCs w:val="22"/>
        </w:rPr>
        <w:t> </w:t>
      </w:r>
      <w:r>
        <w:rPr>
          <w:sz w:val="22"/>
          <w:szCs w:val="22"/>
        </w:rPr>
        <w:t>Atención</w:t>
      </w:r>
      <w:r>
        <w:rPr>
          <w:spacing w:val="7"/>
          <w:sz w:val="22"/>
          <w:szCs w:val="22"/>
        </w:rPr>
        <w:t> </w:t>
      </w:r>
      <w:r>
        <w:rPr>
          <w:sz w:val="22"/>
          <w:szCs w:val="22"/>
        </w:rPr>
        <w:t>Primaria</w:t>
      </w:r>
      <w:r>
        <w:rPr>
          <w:spacing w:val="5"/>
          <w:sz w:val="22"/>
          <w:szCs w:val="22"/>
        </w:rPr>
        <w:t> </w:t>
      </w:r>
      <w:r>
        <w:rPr>
          <w:sz w:val="22"/>
          <w:szCs w:val="22"/>
        </w:rPr>
        <w:t>y</w:t>
      </w:r>
      <w:r>
        <w:rPr>
          <w:spacing w:val="6"/>
          <w:sz w:val="22"/>
          <w:szCs w:val="22"/>
        </w:rPr>
        <w:t> </w:t>
      </w:r>
      <w:r>
        <w:rPr>
          <w:sz w:val="22"/>
          <w:szCs w:val="22"/>
        </w:rPr>
        <w:t>centros</w:t>
      </w:r>
      <w:r>
        <w:rPr>
          <w:spacing w:val="8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5"/>
          <w:sz w:val="22"/>
          <w:szCs w:val="22"/>
        </w:rPr>
        <w:t> </w:t>
      </w:r>
      <w:r>
        <w:rPr>
          <w:sz w:val="22"/>
          <w:szCs w:val="22"/>
        </w:rPr>
        <w:t>Salud</w:t>
      </w:r>
      <w:r>
        <w:rPr>
          <w:spacing w:val="5"/>
          <w:sz w:val="22"/>
          <w:szCs w:val="22"/>
        </w:rPr>
        <w:t> </w:t>
      </w:r>
      <w:r>
        <w:rPr>
          <w:sz w:val="22"/>
          <w:szCs w:val="22"/>
        </w:rPr>
        <w:t>mental</w:t>
      </w:r>
      <w:r>
        <w:rPr>
          <w:spacing w:val="-58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Tacoronte y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la Vera,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Adeje y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Hospital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del Sur.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12" w:after="0"/>
        <w:ind w:left="1540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Reunión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y visita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al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Piso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de Atención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Pacientes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Patología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Dual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ubicado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Tacoronte.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64" w:lineRule="auto" w:before="32" w:after="0"/>
        <w:ind w:left="1540" w:right="697" w:hanging="360"/>
        <w:jc w:val="left"/>
        <w:rPr>
          <w:sz w:val="22"/>
          <w:szCs w:val="22"/>
        </w:rPr>
      </w:pPr>
      <w:r>
        <w:rPr>
          <w:sz w:val="22"/>
          <w:szCs w:val="22"/>
        </w:rPr>
        <w:t>Seguimiento</w:t>
      </w:r>
      <w:r>
        <w:rPr>
          <w:spacing w:val="5"/>
          <w:sz w:val="22"/>
          <w:szCs w:val="22"/>
        </w:rPr>
        <w:t> </w:t>
      </w:r>
      <w:r>
        <w:rPr>
          <w:sz w:val="22"/>
          <w:szCs w:val="22"/>
        </w:rPr>
        <w:t>Psicológico</w:t>
      </w:r>
      <w:r>
        <w:rPr>
          <w:spacing w:val="6"/>
          <w:sz w:val="22"/>
          <w:szCs w:val="22"/>
        </w:rPr>
        <w:t> 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> </w:t>
      </w:r>
      <w:r>
        <w:rPr>
          <w:sz w:val="22"/>
          <w:szCs w:val="22"/>
        </w:rPr>
        <w:t>pacientes</w:t>
      </w:r>
      <w:r>
        <w:rPr>
          <w:spacing w:val="4"/>
          <w:sz w:val="22"/>
          <w:szCs w:val="22"/>
        </w:rPr>
        <w:t> </w:t>
      </w:r>
      <w:r>
        <w:rPr>
          <w:sz w:val="22"/>
          <w:szCs w:val="22"/>
        </w:rPr>
        <w:t>del</w:t>
      </w:r>
      <w:r>
        <w:rPr>
          <w:spacing w:val="6"/>
          <w:sz w:val="22"/>
          <w:szCs w:val="22"/>
        </w:rPr>
        <w:t> </w:t>
      </w:r>
      <w:r>
        <w:rPr>
          <w:sz w:val="22"/>
          <w:szCs w:val="22"/>
        </w:rPr>
        <w:t>centro</w:t>
      </w:r>
      <w:r>
        <w:rPr>
          <w:spacing w:val="3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6"/>
          <w:sz w:val="22"/>
          <w:szCs w:val="22"/>
        </w:rPr>
        <w:t> </w:t>
      </w:r>
      <w:r>
        <w:rPr>
          <w:sz w:val="22"/>
          <w:szCs w:val="22"/>
        </w:rPr>
        <w:t>Minusválidos</w:t>
      </w:r>
      <w:r>
        <w:rPr>
          <w:spacing w:val="4"/>
          <w:sz w:val="22"/>
          <w:szCs w:val="22"/>
        </w:rPr>
        <w:t> </w:t>
      </w:r>
      <w:r>
        <w:rPr>
          <w:sz w:val="22"/>
          <w:szCs w:val="22"/>
        </w:rPr>
        <w:t>del</w:t>
      </w:r>
      <w:r>
        <w:rPr>
          <w:spacing w:val="6"/>
          <w:sz w:val="22"/>
          <w:szCs w:val="22"/>
        </w:rPr>
        <w:t> </w:t>
      </w:r>
      <w:r>
        <w:rPr>
          <w:sz w:val="22"/>
          <w:szCs w:val="22"/>
        </w:rPr>
        <w:t>Sauzal,</w:t>
      </w:r>
      <w:r>
        <w:rPr>
          <w:spacing w:val="8"/>
          <w:sz w:val="22"/>
          <w:szCs w:val="22"/>
        </w:rPr>
        <w:t> </w:t>
      </w:r>
      <w:r>
        <w:rPr>
          <w:sz w:val="22"/>
          <w:szCs w:val="22"/>
        </w:rPr>
        <w:t>una</w:t>
      </w:r>
      <w:r>
        <w:rPr>
          <w:spacing w:val="3"/>
          <w:sz w:val="22"/>
          <w:szCs w:val="22"/>
        </w:rPr>
        <w:t> </w:t>
      </w:r>
      <w:r>
        <w:rPr>
          <w:sz w:val="22"/>
          <w:szCs w:val="22"/>
        </w:rPr>
        <w:t>vez</w:t>
      </w:r>
      <w:r>
        <w:rPr>
          <w:spacing w:val="4"/>
          <w:sz w:val="22"/>
          <w:szCs w:val="22"/>
        </w:rPr>
        <w:t> </w:t>
      </w:r>
      <w:r>
        <w:rPr>
          <w:sz w:val="22"/>
          <w:szCs w:val="22"/>
        </w:rPr>
        <w:t>al</w:t>
      </w:r>
      <w:r>
        <w:rPr>
          <w:spacing w:val="3"/>
          <w:sz w:val="22"/>
          <w:szCs w:val="22"/>
        </w:rPr>
        <w:t> </w:t>
      </w:r>
      <w:r>
        <w:rPr>
          <w:sz w:val="22"/>
          <w:szCs w:val="22"/>
        </w:rPr>
        <w:t>mes</w:t>
      </w:r>
      <w:r>
        <w:rPr>
          <w:spacing w:val="-58"/>
          <w:sz w:val="22"/>
          <w:szCs w:val="22"/>
        </w:rPr>
        <w:t> </w:t>
      </w:r>
      <w:r>
        <w:rPr>
          <w:sz w:val="22"/>
          <w:szCs w:val="22"/>
        </w:rPr>
        <w:t>y reuniones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con Psicóloga del centro.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12" w:after="0"/>
        <w:ind w:left="1540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Coordinación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Asistencial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Equipo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OPCIÓN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3,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2022.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29" w:after="0"/>
        <w:ind w:left="1540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Reuniones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Intercentro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el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Equipo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Técnico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Dirección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General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Salud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Pública.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29" w:after="0"/>
        <w:ind w:left="1540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Participación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el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Plan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Afectivo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Sexual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del municipio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los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Realejos.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69472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6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60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101" w:after="0"/>
        <w:ind w:left="1540" w:right="0" w:hanging="361"/>
        <w:jc w:val="both"/>
        <w:rPr>
          <w:sz w:val="22"/>
          <w:szCs w:val="22"/>
        </w:rPr>
      </w:pPr>
      <w:r>
        <w:rPr>
          <w:sz w:val="22"/>
          <w:szCs w:val="22"/>
        </w:rPr>
        <w:t>Reuniones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periódicas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Red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Agentes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sociales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Tenerife.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71" w:lineRule="auto" w:before="29" w:after="0"/>
        <w:ind w:left="1540" w:right="692" w:hanging="360"/>
        <w:jc w:val="both"/>
        <w:rPr>
          <w:sz w:val="22"/>
          <w:szCs w:val="22"/>
        </w:rPr>
      </w:pPr>
      <w:r>
        <w:rPr>
          <w:sz w:val="22"/>
          <w:szCs w:val="22"/>
        </w:rPr>
        <w:t>Coordinación con recursos de inserción varios de Los Realejos y los municipios colindantes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(Agencia de Desarrollo Local, Casa de La Cultura, Casa de Acogida, Centro de Referencia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Nacional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Formación</w:t>
      </w:r>
      <w:r>
        <w:rPr>
          <w:spacing w:val="-8"/>
          <w:sz w:val="22"/>
          <w:szCs w:val="22"/>
        </w:rPr>
        <w:t> </w:t>
      </w:r>
      <w:r>
        <w:rPr>
          <w:sz w:val="22"/>
          <w:szCs w:val="22"/>
        </w:rPr>
        <w:t>Profesional,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Centros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8"/>
          <w:sz w:val="22"/>
          <w:szCs w:val="22"/>
        </w:rPr>
        <w:t> </w:t>
      </w:r>
      <w:r>
        <w:rPr>
          <w:sz w:val="22"/>
          <w:szCs w:val="22"/>
        </w:rPr>
        <w:t>Salud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del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Municipio,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Unidad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Salud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Mental</w:t>
      </w:r>
      <w:r>
        <w:rPr>
          <w:spacing w:val="-59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La Vera,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Oficina de Empleo,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Oficina Comarcal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de violencia de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Género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240" w:lineRule="auto" w:before="9" w:after="0"/>
        <w:ind w:left="1540" w:right="0" w:hanging="361"/>
        <w:jc w:val="both"/>
        <w:rPr>
          <w:sz w:val="22"/>
          <w:szCs w:val="22"/>
        </w:rPr>
      </w:pPr>
      <w:r>
        <w:rPr>
          <w:sz w:val="22"/>
          <w:szCs w:val="22"/>
        </w:rPr>
        <w:t>Reuniones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con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Técnicos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Barrios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por el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empleo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la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Fundación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Don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Bosco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2"/>
        <w:ind w:firstLine="0"/>
        <w:jc w:val="both"/>
      </w:pPr>
      <w:r>
        <w:rPr/>
        <w:t>GRUPO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EMPODERAMIENTO</w:t>
      </w:r>
      <w:r>
        <w:rPr>
          <w:spacing w:val="-2"/>
        </w:rPr>
        <w:t> </w:t>
      </w:r>
      <w:r>
        <w:rPr/>
        <w:t>FEMENINO</w:t>
      </w:r>
      <w:r>
        <w:rPr>
          <w:spacing w:val="-3"/>
        </w:rPr>
        <w:t> </w:t>
      </w:r>
      <w:r>
        <w:rPr/>
        <w:t>URAD</w:t>
      </w:r>
      <w:r>
        <w:rPr>
          <w:spacing w:val="-3"/>
        </w:rPr>
        <w:t> </w:t>
      </w:r>
      <w:r>
        <w:rPr/>
        <w:t>“LAS</w:t>
      </w:r>
      <w:r>
        <w:rPr>
          <w:spacing w:val="-3"/>
        </w:rPr>
        <w:t> </w:t>
      </w:r>
      <w:r>
        <w:rPr/>
        <w:t>CRUCITAS”.</w:t>
      </w:r>
    </w:p>
    <w:p>
      <w:pPr>
        <w:pStyle w:val="BodyText"/>
        <w:spacing w:before="1"/>
        <w:rPr>
          <w:rFonts w:ascii="Times New Roman"/>
          <w:b/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747520">
            <wp:simplePos x="0" y="0"/>
            <wp:positionH relativeFrom="page">
              <wp:posOffset>1029969</wp:posOffset>
            </wp:positionH>
            <wp:positionV relativeFrom="paragraph">
              <wp:posOffset>256325</wp:posOffset>
            </wp:positionV>
            <wp:extent cx="5458713" cy="4163060"/>
            <wp:effectExtent l="0" t="0" r="0" b="0"/>
            <wp:wrapNone/>
            <wp:docPr id="26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Resumen: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before="0"/>
        <w:ind w:left="1540" w:right="69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Tras muchos años de experiencia en el modelo mixto de Unidades Residenciales en Atención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 las Adicciones, el Equipo de la URAD vio la necesidad de aplicar la perspectiva de género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nuestras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intervenciones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dentro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cambio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enfoque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iniciamos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Grupo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Empòderamiento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Femenino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viendo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necesidad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trabajar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pacientes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mujeres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forma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independiente a los hombres, creando un espacio seguro donde poder reflexionar, compartir y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crecer.</w:t>
      </w:r>
    </w:p>
    <w:p>
      <w:pPr>
        <w:pStyle w:val="BodyText"/>
        <w:rPr>
          <w:rFonts w:ascii="Times New Roman"/>
          <w:sz w:val="24"/>
        </w:rPr>
      </w:pPr>
    </w:p>
    <w:p>
      <w:pPr>
        <w:pStyle w:val="Heading2"/>
        <w:numPr>
          <w:ilvl w:val="0"/>
          <w:numId w:val="31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</w:pPr>
      <w:r>
        <w:rPr/>
        <w:t>Breve</w:t>
      </w:r>
      <w:r>
        <w:rPr>
          <w:spacing w:val="-3"/>
        </w:rPr>
        <w:t> </w:t>
      </w:r>
      <w:r>
        <w:rPr/>
        <w:t>descripción del</w:t>
      </w:r>
      <w:r>
        <w:rPr>
          <w:spacing w:val="-2"/>
        </w:rPr>
        <w:t> </w:t>
      </w:r>
      <w:r>
        <w:rPr/>
        <w:t>programa:</w:t>
      </w:r>
    </w:p>
    <w:p>
      <w:pPr>
        <w:pStyle w:val="BodyText"/>
        <w:spacing w:before="4"/>
        <w:rPr>
          <w:rFonts w:ascii="Times New Roman"/>
          <w:b/>
          <w:sz w:val="23"/>
        </w:rPr>
      </w:pPr>
    </w:p>
    <w:p>
      <w:pPr>
        <w:spacing w:before="1"/>
        <w:ind w:left="1540" w:right="698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 Grupo de Empoderamiento Femenino es una reunión semanal de entre 1 hora y 1 hora 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media de duración. En esta reunión son bienvenidas tanto pacientes, ex pacientes, familiares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 pacientes, trabajadoras de ANTAD, alumnas en prácticas, etc.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 las reuniones se llevan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diferentes temas relacionados con el feminismo, la perspectiva de género, el autocuidado,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autoestima, etc. Se da siempre la opción a que las participantes expongan también temas 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preocupen y tengan un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espacio donde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expresar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que piensan y sienten.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Heading2"/>
        <w:numPr>
          <w:ilvl w:val="0"/>
          <w:numId w:val="3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</w:pPr>
      <w:r>
        <w:rPr/>
        <w:t>Temporalización</w:t>
      </w:r>
      <w:r>
        <w:rPr>
          <w:spacing w:val="-3"/>
        </w:rPr>
        <w:t> </w:t>
      </w:r>
      <w:r>
        <w:rPr/>
        <w:t>prevista:</w:t>
      </w:r>
    </w:p>
    <w:p>
      <w:pPr>
        <w:spacing w:before="0"/>
        <w:ind w:left="1900" w:right="0" w:firstLine="0"/>
        <w:jc w:val="left"/>
        <w:rPr>
          <w:rFonts w:ascii="Times New Roman"/>
          <w:b/>
          <w:sz w:val="24"/>
        </w:rPr>
      </w:pPr>
      <w:r>
        <w:rPr>
          <w:rFonts w:ascii="Calibri"/>
          <w:sz w:val="22"/>
        </w:rPr>
        <w:t>a.</w:t>
      </w:r>
      <w:r>
        <w:rPr>
          <w:rFonts w:ascii="Calibri"/>
          <w:spacing w:val="97"/>
          <w:sz w:val="22"/>
        </w:rPr>
        <w:t> </w:t>
      </w:r>
      <w:r>
        <w:rPr>
          <w:rFonts w:ascii="Times New Roman"/>
          <w:b/>
          <w:sz w:val="24"/>
        </w:rPr>
        <w:t>Cronograma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la actividad:</w:t>
      </w:r>
    </w:p>
    <w:p>
      <w:pPr>
        <w:pStyle w:val="BodyText"/>
        <w:spacing w:before="4"/>
        <w:rPr>
          <w:rFonts w:ascii="Times New Roman"/>
          <w:b/>
          <w:sz w:val="23"/>
        </w:rPr>
      </w:pPr>
    </w:p>
    <w:p>
      <w:pPr>
        <w:spacing w:before="1"/>
        <w:ind w:left="226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Jueves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11:30 a 12:30/13:00 h.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Heading2"/>
        <w:numPr>
          <w:ilvl w:val="0"/>
          <w:numId w:val="3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</w:pPr>
      <w:r>
        <w:rPr/>
        <w:t>Objetivos:</w:t>
      </w:r>
    </w:p>
    <w:p>
      <w:pPr>
        <w:pStyle w:val="Heading4"/>
        <w:numPr>
          <w:ilvl w:val="0"/>
          <w:numId w:val="33"/>
        </w:numPr>
        <w:tabs>
          <w:tab w:pos="2261" w:val="left" w:leader="none"/>
        </w:tabs>
        <w:spacing w:line="240" w:lineRule="auto" w:before="3" w:after="0"/>
        <w:ind w:left="2260" w:right="0" w:hanging="361"/>
        <w:jc w:val="left"/>
      </w:pPr>
      <w:r>
        <w:rPr/>
        <w:t>Objetivo</w:t>
      </w:r>
      <w:r>
        <w:rPr>
          <w:spacing w:val="-4"/>
        </w:rPr>
        <w:t> </w:t>
      </w:r>
      <w:r>
        <w:rPr/>
        <w:t>General</w:t>
      </w:r>
    </w:p>
    <w:p>
      <w:pPr>
        <w:pStyle w:val="BodyText"/>
        <w:spacing w:before="5"/>
        <w:rPr>
          <w:rFonts w:ascii="Times New Roman"/>
          <w:b/>
          <w:sz w:val="26"/>
        </w:rPr>
      </w:pPr>
    </w:p>
    <w:p>
      <w:pPr>
        <w:pStyle w:val="BodyText"/>
        <w:spacing w:line="256" w:lineRule="auto" w:before="1"/>
        <w:ind w:left="1540" w:right="694"/>
        <w:jc w:val="both"/>
        <w:rPr>
          <w:rFonts w:ascii="Calibri" w:hAnsi="Calibri"/>
        </w:rPr>
      </w:pPr>
      <w:r>
        <w:rPr>
          <w:rFonts w:ascii="Calibri" w:hAnsi="Calibri"/>
          <w:spacing w:val="-1"/>
        </w:rPr>
        <w:t>Fomentar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  <w:spacing w:val="-1"/>
        </w:rPr>
        <w:t>empoderamiento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femenino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mujeres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adictas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así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como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sororidad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entre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mujeres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formamos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parte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su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proceso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terapéutico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(trabajadoras,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familiares, alumnas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prácticas,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etc.).</w:t>
      </w:r>
    </w:p>
    <w:p>
      <w:pPr>
        <w:pStyle w:val="BodyText"/>
        <w:spacing w:before="3"/>
        <w:rPr>
          <w:rFonts w:ascii="Calibri"/>
          <w:sz w:val="24"/>
        </w:rPr>
      </w:pPr>
    </w:p>
    <w:p>
      <w:pPr>
        <w:pStyle w:val="Heading4"/>
        <w:numPr>
          <w:ilvl w:val="0"/>
          <w:numId w:val="33"/>
        </w:numPr>
        <w:tabs>
          <w:tab w:pos="2261" w:val="left" w:leader="none"/>
        </w:tabs>
        <w:spacing w:line="240" w:lineRule="auto" w:before="1" w:after="0"/>
        <w:ind w:left="2260" w:right="0" w:hanging="361"/>
        <w:jc w:val="left"/>
      </w:pPr>
      <w:r>
        <w:rPr/>
        <w:t>Objetivos</w:t>
      </w:r>
      <w:r>
        <w:rPr>
          <w:spacing w:val="-2"/>
        </w:rPr>
        <w:t> </w:t>
      </w:r>
      <w:r>
        <w:rPr/>
        <w:t>Específicos</w:t>
      </w:r>
    </w:p>
    <w:p>
      <w:pPr>
        <w:pStyle w:val="BodyText"/>
        <w:spacing w:before="11"/>
        <w:rPr>
          <w:rFonts w:ascii="Times New Roman"/>
          <w:b/>
          <w:sz w:val="24"/>
        </w:rPr>
      </w:pPr>
    </w:p>
    <w:p>
      <w:pPr>
        <w:pStyle w:val="ListParagraph"/>
        <w:numPr>
          <w:ilvl w:val="1"/>
          <w:numId w:val="33"/>
        </w:numPr>
        <w:tabs>
          <w:tab w:pos="2980" w:val="left" w:leader="none"/>
          <w:tab w:pos="2981" w:val="left" w:leader="none"/>
        </w:tabs>
        <w:spacing w:line="240" w:lineRule="auto" w:before="0" w:after="0"/>
        <w:ind w:left="298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Adquisición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conocimientos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básicos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perspectiva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género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feminismo.</w:t>
      </w:r>
    </w:p>
    <w:p>
      <w:pPr>
        <w:pStyle w:val="ListParagraph"/>
        <w:numPr>
          <w:ilvl w:val="1"/>
          <w:numId w:val="33"/>
        </w:numPr>
        <w:tabs>
          <w:tab w:pos="2980" w:val="left" w:leader="none"/>
          <w:tab w:pos="2981" w:val="left" w:leader="none"/>
        </w:tabs>
        <w:spacing w:line="240" w:lineRule="auto" w:before="21" w:after="0"/>
        <w:ind w:left="298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Técnicas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autocuidado.</w:t>
      </w:r>
    </w:p>
    <w:p>
      <w:pPr>
        <w:pStyle w:val="ListParagraph"/>
        <w:numPr>
          <w:ilvl w:val="1"/>
          <w:numId w:val="33"/>
        </w:numPr>
        <w:tabs>
          <w:tab w:pos="2980" w:val="left" w:leader="none"/>
          <w:tab w:pos="2981" w:val="left" w:leader="none"/>
        </w:tabs>
        <w:spacing w:line="240" w:lineRule="auto" w:before="20" w:after="0"/>
        <w:ind w:left="298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Técnicas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autoestima.</w:t>
      </w:r>
    </w:p>
    <w:p>
      <w:pPr>
        <w:pStyle w:val="ListParagraph"/>
        <w:numPr>
          <w:ilvl w:val="1"/>
          <w:numId w:val="33"/>
        </w:numPr>
        <w:tabs>
          <w:tab w:pos="2980" w:val="left" w:leader="none"/>
          <w:tab w:pos="2981" w:val="left" w:leader="none"/>
        </w:tabs>
        <w:spacing w:line="240" w:lineRule="auto" w:before="21" w:after="0"/>
        <w:ind w:left="298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Fomentar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 reflexión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cómo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género afecta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nuestras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vidas.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6793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6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61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6"/>
        <w:rPr>
          <w:rFonts w:ascii="Calibri"/>
          <w:sz w:val="17"/>
        </w:rPr>
      </w:pPr>
    </w:p>
    <w:p>
      <w:pPr>
        <w:pStyle w:val="ListParagraph"/>
        <w:numPr>
          <w:ilvl w:val="1"/>
          <w:numId w:val="33"/>
        </w:numPr>
        <w:tabs>
          <w:tab w:pos="359" w:val="left" w:leader="none"/>
          <w:tab w:pos="2981" w:val="left" w:leader="none"/>
        </w:tabs>
        <w:spacing w:line="240" w:lineRule="auto" w:before="91" w:after="0"/>
        <w:ind w:left="2980" w:right="2602" w:hanging="298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Mejora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habilidades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sociales.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Heading2"/>
        <w:numPr>
          <w:ilvl w:val="0"/>
          <w:numId w:val="3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</w:pPr>
      <w:r>
        <w:rPr/>
        <w:t>Características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destinataria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spacing w:line="259" w:lineRule="auto" w:before="0"/>
        <w:ind w:left="1540" w:right="695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 programa está dirigido fundamentalmente a las pacientes de la URAD “Las Crucitas”,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mujeres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problemas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adicción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encuentran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proceso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deshabituación.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Igualmente, participan antiguas pacientes dentro del marco del programa de seguimiento de la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URAD.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1525" w:right="4112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Durante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2022,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31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mujeres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han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participado en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el programa.</w:t>
      </w: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pStyle w:val="Heading2"/>
        <w:numPr>
          <w:ilvl w:val="0"/>
          <w:numId w:val="32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</w:pPr>
      <w:r>
        <w:rPr/>
        <w:drawing>
          <wp:anchor distT="0" distB="0" distL="0" distR="0" allowOverlap="1" layoutInCell="1" locked="0" behindDoc="1" simplePos="0" relativeHeight="480749056">
            <wp:simplePos x="0" y="0"/>
            <wp:positionH relativeFrom="page">
              <wp:posOffset>1029969</wp:posOffset>
            </wp:positionH>
            <wp:positionV relativeFrom="paragraph">
              <wp:posOffset>5500</wp:posOffset>
            </wp:positionV>
            <wp:extent cx="5458713" cy="4163060"/>
            <wp:effectExtent l="0" t="0" r="0" b="0"/>
            <wp:wrapNone/>
            <wp:docPr id="26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Ámbitos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localidades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aplicará</w:t>
      </w:r>
    </w:p>
    <w:p>
      <w:pPr>
        <w:pStyle w:val="BodyText"/>
        <w:spacing w:before="8"/>
        <w:rPr>
          <w:rFonts w:ascii="Times New Roman"/>
          <w:b/>
          <w:sz w:val="27"/>
        </w:rPr>
      </w:pPr>
    </w:p>
    <w:p>
      <w:pPr>
        <w:spacing w:before="0"/>
        <w:ind w:left="154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URAD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“Las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Crucitas”.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Granadilla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Abona.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Tenerife.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Heading2"/>
        <w:numPr>
          <w:ilvl w:val="0"/>
          <w:numId w:val="3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</w:pPr>
      <w:r>
        <w:rPr/>
        <w:t>Actividades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spacing w:before="0"/>
        <w:ind w:left="154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Entre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gran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variedad 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realizan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están:</w:t>
      </w:r>
    </w:p>
    <w:p>
      <w:pPr>
        <w:pStyle w:val="ListParagraph"/>
        <w:numPr>
          <w:ilvl w:val="1"/>
          <w:numId w:val="32"/>
        </w:numPr>
        <w:tabs>
          <w:tab w:pos="2260" w:val="left" w:leader="none"/>
          <w:tab w:pos="2261" w:val="left" w:leader="none"/>
        </w:tabs>
        <w:spacing w:line="240" w:lineRule="auto" w:before="21" w:after="0"/>
        <w:ind w:left="2260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Videoforum.</w:t>
      </w:r>
    </w:p>
    <w:p>
      <w:pPr>
        <w:pStyle w:val="ListParagraph"/>
        <w:numPr>
          <w:ilvl w:val="1"/>
          <w:numId w:val="32"/>
        </w:numPr>
        <w:tabs>
          <w:tab w:pos="2260" w:val="left" w:leader="none"/>
          <w:tab w:pos="2261" w:val="left" w:leader="none"/>
        </w:tabs>
        <w:spacing w:line="240" w:lineRule="auto" w:before="22" w:after="0"/>
        <w:ind w:left="2260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Debate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conceptos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temas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feministas.</w:t>
      </w:r>
    </w:p>
    <w:p>
      <w:pPr>
        <w:pStyle w:val="ListParagraph"/>
        <w:numPr>
          <w:ilvl w:val="1"/>
          <w:numId w:val="32"/>
        </w:numPr>
        <w:tabs>
          <w:tab w:pos="2260" w:val="left" w:leader="none"/>
          <w:tab w:pos="2261" w:val="left" w:leader="none"/>
        </w:tabs>
        <w:spacing w:line="240" w:lineRule="auto" w:before="22" w:after="0"/>
        <w:ind w:left="2260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Dinámicas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cohesión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grupal.</w:t>
      </w:r>
    </w:p>
    <w:p>
      <w:pPr>
        <w:pStyle w:val="ListParagraph"/>
        <w:numPr>
          <w:ilvl w:val="1"/>
          <w:numId w:val="32"/>
        </w:numPr>
        <w:tabs>
          <w:tab w:pos="2260" w:val="left" w:leader="none"/>
          <w:tab w:pos="2261" w:val="left" w:leader="none"/>
        </w:tabs>
        <w:spacing w:line="240" w:lineRule="auto" w:before="21" w:after="0"/>
        <w:ind w:left="2260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Dinámicas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autocuidado 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autoestima.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Heading2"/>
        <w:numPr>
          <w:ilvl w:val="0"/>
          <w:numId w:val="3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</w:pPr>
      <w:r>
        <w:rPr/>
        <w:t>Metodología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spacing w:line="259" w:lineRule="auto" w:before="0"/>
        <w:ind w:left="1540" w:right="69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Completamente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participativa,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existen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moderadoras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grupo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exponen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temas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principales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y guían al grupo.</w:t>
      </w:r>
    </w:p>
    <w:p>
      <w:pPr>
        <w:pStyle w:val="BodyText"/>
        <w:rPr>
          <w:rFonts w:ascii="Times New Roman"/>
          <w:sz w:val="26"/>
        </w:rPr>
      </w:pPr>
    </w:p>
    <w:p>
      <w:pPr>
        <w:pStyle w:val="Heading2"/>
        <w:numPr>
          <w:ilvl w:val="0"/>
          <w:numId w:val="3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</w:pPr>
      <w:r>
        <w:rPr/>
        <w:t>Materiales técnicos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utilizar</w:t>
      </w:r>
    </w:p>
    <w:p>
      <w:pPr>
        <w:spacing w:before="22"/>
        <w:ind w:left="19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a.</w:t>
      </w:r>
      <w:r>
        <w:rPr>
          <w:rFonts w:ascii="Times New Roman"/>
          <w:b/>
          <w:spacing w:val="59"/>
          <w:sz w:val="24"/>
        </w:rPr>
        <w:t> </w:t>
      </w:r>
      <w:r>
        <w:rPr>
          <w:rFonts w:ascii="Times New Roman"/>
          <w:b/>
          <w:sz w:val="24"/>
        </w:rPr>
        <w:t>Equipo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Trabajo</w:t>
      </w:r>
    </w:p>
    <w:p>
      <w:pPr>
        <w:pStyle w:val="BodyText"/>
        <w:spacing w:before="8"/>
        <w:rPr>
          <w:rFonts w:ascii="Times New Roman"/>
          <w:b/>
          <w:sz w:val="27"/>
        </w:rPr>
      </w:pPr>
    </w:p>
    <w:p>
      <w:pPr>
        <w:spacing w:before="1"/>
        <w:ind w:left="226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Televisión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caso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los videoforum.</w:t>
      </w: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pStyle w:val="Heading2"/>
        <w:numPr>
          <w:ilvl w:val="0"/>
          <w:numId w:val="32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</w:pPr>
      <w:r>
        <w:rPr/>
        <w:t>Indicadores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evaluación</w:t>
      </w:r>
    </w:p>
    <w:p>
      <w:pPr>
        <w:pStyle w:val="ListParagraph"/>
        <w:numPr>
          <w:ilvl w:val="0"/>
          <w:numId w:val="34"/>
        </w:numPr>
        <w:tabs>
          <w:tab w:pos="2261" w:val="left" w:leader="none"/>
        </w:tabs>
        <w:spacing w:line="240" w:lineRule="auto" w:before="23" w:after="0"/>
        <w:ind w:left="2260" w:right="0" w:hanging="361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Cualitativos</w:t>
      </w:r>
    </w:p>
    <w:p>
      <w:pPr>
        <w:pStyle w:val="BodyText"/>
        <w:spacing w:before="8"/>
        <w:rPr>
          <w:rFonts w:ascii="Times New Roman"/>
          <w:b/>
          <w:sz w:val="27"/>
        </w:rPr>
      </w:pPr>
    </w:p>
    <w:p>
      <w:pPr>
        <w:spacing w:line="259" w:lineRule="auto" w:before="0"/>
        <w:ind w:left="2260" w:right="69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Tras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sesiones,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participantes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nos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hacen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feed-back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cómo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han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sentido,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siendo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siempre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positivo el resultado.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59" w:lineRule="auto" w:before="0"/>
        <w:ind w:left="2260" w:right="81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Otro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indicador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cualitativo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es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nivel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adherencia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existente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al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grupo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empoderamiento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femenino, siendo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común que tras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el alta quieran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seguir viniendo.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66400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7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62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Heading2"/>
        <w:numPr>
          <w:ilvl w:val="0"/>
          <w:numId w:val="34"/>
        </w:numPr>
        <w:tabs>
          <w:tab w:pos="2261" w:val="left" w:leader="none"/>
        </w:tabs>
        <w:spacing w:line="240" w:lineRule="auto" w:before="90" w:after="0"/>
        <w:ind w:left="2260" w:right="0" w:hanging="361"/>
        <w:jc w:val="left"/>
      </w:pPr>
      <w:r>
        <w:rPr/>
        <w:t>Cuantitativos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spacing w:before="0"/>
        <w:ind w:left="226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Número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mujeres participantes: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31.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Heading2"/>
        <w:numPr>
          <w:ilvl w:val="0"/>
          <w:numId w:val="34"/>
        </w:numPr>
        <w:tabs>
          <w:tab w:pos="2261" w:val="left" w:leader="none"/>
        </w:tabs>
        <w:spacing w:line="240" w:lineRule="auto" w:before="0" w:after="0"/>
        <w:ind w:left="2260" w:right="0" w:hanging="361"/>
        <w:jc w:val="left"/>
      </w:pPr>
      <w:r>
        <w:rPr/>
        <w:t>Instrumentos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registro</w:t>
      </w:r>
    </w:p>
    <w:p>
      <w:pPr>
        <w:pStyle w:val="BodyText"/>
        <w:spacing w:before="8"/>
        <w:rPr>
          <w:rFonts w:ascii="Times New Roman"/>
          <w:b/>
          <w:sz w:val="27"/>
        </w:rPr>
      </w:pPr>
    </w:p>
    <w:p>
      <w:pPr>
        <w:spacing w:line="261" w:lineRule="auto" w:before="1"/>
        <w:ind w:left="2260" w:right="70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Documento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que firman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las participantes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 primera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sesión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donde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 comprometen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seguir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las normas de convivencia del grupo.</w:t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Heading2"/>
        <w:numPr>
          <w:ilvl w:val="0"/>
          <w:numId w:val="32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</w:pPr>
      <w:r>
        <w:rPr/>
        <w:t>Bibliografía: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20"/>
        </w:rPr>
      </w:pPr>
    </w:p>
    <w:p>
      <w:pPr>
        <w:pStyle w:val="ListParagraph"/>
        <w:numPr>
          <w:ilvl w:val="0"/>
          <w:numId w:val="35"/>
        </w:numPr>
        <w:tabs>
          <w:tab w:pos="2261" w:val="left" w:leader="none"/>
        </w:tabs>
        <w:spacing w:line="254" w:lineRule="auto" w:before="0" w:after="0"/>
        <w:ind w:left="2260" w:right="703" w:hanging="360"/>
        <w:jc w:val="both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480750592">
            <wp:simplePos x="0" y="0"/>
            <wp:positionH relativeFrom="page">
              <wp:posOffset>1029969</wp:posOffset>
            </wp:positionH>
            <wp:positionV relativeFrom="paragraph">
              <wp:posOffset>10277</wp:posOffset>
            </wp:positionV>
            <wp:extent cx="5458713" cy="4163060"/>
            <wp:effectExtent l="0" t="0" r="0" b="0"/>
            <wp:wrapNone/>
            <wp:docPr id="2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“Empoderamiento de las Mujeres: Proceso para un Desarrollo Justo y Sostenible”.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Manual para facilitadores y facilitadoras de empoderamiento de las mujeres. Proyecto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Heifer.</w:t>
      </w:r>
    </w:p>
    <w:p>
      <w:pPr>
        <w:pStyle w:val="ListParagraph"/>
        <w:numPr>
          <w:ilvl w:val="0"/>
          <w:numId w:val="35"/>
        </w:numPr>
        <w:tabs>
          <w:tab w:pos="2261" w:val="left" w:leader="none"/>
        </w:tabs>
        <w:spacing w:line="249" w:lineRule="auto" w:before="6" w:after="0"/>
        <w:ind w:left="2260" w:right="702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“Guía de Herramientas para el Empoderamiento Personal y Profesional”. Instituto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Diversitas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SCCL. Institut Català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les Dones.</w:t>
      </w:r>
    </w:p>
    <w:p>
      <w:pPr>
        <w:pStyle w:val="ListParagraph"/>
        <w:numPr>
          <w:ilvl w:val="0"/>
          <w:numId w:val="35"/>
        </w:numPr>
        <w:tabs>
          <w:tab w:pos="2261" w:val="left" w:leader="none"/>
        </w:tabs>
        <w:spacing w:line="247" w:lineRule="auto" w:before="12" w:after="0"/>
        <w:ind w:left="2260" w:right="704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“Guía para el Empoderamiento de las Mujeres. Cuaderno de Ejercicios para Practicar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Empoderamiento”. Proyecto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EQUAL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I.O. Metal.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Acción 3.</w:t>
      </w:r>
    </w:p>
    <w:p>
      <w:pPr>
        <w:tabs>
          <w:tab w:pos="2260" w:val="left" w:leader="none"/>
        </w:tabs>
        <w:spacing w:before="177"/>
        <w:ind w:left="1180" w:right="0" w:firstLine="0"/>
        <w:jc w:val="left"/>
        <w:rPr>
          <w:rFonts w:ascii="Times New Roman" w:hAnsi="Times New Roman"/>
          <w:b/>
          <w:i/>
          <w:sz w:val="28"/>
        </w:rPr>
      </w:pPr>
      <w:bookmarkStart w:name="_bookmark21" w:id="42"/>
      <w:bookmarkEnd w:id="42"/>
      <w:r>
        <w:rPr/>
      </w:r>
      <w:r>
        <w:rPr>
          <w:rFonts w:ascii="Arial" w:hAnsi="Arial"/>
          <w:b/>
          <w:i/>
          <w:sz w:val="28"/>
        </w:rPr>
        <w:t>11.</w:t>
        <w:tab/>
      </w:r>
      <w:r>
        <w:rPr>
          <w:rFonts w:ascii="Times New Roman" w:hAnsi="Times New Roman"/>
          <w:b/>
          <w:i/>
          <w:sz w:val="28"/>
        </w:rPr>
        <w:t>Actividades</w:t>
      </w:r>
      <w:r>
        <w:rPr>
          <w:rFonts w:ascii="Times New Roman" w:hAnsi="Times New Roman"/>
          <w:b/>
          <w:i/>
          <w:spacing w:val="31"/>
          <w:sz w:val="28"/>
        </w:rPr>
        <w:t> </w:t>
      </w:r>
      <w:r>
        <w:rPr>
          <w:rFonts w:ascii="Times New Roman" w:hAnsi="Times New Roman"/>
          <w:b/>
          <w:i/>
          <w:sz w:val="28"/>
        </w:rPr>
        <w:t>de</w:t>
      </w:r>
      <w:r>
        <w:rPr>
          <w:rFonts w:ascii="Times New Roman" w:hAnsi="Times New Roman"/>
          <w:b/>
          <w:i/>
          <w:spacing w:val="34"/>
          <w:sz w:val="28"/>
        </w:rPr>
        <w:t> </w:t>
      </w:r>
      <w:r>
        <w:rPr>
          <w:rFonts w:ascii="Times New Roman" w:hAnsi="Times New Roman"/>
          <w:b/>
          <w:i/>
          <w:sz w:val="28"/>
        </w:rPr>
        <w:t>prevención</w:t>
      </w:r>
      <w:r>
        <w:rPr>
          <w:rFonts w:ascii="Times New Roman" w:hAnsi="Times New Roman"/>
          <w:b/>
          <w:i/>
          <w:spacing w:val="33"/>
          <w:sz w:val="28"/>
        </w:rPr>
        <w:t> </w:t>
      </w:r>
      <w:r>
        <w:rPr>
          <w:rFonts w:ascii="Times New Roman" w:hAnsi="Times New Roman"/>
          <w:b/>
          <w:i/>
          <w:sz w:val="28"/>
        </w:rPr>
        <w:t>en</w:t>
      </w:r>
      <w:r>
        <w:rPr>
          <w:rFonts w:ascii="Times New Roman" w:hAnsi="Times New Roman"/>
          <w:b/>
          <w:i/>
          <w:spacing w:val="33"/>
          <w:sz w:val="28"/>
        </w:rPr>
        <w:t> </w:t>
      </w:r>
      <w:r>
        <w:rPr>
          <w:rFonts w:ascii="Times New Roman" w:hAnsi="Times New Roman"/>
          <w:b/>
          <w:i/>
          <w:sz w:val="28"/>
        </w:rPr>
        <w:t>ANTAD</w:t>
      </w:r>
      <w:r>
        <w:rPr>
          <w:rFonts w:ascii="Times New Roman" w:hAnsi="Times New Roman"/>
          <w:b/>
          <w:i/>
          <w:spacing w:val="36"/>
          <w:sz w:val="28"/>
        </w:rPr>
        <w:t> </w:t>
      </w:r>
      <w:r>
        <w:rPr>
          <w:rFonts w:ascii="Times New Roman" w:hAnsi="Times New Roman"/>
          <w:b/>
          <w:i/>
          <w:sz w:val="28"/>
        </w:rPr>
        <w:t>adicciones:</w:t>
      </w:r>
      <w:r>
        <w:rPr>
          <w:rFonts w:ascii="Times New Roman" w:hAnsi="Times New Roman"/>
          <w:b/>
          <w:i/>
          <w:spacing w:val="31"/>
          <w:sz w:val="28"/>
        </w:rPr>
        <w:t> </w:t>
      </w:r>
      <w:r>
        <w:rPr>
          <w:rFonts w:ascii="Times New Roman" w:hAnsi="Times New Roman"/>
          <w:b/>
          <w:i/>
          <w:sz w:val="28"/>
        </w:rPr>
        <w:t>UAD</w:t>
      </w:r>
      <w:r>
        <w:rPr>
          <w:rFonts w:ascii="Times New Roman" w:hAnsi="Times New Roman"/>
          <w:b/>
          <w:i/>
          <w:spacing w:val="32"/>
          <w:sz w:val="28"/>
        </w:rPr>
        <w:t> </w:t>
      </w:r>
      <w:r>
        <w:rPr>
          <w:rFonts w:ascii="Times New Roman" w:hAnsi="Times New Roman"/>
          <w:b/>
          <w:i/>
          <w:sz w:val="28"/>
        </w:rPr>
        <w:t>Los</w:t>
      </w:r>
      <w:r>
        <w:rPr>
          <w:rFonts w:ascii="Times New Roman" w:hAnsi="Times New Roman"/>
          <w:b/>
          <w:i/>
          <w:spacing w:val="32"/>
          <w:sz w:val="28"/>
        </w:rPr>
        <w:t> </w:t>
      </w:r>
      <w:r>
        <w:rPr>
          <w:rFonts w:ascii="Times New Roman" w:hAnsi="Times New Roman"/>
          <w:b/>
          <w:i/>
          <w:sz w:val="28"/>
        </w:rPr>
        <w:t>Realejos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line="276" w:lineRule="auto"/>
        <w:ind w:left="820" w:right="695"/>
        <w:jc w:val="both"/>
      </w:pPr>
      <w:r>
        <w:rPr/>
        <w:t>Los centros de ANTAD han colaborado en demandas y formación de profesores, madres, padres,</w:t>
      </w:r>
      <w:r>
        <w:rPr>
          <w:spacing w:val="1"/>
        </w:rPr>
        <w:t> </w:t>
      </w:r>
      <w:r>
        <w:rPr/>
        <w:t>técnicos municipales, etc., ofreciendo asesoramiento e información a estos colectivos. ANTAD</w:t>
      </w:r>
      <w:r>
        <w:rPr>
          <w:spacing w:val="1"/>
        </w:rPr>
        <w:t> </w:t>
      </w:r>
      <w:r>
        <w:rPr/>
        <w:t>realiza</w:t>
      </w:r>
      <w:r>
        <w:rPr>
          <w:spacing w:val="-11"/>
        </w:rPr>
        <w:t> </w:t>
      </w:r>
      <w:r>
        <w:rPr/>
        <w:t>actividades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prevención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Isla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Tenerife.</w:t>
      </w:r>
      <w:r>
        <w:rPr>
          <w:spacing w:val="-12"/>
        </w:rPr>
        <w:t> </w:t>
      </w:r>
      <w:r>
        <w:rPr/>
        <w:t>Hay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señalar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UAD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Realejos,</w:t>
      </w:r>
      <w:r>
        <w:rPr>
          <w:spacing w:val="-59"/>
        </w:rPr>
        <w:t> </w:t>
      </w:r>
      <w:r>
        <w:rPr/>
        <w:t>de forma específica a través de convenio de colaboración con el Ayuntamiento de este municipio</w:t>
      </w:r>
      <w:r>
        <w:rPr>
          <w:spacing w:val="1"/>
        </w:rPr>
        <w:t> </w:t>
      </w:r>
      <w:r>
        <w:rPr/>
        <w:t>mantiene</w:t>
      </w:r>
      <w:r>
        <w:rPr>
          <w:spacing w:val="-3"/>
        </w:rPr>
        <w:t> </w:t>
      </w:r>
      <w:r>
        <w:rPr/>
        <w:t>su cartera de</w:t>
      </w:r>
      <w:r>
        <w:rPr>
          <w:spacing w:val="-2"/>
        </w:rPr>
        <w:t> </w:t>
      </w:r>
      <w:r>
        <w:rPr/>
        <w:t>servicio en los</w:t>
      </w:r>
      <w:r>
        <w:rPr>
          <w:spacing w:val="-2"/>
        </w:rPr>
        <w:t> </w:t>
      </w:r>
      <w:r>
        <w:rPr/>
        <w:t>centros</w:t>
      </w:r>
      <w:r>
        <w:rPr>
          <w:spacing w:val="-1"/>
        </w:rPr>
        <w:t> </w:t>
      </w:r>
      <w:r>
        <w:rPr/>
        <w:t>educativos y</w:t>
      </w:r>
      <w:r>
        <w:rPr>
          <w:spacing w:val="-1"/>
        </w:rPr>
        <w:t> </w:t>
      </w:r>
      <w:r>
        <w:rPr/>
        <w:t>profesorado.</w:t>
      </w:r>
    </w:p>
    <w:p>
      <w:pPr>
        <w:pStyle w:val="Heading4"/>
        <w:numPr>
          <w:ilvl w:val="0"/>
          <w:numId w:val="36"/>
        </w:numPr>
        <w:tabs>
          <w:tab w:pos="1258" w:val="left" w:leader="none"/>
        </w:tabs>
        <w:spacing w:line="240" w:lineRule="auto" w:before="160" w:after="0"/>
        <w:ind w:left="1257" w:right="0" w:hanging="362"/>
        <w:jc w:val="both"/>
      </w:pPr>
      <w:r>
        <w:rPr/>
        <w:t>Denominación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Proyecto:</w:t>
      </w:r>
    </w:p>
    <w:p>
      <w:pPr>
        <w:pStyle w:val="BodyText"/>
        <w:spacing w:before="9"/>
        <w:rPr>
          <w:rFonts w:ascii="Times New Roman"/>
          <w:b/>
          <w:sz w:val="21"/>
        </w:rPr>
      </w:pPr>
    </w:p>
    <w:p>
      <w:pPr>
        <w:spacing w:before="0"/>
        <w:ind w:left="1257" w:right="542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Intervención</w:t>
      </w:r>
      <w:r>
        <w:rPr>
          <w:rFonts w:ascii="Times New Roman" w:hAnsi="Times New Roman"/>
          <w:b/>
          <w:spacing w:val="29"/>
          <w:sz w:val="22"/>
        </w:rPr>
        <w:t> </w:t>
      </w:r>
      <w:r>
        <w:rPr>
          <w:rFonts w:ascii="Times New Roman" w:hAnsi="Times New Roman"/>
          <w:b/>
          <w:sz w:val="22"/>
        </w:rPr>
        <w:t>en</w:t>
      </w:r>
      <w:r>
        <w:rPr>
          <w:rFonts w:ascii="Times New Roman" w:hAnsi="Times New Roman"/>
          <w:b/>
          <w:spacing w:val="28"/>
          <w:sz w:val="22"/>
        </w:rPr>
        <w:t> </w:t>
      </w:r>
      <w:r>
        <w:rPr>
          <w:rFonts w:ascii="Times New Roman" w:hAnsi="Times New Roman"/>
          <w:b/>
          <w:sz w:val="22"/>
        </w:rPr>
        <w:t>centros</w:t>
      </w:r>
      <w:r>
        <w:rPr>
          <w:rFonts w:ascii="Times New Roman" w:hAnsi="Times New Roman"/>
          <w:b/>
          <w:spacing w:val="28"/>
          <w:sz w:val="22"/>
        </w:rPr>
        <w:t> </w:t>
      </w:r>
      <w:r>
        <w:rPr>
          <w:rFonts w:ascii="Times New Roman" w:hAnsi="Times New Roman"/>
          <w:b/>
          <w:sz w:val="22"/>
        </w:rPr>
        <w:t>escolares</w:t>
      </w:r>
      <w:r>
        <w:rPr>
          <w:rFonts w:ascii="Times New Roman" w:hAnsi="Times New Roman"/>
          <w:b/>
          <w:spacing w:val="31"/>
          <w:sz w:val="22"/>
        </w:rPr>
        <w:t> </w:t>
      </w:r>
      <w:r>
        <w:rPr>
          <w:rFonts w:ascii="Times New Roman" w:hAnsi="Times New Roman"/>
          <w:b/>
          <w:sz w:val="22"/>
        </w:rPr>
        <w:t>de</w:t>
      </w:r>
      <w:r>
        <w:rPr>
          <w:rFonts w:ascii="Times New Roman" w:hAnsi="Times New Roman"/>
          <w:b/>
          <w:spacing w:val="30"/>
          <w:sz w:val="22"/>
        </w:rPr>
        <w:t> </w:t>
      </w:r>
      <w:r>
        <w:rPr>
          <w:rFonts w:ascii="Times New Roman" w:hAnsi="Times New Roman"/>
          <w:b/>
          <w:sz w:val="22"/>
        </w:rPr>
        <w:t>Los</w:t>
      </w:r>
      <w:r>
        <w:rPr>
          <w:rFonts w:ascii="Times New Roman" w:hAnsi="Times New Roman"/>
          <w:b/>
          <w:spacing w:val="29"/>
          <w:sz w:val="22"/>
        </w:rPr>
        <w:t> </w:t>
      </w:r>
      <w:r>
        <w:rPr>
          <w:rFonts w:ascii="Times New Roman" w:hAnsi="Times New Roman"/>
          <w:b/>
          <w:sz w:val="22"/>
        </w:rPr>
        <w:t>Realejos</w:t>
      </w:r>
      <w:r>
        <w:rPr>
          <w:rFonts w:ascii="Times New Roman" w:hAnsi="Times New Roman"/>
          <w:b/>
          <w:spacing w:val="30"/>
          <w:sz w:val="22"/>
        </w:rPr>
        <w:t> </w:t>
      </w:r>
      <w:r>
        <w:rPr>
          <w:rFonts w:ascii="Times New Roman" w:hAnsi="Times New Roman"/>
          <w:b/>
          <w:sz w:val="22"/>
        </w:rPr>
        <w:t>para</w:t>
      </w:r>
      <w:r>
        <w:rPr>
          <w:rFonts w:ascii="Times New Roman" w:hAnsi="Times New Roman"/>
          <w:b/>
          <w:spacing w:val="28"/>
          <w:sz w:val="22"/>
        </w:rPr>
        <w:t> </w:t>
      </w:r>
      <w:r>
        <w:rPr>
          <w:rFonts w:ascii="Times New Roman" w:hAnsi="Times New Roman"/>
          <w:b/>
          <w:sz w:val="22"/>
        </w:rPr>
        <w:t>la</w:t>
      </w:r>
      <w:r>
        <w:rPr>
          <w:rFonts w:ascii="Times New Roman" w:hAnsi="Times New Roman"/>
          <w:b/>
          <w:spacing w:val="30"/>
          <w:sz w:val="22"/>
        </w:rPr>
        <w:t> </w:t>
      </w:r>
      <w:r>
        <w:rPr>
          <w:rFonts w:ascii="Times New Roman" w:hAnsi="Times New Roman"/>
          <w:b/>
          <w:sz w:val="22"/>
        </w:rPr>
        <w:t>prevención</w:t>
      </w:r>
      <w:r>
        <w:rPr>
          <w:rFonts w:ascii="Times New Roman" w:hAnsi="Times New Roman"/>
          <w:b/>
          <w:spacing w:val="30"/>
          <w:sz w:val="22"/>
        </w:rPr>
        <w:t> </w:t>
      </w:r>
      <w:r>
        <w:rPr>
          <w:rFonts w:ascii="Times New Roman" w:hAnsi="Times New Roman"/>
          <w:b/>
          <w:sz w:val="22"/>
        </w:rPr>
        <w:t>en</w:t>
      </w:r>
      <w:r>
        <w:rPr>
          <w:rFonts w:ascii="Times New Roman" w:hAnsi="Times New Roman"/>
          <w:b/>
          <w:spacing w:val="28"/>
          <w:sz w:val="22"/>
        </w:rPr>
        <w:t> </w:t>
      </w:r>
      <w:r>
        <w:rPr>
          <w:rFonts w:ascii="Times New Roman" w:hAnsi="Times New Roman"/>
          <w:b/>
          <w:sz w:val="22"/>
        </w:rPr>
        <w:t>adicciones</w:t>
      </w:r>
      <w:r>
        <w:rPr>
          <w:rFonts w:ascii="Times New Roman" w:hAnsi="Times New Roman"/>
          <w:b/>
          <w:spacing w:val="30"/>
          <w:sz w:val="22"/>
        </w:rPr>
        <w:t> </w:t>
      </w:r>
      <w:r>
        <w:rPr>
          <w:rFonts w:ascii="Times New Roman" w:hAnsi="Times New Roman"/>
          <w:b/>
          <w:sz w:val="22"/>
        </w:rPr>
        <w:t>siguiendo</w:t>
      </w:r>
      <w:r>
        <w:rPr>
          <w:rFonts w:ascii="Times New Roman" w:hAnsi="Times New Roman"/>
          <w:b/>
          <w:spacing w:val="30"/>
          <w:sz w:val="22"/>
        </w:rPr>
        <w:t> </w:t>
      </w:r>
      <w:r>
        <w:rPr>
          <w:rFonts w:ascii="Times New Roman" w:hAnsi="Times New Roman"/>
          <w:b/>
          <w:sz w:val="22"/>
        </w:rPr>
        <w:t>el</w:t>
      </w:r>
      <w:r>
        <w:rPr>
          <w:rFonts w:ascii="Times New Roman" w:hAnsi="Times New Roman"/>
          <w:b/>
          <w:spacing w:val="-52"/>
          <w:sz w:val="22"/>
        </w:rPr>
        <w:t> </w:t>
      </w:r>
      <w:r>
        <w:rPr>
          <w:rFonts w:ascii="Times New Roman" w:hAnsi="Times New Roman"/>
          <w:b/>
          <w:sz w:val="22"/>
        </w:rPr>
        <w:t>modelo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“Educar en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z w:val="22"/>
        </w:rPr>
        <w:t>Valores”.</w:t>
      </w:r>
    </w:p>
    <w:p>
      <w:pPr>
        <w:pStyle w:val="BodyText"/>
        <w:spacing w:before="2"/>
        <w:rPr>
          <w:rFonts w:ascii="Times New Roman"/>
          <w:b/>
        </w:rPr>
      </w:pPr>
    </w:p>
    <w:p>
      <w:pPr>
        <w:pStyle w:val="Heading4"/>
        <w:numPr>
          <w:ilvl w:val="0"/>
          <w:numId w:val="36"/>
        </w:numPr>
        <w:tabs>
          <w:tab w:pos="1258" w:val="left" w:leader="none"/>
        </w:tabs>
        <w:spacing w:line="252" w:lineRule="exact" w:before="0" w:after="0"/>
        <w:ind w:left="1257" w:right="0" w:hanging="362"/>
        <w:jc w:val="both"/>
      </w:pPr>
      <w:r>
        <w:rPr/>
        <w:t>Resumen:</w:t>
      </w:r>
    </w:p>
    <w:p>
      <w:pPr>
        <w:pStyle w:val="BodyText"/>
        <w:ind w:left="820" w:right="698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Este proyecto pretende ser una guía para orientar el trabajo que se está desarrollando en los centros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escolares del Municipio de Los Realejos para abordar el problema del consumo de drogas. Queremos desde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Unidad de Atención a las Drogodependencias de Los Realejos apuntalar una línea de trabajo existente desde el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  <w:spacing w:val="-1"/>
        </w:rPr>
        <w:t>año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2000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y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está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coordinada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trabajo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profesores,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sanitarios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técnicos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otras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áreas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municipales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hacen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también 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promocionar 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salud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en los centros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escolares del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municipio.</w:t>
      </w:r>
    </w:p>
    <w:p>
      <w:pPr>
        <w:pStyle w:val="BodyText"/>
        <w:ind w:left="820" w:right="69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 problema con las drogas es complejo, está lleno de contradicciones y esconde tras de sí otros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problemas como por ejemplo el fracaso escolar, los modelos educativos inadecuados en muchos hogares o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falta de coherencia de los mensajes que llegan de los medios de comunicación. En el caso de muchos jóvenes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 más fácil achacar al consumo de drogas su violencia, fracaso escolar, y desmotivación generalizada que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reconocer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escuela,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familia,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instituciones,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logran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motivarlos,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más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bien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pareciera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enfrentan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a ellos,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drogas se han convertido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en un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medio más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mostrar 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rebeldía.</w:t>
      </w:r>
    </w:p>
    <w:p>
      <w:pPr>
        <w:pStyle w:val="BodyText"/>
        <w:spacing w:before="1"/>
        <w:ind w:left="820" w:right="701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Sabiendo esto, nos podemos preguntar si realmente hay actuaciones que puedan competir con estas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tendencias.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teoría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sí,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siempre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hagan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manera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adecuada,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continuada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tiempo.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6486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7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63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BodyText"/>
        <w:spacing w:before="92"/>
        <w:ind w:left="820" w:right="7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Creemos que cada recurso, e individuo en general tiene a buen seguro la oportunidad de hacer su aportación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preventiva,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colaborar en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algún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momento del proceso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educativo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estos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jóvenes.</w:t>
      </w:r>
    </w:p>
    <w:p>
      <w:pPr>
        <w:pStyle w:val="BodyText"/>
        <w:ind w:left="820" w:right="69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creemos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exista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modelo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estándar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prevención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aplicable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sitios.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lugar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tiene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unas necesidades, unos recursos y unas dinámicas entre ellos únicas, y eso significa oportunidades diferentes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cada lugar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y para cada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recurso.</w:t>
      </w:r>
    </w:p>
    <w:p>
      <w:pPr>
        <w:pStyle w:val="BodyText"/>
        <w:ind w:left="820" w:right="857" w:firstLine="708"/>
        <w:rPr>
          <w:rFonts w:ascii="Times New Roman" w:hAnsi="Times New Roman"/>
        </w:rPr>
      </w:pPr>
      <w:r>
        <w:rPr>
          <w:rFonts w:ascii="Times New Roman" w:hAnsi="Times New Roman"/>
        </w:rPr>
        <w:t>Cuando hablamos de dar respuesta al problema de las drogas en un centro escolar deberíamos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empezar por situar de qué aspecto del problema hablamos. De hacer algo con quien hoy no las consume para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que no lo hagan en el futuro, o intentar corregir el consumo en quien ya lo hace, bien sea incipiente o ya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consolidado</w:t>
      </w: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Heading4"/>
        <w:numPr>
          <w:ilvl w:val="0"/>
          <w:numId w:val="36"/>
        </w:numPr>
        <w:tabs>
          <w:tab w:pos="1258" w:val="left" w:leader="none"/>
        </w:tabs>
        <w:spacing w:line="252" w:lineRule="exact" w:before="0" w:after="0"/>
        <w:ind w:left="1257" w:right="0" w:hanging="362"/>
        <w:jc w:val="left"/>
      </w:pPr>
      <w:r>
        <w:rPr/>
        <w:t>Marco</w:t>
      </w:r>
      <w:r>
        <w:rPr>
          <w:spacing w:val="-2"/>
        </w:rPr>
        <w:t> </w:t>
      </w:r>
      <w:r>
        <w:rPr/>
        <w:t>Teórico:</w:t>
      </w:r>
    </w:p>
    <w:p>
      <w:pPr>
        <w:pStyle w:val="BodyText"/>
        <w:spacing w:line="252" w:lineRule="exact"/>
        <w:ind w:left="1257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480752128">
            <wp:simplePos x="0" y="0"/>
            <wp:positionH relativeFrom="page">
              <wp:posOffset>1029969</wp:posOffset>
            </wp:positionH>
            <wp:positionV relativeFrom="paragraph">
              <wp:posOffset>460947</wp:posOffset>
            </wp:positionV>
            <wp:extent cx="5458713" cy="4163060"/>
            <wp:effectExtent l="0" t="0" r="0" b="0"/>
            <wp:wrapNone/>
            <wp:docPr id="27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Basándonos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los niveles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 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prevención:</w:t>
      </w:r>
    </w:p>
    <w:p>
      <w:pPr>
        <w:pStyle w:val="BodyText"/>
        <w:spacing w:before="2" w:after="1"/>
        <w:rPr>
          <w:rFonts w:ascii="Times New Roman"/>
        </w:rPr>
      </w:pPr>
    </w:p>
    <w:tbl>
      <w:tblPr>
        <w:tblW w:w="0" w:type="auto"/>
        <w:jc w:val="left"/>
        <w:tblInd w:w="1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7"/>
        <w:gridCol w:w="2784"/>
        <w:gridCol w:w="2787"/>
      </w:tblGrid>
      <w:tr>
        <w:trPr>
          <w:trHeight w:val="959" w:hRule="atLeast"/>
        </w:trPr>
        <w:tc>
          <w:tcPr>
            <w:tcW w:w="2787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Prevención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Universal</w:t>
            </w:r>
          </w:p>
        </w:tc>
        <w:tc>
          <w:tcPr>
            <w:tcW w:w="2784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Población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general</w:t>
            </w:r>
          </w:p>
        </w:tc>
        <w:tc>
          <w:tcPr>
            <w:tcW w:w="2787" w:type="dxa"/>
            <w:shd w:val="clear" w:color="auto" w:fill="FFFFFF"/>
          </w:tcPr>
          <w:p>
            <w:pPr>
              <w:pStyle w:val="TableParagraph"/>
              <w:spacing w:before="99"/>
              <w:ind w:left="100" w:right="10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PROPUESTA: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EDUCACIÓN EN</w:t>
            </w:r>
            <w:r>
              <w:rPr>
                <w:rFonts w:ascii="Times New Roman" w:hAnsi="Times New Roman"/>
                <w:spacing w:val="-5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VALORES</w:t>
            </w:r>
          </w:p>
        </w:tc>
      </w:tr>
      <w:tr>
        <w:trPr>
          <w:trHeight w:val="1211" w:hRule="atLeast"/>
        </w:trPr>
        <w:tc>
          <w:tcPr>
            <w:tcW w:w="2787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Prevención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Selectiva</w:t>
            </w:r>
          </w:p>
        </w:tc>
        <w:tc>
          <w:tcPr>
            <w:tcW w:w="2784" w:type="dxa"/>
            <w:shd w:val="clear" w:color="auto" w:fill="FFFFFF"/>
          </w:tcPr>
          <w:p>
            <w:pPr>
              <w:pStyle w:val="TableParagraph"/>
              <w:spacing w:before="99"/>
              <w:ind w:left="98" w:right="18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Grupos vulnerables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Consumo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inicial.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Necesidad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 una detección y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orientación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precoz</w:t>
            </w:r>
          </w:p>
        </w:tc>
        <w:tc>
          <w:tcPr>
            <w:tcW w:w="2787" w:type="dxa"/>
            <w:shd w:val="clear" w:color="auto" w:fill="FFFFFF"/>
          </w:tcPr>
          <w:p>
            <w:pPr>
              <w:pStyle w:val="TableParagraph"/>
              <w:spacing w:before="99"/>
              <w:ind w:left="100" w:right="14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PROPUESTA: TRABAJAR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DIRECTAMENTE EL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TEMA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EN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EL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AULA</w:t>
            </w:r>
          </w:p>
        </w:tc>
      </w:tr>
      <w:tr>
        <w:trPr>
          <w:trHeight w:val="1466" w:hRule="atLeast"/>
        </w:trPr>
        <w:tc>
          <w:tcPr>
            <w:tcW w:w="2787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Prevención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Indicada</w:t>
            </w:r>
          </w:p>
        </w:tc>
        <w:tc>
          <w:tcPr>
            <w:tcW w:w="2784" w:type="dxa"/>
            <w:shd w:val="clear" w:color="auto" w:fill="FFFFFF"/>
          </w:tcPr>
          <w:p>
            <w:pPr>
              <w:pStyle w:val="TableParagraph"/>
              <w:spacing w:before="99"/>
              <w:ind w:left="98" w:right="50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Grupos de alto riesgo de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desarrollar adicción.</w:t>
            </w:r>
          </w:p>
          <w:p>
            <w:pPr>
              <w:pStyle w:val="TableParagraph"/>
              <w:spacing w:before="0"/>
              <w:ind w:left="98" w:right="31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Consumos más graves que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requieren tratamiento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especializado</w:t>
            </w:r>
          </w:p>
        </w:tc>
        <w:tc>
          <w:tcPr>
            <w:tcW w:w="2787" w:type="dxa"/>
            <w:shd w:val="clear" w:color="auto" w:fill="FFFFFF"/>
          </w:tcPr>
          <w:p>
            <w:pPr>
              <w:pStyle w:val="TableParagraph"/>
              <w:spacing w:before="99"/>
              <w:ind w:left="100" w:right="5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PROPUESTA: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INTERVENCIÓN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INDIVIDUALIZADA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FUERA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DEL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CENTRO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ESCOLAR</w:t>
            </w:r>
          </w:p>
        </w:tc>
      </w:tr>
    </w:tbl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Heading4"/>
        <w:ind w:left="1525" w:right="1405"/>
        <w:jc w:val="center"/>
      </w:pPr>
      <w:r>
        <w:rPr/>
        <w:t>Prevención</w:t>
      </w:r>
      <w:r>
        <w:rPr>
          <w:spacing w:val="-2"/>
        </w:rPr>
        <w:t> </w:t>
      </w:r>
      <w:r>
        <w:rPr/>
        <w:t>Universal:</w:t>
      </w:r>
    </w:p>
    <w:p>
      <w:pPr>
        <w:pStyle w:val="BodyText"/>
        <w:spacing w:before="1"/>
        <w:rPr>
          <w:rFonts w:ascii="Times New Roman"/>
          <w:b/>
          <w:sz w:val="14"/>
        </w:rPr>
      </w:pPr>
    </w:p>
    <w:p>
      <w:pPr>
        <w:pStyle w:val="BodyText"/>
        <w:spacing w:line="276" w:lineRule="auto" w:before="92"/>
        <w:ind w:left="820" w:right="694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hd w:fill="FCFCFC" w:color="auto" w:val="clear"/>
        </w:rPr>
        <w:t>La prevención universal de las drogodependencias se dirige al conjunto de la comunidad. Parte de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hd w:fill="FCFCFC" w:color="auto" w:val="clear"/>
        </w:rPr>
        <w:t>convicción de que, puesto que de una u otra forma todo el mundo se verá en la necesidad de tomar decisiones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  <w:shd w:fill="FCFCFC" w:color="auto" w:val="clear"/>
        </w:rPr>
        <w:t>con</w:t>
      </w:r>
      <w:r>
        <w:rPr>
          <w:rFonts w:ascii="Times New Roman" w:hAnsi="Times New Roman"/>
          <w:spacing w:val="-12"/>
          <w:shd w:fill="FCFCFC" w:color="auto" w:val="clear"/>
        </w:rPr>
        <w:t> </w:t>
      </w:r>
      <w:r>
        <w:rPr>
          <w:rFonts w:ascii="Times New Roman" w:hAnsi="Times New Roman"/>
          <w:spacing w:val="-1"/>
          <w:shd w:fill="FCFCFC" w:color="auto" w:val="clear"/>
        </w:rPr>
        <w:t>respecto</w:t>
      </w:r>
      <w:r>
        <w:rPr>
          <w:rFonts w:ascii="Times New Roman" w:hAnsi="Times New Roman"/>
          <w:spacing w:val="-15"/>
          <w:shd w:fill="FCFCFC" w:color="auto" w:val="clear"/>
        </w:rPr>
        <w:t> </w:t>
      </w:r>
      <w:r>
        <w:rPr>
          <w:rFonts w:ascii="Times New Roman" w:hAnsi="Times New Roman"/>
          <w:spacing w:val="-1"/>
          <w:shd w:fill="FCFCFC" w:color="auto" w:val="clear"/>
        </w:rPr>
        <w:t>a</w:t>
      </w:r>
      <w:r>
        <w:rPr>
          <w:rFonts w:ascii="Times New Roman" w:hAnsi="Times New Roman"/>
          <w:spacing w:val="-12"/>
          <w:shd w:fill="FCFCFC" w:color="auto" w:val="clear"/>
        </w:rPr>
        <w:t> </w:t>
      </w:r>
      <w:r>
        <w:rPr>
          <w:rFonts w:ascii="Times New Roman" w:hAnsi="Times New Roman"/>
          <w:spacing w:val="-1"/>
          <w:shd w:fill="FCFCFC" w:color="auto" w:val="clear"/>
        </w:rPr>
        <w:t>las</w:t>
      </w:r>
      <w:r>
        <w:rPr>
          <w:rFonts w:ascii="Times New Roman" w:hAnsi="Times New Roman"/>
          <w:spacing w:val="-12"/>
          <w:shd w:fill="FCFCFC" w:color="auto" w:val="clear"/>
        </w:rPr>
        <w:t> </w:t>
      </w:r>
      <w:r>
        <w:rPr>
          <w:rFonts w:ascii="Times New Roman" w:hAnsi="Times New Roman"/>
          <w:spacing w:val="-1"/>
          <w:shd w:fill="FCFCFC" w:color="auto" w:val="clear"/>
        </w:rPr>
        <w:t>drogas,</w:t>
      </w:r>
      <w:r>
        <w:rPr>
          <w:rFonts w:ascii="Times New Roman" w:hAnsi="Times New Roman"/>
          <w:spacing w:val="-12"/>
          <w:shd w:fill="FCFCFC" w:color="auto" w:val="clear"/>
        </w:rPr>
        <w:t> </w:t>
      </w:r>
      <w:r>
        <w:rPr>
          <w:rFonts w:ascii="Times New Roman" w:hAnsi="Times New Roman"/>
          <w:shd w:fill="FCFCFC" w:color="auto" w:val="clear"/>
        </w:rPr>
        <w:t>el </w:t>
      </w:r>
      <w:hyperlink r:id="rId99">
        <w:r>
          <w:rPr>
            <w:rFonts w:ascii="Times New Roman" w:hAnsi="Times New Roman"/>
            <w:shd w:fill="FCFCFC" w:color="auto" w:val="clear"/>
          </w:rPr>
          <w:t>desarrollo</w:t>
        </w:r>
        <w:r>
          <w:rPr>
            <w:rFonts w:ascii="Times New Roman" w:hAnsi="Times New Roman"/>
            <w:spacing w:val="-12"/>
            <w:shd w:fill="FCFCFC" w:color="auto" w:val="clear"/>
          </w:rPr>
          <w:t> </w:t>
        </w:r>
        <w:r>
          <w:rPr>
            <w:rFonts w:ascii="Times New Roman" w:hAnsi="Times New Roman"/>
            <w:shd w:fill="FCFCFC" w:color="auto" w:val="clear"/>
          </w:rPr>
          <w:t>de</w:t>
        </w:r>
        <w:r>
          <w:rPr>
            <w:rFonts w:ascii="Times New Roman" w:hAnsi="Times New Roman"/>
            <w:spacing w:val="-12"/>
            <w:shd w:fill="FCFCFC" w:color="auto" w:val="clear"/>
          </w:rPr>
          <w:t> </w:t>
        </w:r>
        <w:r>
          <w:rPr>
            <w:rFonts w:ascii="Times New Roman" w:hAnsi="Times New Roman"/>
            <w:shd w:fill="FCFCFC" w:color="auto" w:val="clear"/>
          </w:rPr>
          <w:t>competencias</w:t>
        </w:r>
        <w:r>
          <w:rPr>
            <w:rFonts w:ascii="Times New Roman" w:hAnsi="Times New Roman"/>
            <w:spacing w:val="-14"/>
            <w:shd w:fill="FCFCFC" w:color="auto" w:val="clear"/>
          </w:rPr>
          <w:t> </w:t>
        </w:r>
        <w:r>
          <w:rPr>
            <w:rFonts w:ascii="Times New Roman" w:hAnsi="Times New Roman"/>
            <w:shd w:fill="FCFCFC" w:color="auto" w:val="clear"/>
          </w:rPr>
          <w:t>personales</w:t>
        </w:r>
        <w:r>
          <w:rPr>
            <w:rFonts w:ascii="Times New Roman" w:hAnsi="Times New Roman"/>
            <w:spacing w:val="-12"/>
            <w:shd w:fill="FCFCFC" w:color="auto" w:val="clear"/>
          </w:rPr>
          <w:t> </w:t>
        </w:r>
        <w:r>
          <w:rPr>
            <w:rFonts w:ascii="Times New Roman" w:hAnsi="Times New Roman"/>
            <w:shd w:fill="FCFCFC" w:color="auto" w:val="clear"/>
          </w:rPr>
          <w:t>y</w:t>
        </w:r>
        <w:r>
          <w:rPr>
            <w:rFonts w:ascii="Times New Roman" w:hAnsi="Times New Roman"/>
            <w:spacing w:val="-15"/>
            <w:shd w:fill="FCFCFC" w:color="auto" w:val="clear"/>
          </w:rPr>
          <w:t> </w:t>
        </w:r>
        <w:r>
          <w:rPr>
            <w:rFonts w:ascii="Times New Roman" w:hAnsi="Times New Roman"/>
            <w:shd w:fill="FCFCFC" w:color="auto" w:val="clear"/>
          </w:rPr>
          <w:t>sociales</w:t>
        </w:r>
        <w:r>
          <w:rPr>
            <w:rFonts w:ascii="Times New Roman" w:hAnsi="Times New Roman"/>
            <w:spacing w:val="2"/>
            <w:shd w:fill="FCFCFC" w:color="auto" w:val="clear"/>
          </w:rPr>
          <w:t> </w:t>
        </w:r>
      </w:hyperlink>
      <w:r>
        <w:rPr>
          <w:rFonts w:ascii="Times New Roman" w:hAnsi="Times New Roman"/>
          <w:shd w:fill="FCFCFC" w:color="auto" w:val="clear"/>
        </w:rPr>
        <w:t>favorecerá</w:t>
      </w:r>
      <w:r>
        <w:rPr>
          <w:rFonts w:ascii="Times New Roman" w:hAnsi="Times New Roman"/>
          <w:spacing w:val="-12"/>
          <w:shd w:fill="FCFCFC" w:color="auto" w:val="clear"/>
        </w:rPr>
        <w:t> </w:t>
      </w:r>
      <w:r>
        <w:rPr>
          <w:rFonts w:ascii="Times New Roman" w:hAnsi="Times New Roman"/>
          <w:shd w:fill="FCFCFC" w:color="auto" w:val="clear"/>
        </w:rPr>
        <w:t>la</w:t>
      </w:r>
      <w:r>
        <w:rPr>
          <w:rFonts w:ascii="Times New Roman" w:hAnsi="Times New Roman"/>
          <w:spacing w:val="-12"/>
          <w:shd w:fill="FCFCFC" w:color="auto" w:val="clear"/>
        </w:rPr>
        <w:t> </w:t>
      </w:r>
      <w:r>
        <w:rPr>
          <w:rFonts w:ascii="Times New Roman" w:hAnsi="Times New Roman"/>
          <w:shd w:fill="FCFCFC" w:color="auto" w:val="clear"/>
        </w:rPr>
        <w:t>adopción</w:t>
      </w:r>
      <w:r>
        <w:rPr>
          <w:rFonts w:ascii="Times New Roman" w:hAnsi="Times New Roman"/>
          <w:spacing w:val="-12"/>
          <w:shd w:fill="FCFCFC" w:color="auto" w:val="clear"/>
        </w:rPr>
        <w:t> </w:t>
      </w:r>
      <w:r>
        <w:rPr>
          <w:rFonts w:ascii="Times New Roman" w:hAnsi="Times New Roman"/>
          <w:shd w:fill="FCFCFC" w:color="auto" w:val="clear"/>
        </w:rPr>
        <w:t>de</w:t>
      </w:r>
      <w:r>
        <w:rPr>
          <w:rFonts w:ascii="Times New Roman" w:hAnsi="Times New Roman"/>
          <w:spacing w:val="-14"/>
          <w:shd w:fill="FCFCFC" w:color="auto" w:val="clear"/>
        </w:rPr>
        <w:t> </w:t>
      </w:r>
      <w:r>
        <w:rPr>
          <w:rFonts w:ascii="Times New Roman" w:hAnsi="Times New Roman"/>
          <w:shd w:fill="FCFCFC" w:color="auto" w:val="clear"/>
        </w:rPr>
        <w:t>aquellas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  <w:shd w:fill="FCFCFC" w:color="auto" w:val="clear"/>
        </w:rPr>
        <w:t>decisiones</w:t>
      </w:r>
      <w:r>
        <w:rPr>
          <w:rFonts w:ascii="Times New Roman" w:hAnsi="Times New Roman"/>
          <w:spacing w:val="-3"/>
          <w:shd w:fill="FCFCFC" w:color="auto" w:val="clear"/>
        </w:rPr>
        <w:t> </w:t>
      </w:r>
      <w:r>
        <w:rPr>
          <w:rFonts w:ascii="Times New Roman" w:hAnsi="Times New Roman"/>
          <w:shd w:fill="FCFCFC" w:color="auto" w:val="clear"/>
        </w:rPr>
        <w:t>más acordes con</w:t>
      </w:r>
      <w:r>
        <w:rPr>
          <w:rFonts w:ascii="Times New Roman" w:hAnsi="Times New Roman"/>
          <w:spacing w:val="-3"/>
          <w:shd w:fill="FCFCFC" w:color="auto" w:val="clear"/>
        </w:rPr>
        <w:t> </w:t>
      </w:r>
      <w:r>
        <w:rPr>
          <w:rFonts w:ascii="Times New Roman" w:hAnsi="Times New Roman"/>
          <w:shd w:fill="FCFCFC" w:color="auto" w:val="clear"/>
        </w:rPr>
        <w:t>los</w:t>
      </w:r>
      <w:r>
        <w:rPr>
          <w:rFonts w:ascii="Times New Roman" w:hAnsi="Times New Roman"/>
          <w:spacing w:val="-1"/>
          <w:shd w:fill="FCFCFC" w:color="auto" w:val="clear"/>
        </w:rPr>
        <w:t> </w:t>
      </w:r>
      <w:r>
        <w:rPr>
          <w:rFonts w:ascii="Times New Roman" w:hAnsi="Times New Roman"/>
          <w:shd w:fill="FCFCFC" w:color="auto" w:val="clear"/>
        </w:rPr>
        <w:t>propios valores, actitudes</w:t>
      </w:r>
      <w:r>
        <w:rPr>
          <w:rFonts w:ascii="Times New Roman" w:hAnsi="Times New Roman"/>
          <w:spacing w:val="-1"/>
          <w:shd w:fill="FCFCFC" w:color="auto" w:val="clear"/>
        </w:rPr>
        <w:t> </w:t>
      </w:r>
      <w:r>
        <w:rPr>
          <w:rFonts w:ascii="Times New Roman" w:hAnsi="Times New Roman"/>
          <w:shd w:fill="FCFCFC" w:color="auto" w:val="clear"/>
        </w:rPr>
        <w:t>y estilos de vida.</w:t>
      </w:r>
    </w:p>
    <w:p>
      <w:pPr>
        <w:pStyle w:val="BodyText"/>
        <w:spacing w:line="276" w:lineRule="auto" w:before="202"/>
        <w:ind w:left="820" w:right="69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Hemos elegido la educación en valores por creerla, inicialmente, más adecuada para el 1º ciclo de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ESO que es el que más demandas de intervención recibimos. Otras alternativas podrían haber sido la solución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problemas, las habilidades sociales, o cualquier herramienta que contribuya a un mejor y más sólido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desarrollo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personal.</w:t>
      </w:r>
    </w:p>
    <w:p>
      <w:pPr>
        <w:pStyle w:val="BodyText"/>
        <w:spacing w:before="197"/>
        <w:ind w:left="8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valores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vamos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trabajar 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 prevención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consumo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drogas,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son: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820" w:right="69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EL</w:t>
      </w:r>
      <w:r>
        <w:rPr>
          <w:rFonts w:ascii="Times New Roman" w:hAnsi="Times New Roman"/>
          <w:b/>
          <w:spacing w:val="-5"/>
        </w:rPr>
        <w:t> </w:t>
      </w:r>
      <w:r>
        <w:rPr>
          <w:rFonts w:ascii="Times New Roman" w:hAnsi="Times New Roman"/>
          <w:b/>
        </w:rPr>
        <w:t>RESPETO</w:t>
      </w:r>
      <w:r>
        <w:rPr>
          <w:rFonts w:ascii="Times New Roman" w:hAnsi="Times New Roman"/>
          <w:b/>
          <w:spacing w:val="-3"/>
        </w:rPr>
        <w:t> </w:t>
      </w:r>
      <w:r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  <w:spacing w:val="-4"/>
        </w:rPr>
        <w:t> </w:t>
      </w:r>
      <w:r>
        <w:rPr>
          <w:rFonts w:ascii="Times New Roman" w:hAnsi="Times New Roman"/>
          <w:b/>
        </w:rPr>
        <w:t>LOS</w:t>
      </w:r>
      <w:r>
        <w:rPr>
          <w:rFonts w:ascii="Times New Roman" w:hAnsi="Times New Roman"/>
          <w:b/>
          <w:spacing w:val="-4"/>
        </w:rPr>
        <w:t> </w:t>
      </w:r>
      <w:r>
        <w:rPr>
          <w:rFonts w:ascii="Times New Roman" w:hAnsi="Times New Roman"/>
          <w:b/>
        </w:rPr>
        <w:t>DEMÁS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base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convivencia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humana.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Pensar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somos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iguales,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pensamos, sentimos o vivimos igual, y aun así nadie está por encima de los demás o tiene derecho a imponer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sus pensamientos, sentimientos o forma de vida. En la medida que interiorizamos este principio, maduramos y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ayudamos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 que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los demás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maduren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como personas.</w:t>
      </w:r>
    </w:p>
    <w:p>
      <w:pPr>
        <w:pStyle w:val="BodyText"/>
        <w:ind w:left="820" w:right="70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¿Madura por igual una chica a quien se le ataca por su aspecto físico, que si se la aceptara tal y cómo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es? ¿Cómo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esto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afectar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autoestima?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¿Y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abusa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físicamente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compañeros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realmente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está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63328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7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64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BodyText"/>
        <w:spacing w:line="252" w:lineRule="exact" w:before="92"/>
        <w:ind w:left="8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aprendiendo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controlar sus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emociones?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¿Qué hará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cuando tenga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problemas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más adelante?...</w:t>
      </w:r>
    </w:p>
    <w:p>
      <w:pPr>
        <w:pStyle w:val="BodyText"/>
        <w:ind w:left="820" w:right="69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 respeto a los demás lleva aparejado la necesidad de dialogar y de ponernos en el lugar de otras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personas, de buscar de manera constructiva soluciones a los problemas. ¡Qué mejor ejercicio nos podemos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imaginar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bloquearnos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ansiedad,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deprimirnos,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recurrir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violencia…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buscar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alivio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alcohol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otras drogas!</w:t>
      </w:r>
    </w:p>
    <w:p>
      <w:pPr>
        <w:pStyle w:val="BodyText"/>
        <w:ind w:left="820" w:right="69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EL</w:t>
      </w:r>
      <w:r>
        <w:rPr>
          <w:rFonts w:ascii="Times New Roman" w:hAnsi="Times New Roman"/>
          <w:b/>
          <w:spacing w:val="-6"/>
        </w:rPr>
        <w:t> </w:t>
      </w:r>
      <w:r>
        <w:rPr>
          <w:rFonts w:ascii="Times New Roman" w:hAnsi="Times New Roman"/>
          <w:b/>
        </w:rPr>
        <w:t>ESFUERZO</w:t>
      </w:r>
      <w:r>
        <w:rPr>
          <w:rFonts w:ascii="Times New Roman" w:hAnsi="Times New Roman"/>
          <w:b/>
          <w:spacing w:val="-3"/>
        </w:rPr>
        <w:t> </w:t>
      </w:r>
      <w:r>
        <w:rPr>
          <w:rFonts w:ascii="Times New Roman" w:hAnsi="Times New Roman"/>
          <w:b/>
        </w:rPr>
        <w:t>PERSONAL:</w:t>
      </w:r>
      <w:r>
        <w:rPr>
          <w:rFonts w:ascii="Times New Roman" w:hAnsi="Times New Roman"/>
          <w:b/>
          <w:spacing w:val="-1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fracaso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estudios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consecuencia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dificultades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encontrar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trabajo digno son factores de riesgo contrastados que conducen al abuso en el consumo de drogas. Pero esos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estudios, tan importantes, solo van a poder realizarse con el esfuerzo personal, mayor en unos casos que otros,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pero siempre con esfuerzo. Y también las innumerables dificultades con que nos vamos a encontrar en la vida,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solo podremos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superar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luchando 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siendo constantes.</w:t>
      </w:r>
    </w:p>
    <w:p>
      <w:pPr>
        <w:pStyle w:val="BodyText"/>
        <w:ind w:left="820" w:right="697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 relación del esfuerzo personal y la constancia con la autoestima o el control de las emociones 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clara en los dos sentidos: como causa y como efecto. En cualquier caso, debemos potenciar este valor, pues 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base de los logros y la satisfacción personales.</w:t>
      </w:r>
    </w:p>
    <w:p>
      <w:pPr>
        <w:pStyle w:val="BodyText"/>
        <w:ind w:left="820" w:right="694"/>
        <w:jc w:val="both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480753664">
            <wp:simplePos x="0" y="0"/>
            <wp:positionH relativeFrom="page">
              <wp:posOffset>1029969</wp:posOffset>
            </wp:positionH>
            <wp:positionV relativeFrom="paragraph">
              <wp:posOffset>139312</wp:posOffset>
            </wp:positionV>
            <wp:extent cx="5458713" cy="4163060"/>
            <wp:effectExtent l="0" t="0" r="0" b="0"/>
            <wp:wrapNone/>
            <wp:docPr id="28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LA AUTONOMÍA Y ESPÍRITU CRÍTICO</w:t>
      </w:r>
      <w:r>
        <w:rPr>
          <w:rFonts w:ascii="Times New Roman" w:hAnsi="Times New Roman"/>
        </w:rPr>
        <w:t>: Saber decir </w:t>
      </w:r>
      <w:r>
        <w:rPr>
          <w:rFonts w:ascii="Times New Roman" w:hAnsi="Times New Roman"/>
          <w:i/>
        </w:rPr>
        <w:t>no me interesa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i/>
        </w:rPr>
        <w:t>no quiero </w:t>
      </w:r>
      <w:r>
        <w:rPr>
          <w:rFonts w:ascii="Times New Roman" w:hAnsi="Times New Roman"/>
        </w:rPr>
        <w:t>es clave para evitar 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retrasar el consumo de drogas. Ello no es posible si somos personas dependientes, con excesiva necesidad 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aprobación por los demás, sin capacidad de resistirnos a la presión del grupo. Estos son otros de los más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importantes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factores de riesgo del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consumo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 drogas.</w:t>
      </w:r>
    </w:p>
    <w:p>
      <w:pPr>
        <w:pStyle w:val="BodyText"/>
        <w:spacing w:before="1"/>
        <w:ind w:left="820" w:right="694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desarrollo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personal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también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implica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coherente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nuestras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necesidades,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nuestras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ideas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sentimientos,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debemos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saber defender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cuando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necesario.</w:t>
      </w: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BodyText"/>
        <w:ind w:left="820" w:right="699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Enseñemos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pensar,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razonar,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comprender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porqué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cosas,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asumir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valor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consecuencias de nuestros actos (siempre en equilibrio con el respeto a los demás), y no inhibirnos o actuar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arrastrado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los demás.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Heading4"/>
        <w:spacing w:line="252" w:lineRule="exact"/>
        <w:ind w:left="4687"/>
        <w:jc w:val="both"/>
      </w:pPr>
      <w:r>
        <w:rPr/>
        <w:t>Prevención</w:t>
      </w:r>
      <w:r>
        <w:rPr>
          <w:spacing w:val="-1"/>
        </w:rPr>
        <w:t> </w:t>
      </w:r>
      <w:r>
        <w:rPr/>
        <w:t>Selectiva:</w:t>
      </w:r>
    </w:p>
    <w:p>
      <w:pPr>
        <w:pStyle w:val="BodyText"/>
        <w:ind w:left="820" w:right="697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Aquí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preocupa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tanto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futuro,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sino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presente.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presente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unos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alumnos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alumnas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comienzan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consumir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drogas,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principalmente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alcohol,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tabaco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cannabis,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lleven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tanto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tiempo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haciéndolo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y solo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manera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experimental, por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que no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son visibles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sus efectos negativos.</w:t>
      </w:r>
    </w:p>
    <w:p>
      <w:pPr>
        <w:pStyle w:val="BodyText"/>
        <w:ind w:left="820" w:right="702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Para estos casos proponemos una serie de actividades para realizar por el profesor en el aula, donde se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aborde este tema y que pueden ser completadas en la mayoría de los casos con la presencia de un profesional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 UAD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(médico, psicólogo o trabajador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social).</w:t>
      </w:r>
    </w:p>
    <w:p>
      <w:pPr>
        <w:pStyle w:val="BodyText"/>
        <w:rPr>
          <w:rFonts w:ascii="Times New Roman"/>
        </w:rPr>
      </w:pPr>
    </w:p>
    <w:p>
      <w:pPr>
        <w:pStyle w:val="Heading4"/>
        <w:spacing w:line="252" w:lineRule="exact"/>
        <w:ind w:left="4687"/>
        <w:jc w:val="both"/>
      </w:pPr>
      <w:r>
        <w:rPr/>
        <w:t>Prevención</w:t>
      </w:r>
      <w:r>
        <w:rPr>
          <w:spacing w:val="-2"/>
        </w:rPr>
        <w:t> </w:t>
      </w:r>
      <w:r>
        <w:rPr/>
        <w:t>Indicada:</w:t>
      </w:r>
    </w:p>
    <w:p>
      <w:pPr>
        <w:pStyle w:val="BodyText"/>
        <w:ind w:left="820" w:right="702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este nivel el joven (estamos siempre refiriéndonos a alumnos de centros escolares) tiene un hábito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importante de consumo de drogas y es evidente como está interfiriendo en sus estudios, la relación familiar 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desarrollo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emocional,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con el agravante,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muchas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veces,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actitudes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y/o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conductas antisociales.</w:t>
      </w:r>
    </w:p>
    <w:p>
      <w:pPr>
        <w:pStyle w:val="BodyText"/>
        <w:spacing w:before="2"/>
        <w:ind w:left="820" w:right="69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Esos casos preferimos llevarlos fuera del centro escolar: en la UAD, e intentando implicar al máximo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posible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familia.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Estamos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hablando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tratamiento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toda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regla,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adaptado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necesidades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dificultades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propias del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caso.</w:t>
      </w:r>
    </w:p>
    <w:p>
      <w:pPr>
        <w:pStyle w:val="BodyText"/>
        <w:spacing w:line="252" w:lineRule="exact"/>
        <w:ind w:left="5666"/>
        <w:rPr>
          <w:rFonts w:ascii="Times New Roman"/>
        </w:rPr>
      </w:pPr>
      <w:r>
        <w:rPr>
          <w:rFonts w:ascii="Times New Roman"/>
          <w:w w:val="100"/>
        </w:rPr>
        <w:t>.</w:t>
      </w:r>
    </w:p>
    <w:p>
      <w:pPr>
        <w:pStyle w:val="Heading4"/>
        <w:numPr>
          <w:ilvl w:val="0"/>
          <w:numId w:val="36"/>
        </w:numPr>
        <w:tabs>
          <w:tab w:pos="1118" w:val="left" w:leader="none"/>
        </w:tabs>
        <w:spacing w:line="252" w:lineRule="exact" w:before="0" w:after="0"/>
        <w:ind w:left="1117" w:right="0" w:hanging="222"/>
        <w:jc w:val="left"/>
      </w:pPr>
      <w:r>
        <w:rPr/>
        <w:t>Breve</w:t>
      </w:r>
      <w:r>
        <w:rPr>
          <w:spacing w:val="-2"/>
        </w:rPr>
        <w:t> </w:t>
      </w:r>
      <w:r>
        <w:rPr/>
        <w:t>descripción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programa:</w:t>
      </w:r>
    </w:p>
    <w:p>
      <w:pPr>
        <w:pStyle w:val="ListParagraph"/>
        <w:numPr>
          <w:ilvl w:val="1"/>
          <w:numId w:val="36"/>
        </w:numPr>
        <w:tabs>
          <w:tab w:pos="1541" w:val="left" w:leader="none"/>
        </w:tabs>
        <w:spacing w:line="232" w:lineRule="auto" w:before="9" w:after="0"/>
        <w:ind w:left="1540" w:right="699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Se iniciará en septiembre-octubre (coincidiendo con principios del curso escolar) con el contacto con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orientadores-vicedirectores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centros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educativos,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haciéndoles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entrega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nuevas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actividades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“educar en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valores” 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“autoestima” para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que ellos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las incluyan en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las clases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tutoría.</w:t>
      </w:r>
    </w:p>
    <w:p>
      <w:pPr>
        <w:pStyle w:val="ListParagraph"/>
        <w:numPr>
          <w:ilvl w:val="1"/>
          <w:numId w:val="36"/>
        </w:numPr>
        <w:tabs>
          <w:tab w:pos="1541" w:val="left" w:leader="none"/>
        </w:tabs>
        <w:spacing w:line="228" w:lineRule="auto" w:before="16" w:after="0"/>
        <w:ind w:left="1540" w:right="701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siguiente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contacto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es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marcar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días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exactos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realizaran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intervenciones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directas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el aula 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comentar a que nivel escolar irán dirigidas.</w:t>
      </w:r>
    </w:p>
    <w:p>
      <w:pPr>
        <w:pStyle w:val="ListParagraph"/>
        <w:numPr>
          <w:ilvl w:val="1"/>
          <w:numId w:val="36"/>
        </w:numPr>
        <w:tabs>
          <w:tab w:pos="1541" w:val="left" w:leader="none"/>
        </w:tabs>
        <w:spacing w:line="228" w:lineRule="auto" w:before="13" w:after="0"/>
        <w:ind w:left="1540" w:right="696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Se iniciarán estas intervenciones directas en el aula durante los meses de noviembre a mayo del curso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escolar,</w:t>
      </w:r>
    </w:p>
    <w:p>
      <w:pPr>
        <w:pStyle w:val="ListParagraph"/>
        <w:numPr>
          <w:ilvl w:val="1"/>
          <w:numId w:val="36"/>
        </w:numPr>
        <w:tabs>
          <w:tab w:pos="1541" w:val="left" w:leader="none"/>
        </w:tabs>
        <w:spacing w:line="228" w:lineRule="auto" w:before="16" w:after="0"/>
        <w:ind w:left="1540" w:right="705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En junio se realiza la evaluación del trabajo realizado tanto por los tutores en el aula (actividades 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educar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valores 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autoestima)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como 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el personal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del centro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(actividad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directa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clase)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61792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8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65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8"/>
        <w:rPr>
          <w:rFonts w:ascii="Calibri"/>
          <w:sz w:val="17"/>
        </w:rPr>
      </w:pPr>
    </w:p>
    <w:p>
      <w:pPr>
        <w:pStyle w:val="ListParagraph"/>
        <w:numPr>
          <w:ilvl w:val="1"/>
          <w:numId w:val="36"/>
        </w:numPr>
        <w:tabs>
          <w:tab w:pos="1540" w:val="left" w:leader="none"/>
          <w:tab w:pos="1541" w:val="left" w:leader="none"/>
        </w:tabs>
        <w:spacing w:line="263" w:lineRule="exact" w:before="88" w:after="0"/>
        <w:ind w:left="154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Durante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meses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junio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septiembre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trabaja desde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UAD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encontrar nuevas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actividades</w:t>
      </w:r>
    </w:p>
    <w:p>
      <w:pPr>
        <w:pStyle w:val="ListParagraph"/>
        <w:numPr>
          <w:ilvl w:val="1"/>
          <w:numId w:val="36"/>
        </w:numPr>
        <w:tabs>
          <w:tab w:pos="1540" w:val="left" w:leader="none"/>
          <w:tab w:pos="1541" w:val="left" w:leader="none"/>
        </w:tabs>
        <w:spacing w:line="228" w:lineRule="auto" w:before="4" w:after="0"/>
        <w:ind w:left="1540" w:right="703" w:hanging="36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resultados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obtenidos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plasman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diferentes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memorias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anuales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realizan;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general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ANTAD-adicciones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la 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Los Realejos.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Heading4"/>
        <w:numPr>
          <w:ilvl w:val="0"/>
          <w:numId w:val="36"/>
        </w:numPr>
        <w:tabs>
          <w:tab w:pos="1258" w:val="left" w:leader="none"/>
        </w:tabs>
        <w:spacing w:line="252" w:lineRule="exact" w:before="1" w:after="0"/>
        <w:ind w:left="1257" w:right="0" w:hanging="362"/>
        <w:jc w:val="left"/>
      </w:pPr>
      <w:r>
        <w:rPr/>
        <w:t>Temporalización</w:t>
      </w:r>
      <w:r>
        <w:rPr>
          <w:spacing w:val="-3"/>
        </w:rPr>
        <w:t> </w:t>
      </w:r>
      <w:r>
        <w:rPr/>
        <w:t>prevista:</w:t>
      </w:r>
    </w:p>
    <w:p>
      <w:pPr>
        <w:pStyle w:val="BodyText"/>
        <w:spacing w:line="252" w:lineRule="exact"/>
        <w:ind w:left="1257"/>
        <w:rPr>
          <w:rFonts w:ascii="Times New Roman"/>
        </w:rPr>
      </w:pPr>
      <w:r>
        <w:rPr>
          <w:rFonts w:ascii="Times New Roman"/>
        </w:rPr>
        <w:t>Anual</w:t>
      </w:r>
    </w:p>
    <w:p>
      <w:pPr>
        <w:spacing w:before="1"/>
        <w:ind w:left="820" w:right="0" w:firstLine="437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Cronograma</w:t>
      </w:r>
      <w:r>
        <w:rPr>
          <w:rFonts w:ascii="Times New Roman" w:hAnsi="Times New Roman"/>
          <w:b/>
          <w:spacing w:val="15"/>
          <w:sz w:val="22"/>
        </w:rPr>
        <w:t> </w:t>
      </w:r>
      <w:r>
        <w:rPr>
          <w:rFonts w:ascii="Times New Roman" w:hAnsi="Times New Roman"/>
          <w:b/>
          <w:sz w:val="22"/>
        </w:rPr>
        <w:t>de</w:t>
      </w:r>
      <w:r>
        <w:rPr>
          <w:rFonts w:ascii="Times New Roman" w:hAnsi="Times New Roman"/>
          <w:b/>
          <w:spacing w:val="15"/>
          <w:sz w:val="22"/>
        </w:rPr>
        <w:t> </w:t>
      </w:r>
      <w:r>
        <w:rPr>
          <w:rFonts w:ascii="Times New Roman" w:hAnsi="Times New Roman"/>
          <w:b/>
          <w:sz w:val="22"/>
        </w:rPr>
        <w:t>la</w:t>
      </w:r>
      <w:r>
        <w:rPr>
          <w:rFonts w:ascii="Times New Roman" w:hAnsi="Times New Roman"/>
          <w:b/>
          <w:spacing w:val="15"/>
          <w:sz w:val="22"/>
        </w:rPr>
        <w:t> </w:t>
      </w:r>
      <w:r>
        <w:rPr>
          <w:rFonts w:ascii="Times New Roman" w:hAnsi="Times New Roman"/>
          <w:b/>
          <w:sz w:val="22"/>
        </w:rPr>
        <w:t>actividad:</w:t>
      </w:r>
      <w:r>
        <w:rPr>
          <w:rFonts w:ascii="Times New Roman" w:hAnsi="Times New Roman"/>
          <w:b/>
          <w:spacing w:val="1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inició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septiembre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2010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con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tres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centros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escolares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hoy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día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acudimos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 cinco centros</w:t>
      </w: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Heading4"/>
        <w:numPr>
          <w:ilvl w:val="0"/>
          <w:numId w:val="36"/>
        </w:numPr>
        <w:tabs>
          <w:tab w:pos="1258" w:val="left" w:leader="none"/>
        </w:tabs>
        <w:spacing w:line="240" w:lineRule="auto" w:before="0" w:after="0"/>
        <w:ind w:left="1257" w:right="0" w:hanging="362"/>
        <w:jc w:val="left"/>
      </w:pPr>
      <w:r>
        <w:rPr/>
        <w:t>Objetivos:</w:t>
      </w:r>
    </w:p>
    <w:p>
      <w:pPr>
        <w:pStyle w:val="BodyText"/>
        <w:rPr>
          <w:rFonts w:ascii="Times New Roman"/>
          <w:b/>
        </w:rPr>
      </w:pPr>
    </w:p>
    <w:p>
      <w:pPr>
        <w:spacing w:line="253" w:lineRule="exact" w:before="1"/>
        <w:ind w:left="820" w:right="0" w:firstLine="0"/>
        <w:jc w:val="both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Objetivo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z w:val="22"/>
        </w:rPr>
        <w:t>General:</w:t>
      </w:r>
    </w:p>
    <w:p>
      <w:pPr>
        <w:pStyle w:val="BodyText"/>
        <w:ind w:left="820" w:right="693" w:firstLine="708"/>
        <w:jc w:val="both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480755200">
            <wp:simplePos x="0" y="0"/>
            <wp:positionH relativeFrom="page">
              <wp:posOffset>1029969</wp:posOffset>
            </wp:positionH>
            <wp:positionV relativeFrom="paragraph">
              <wp:posOffset>294760</wp:posOffset>
            </wp:positionV>
            <wp:extent cx="5458713" cy="4163060"/>
            <wp:effectExtent l="0" t="0" r="0" b="0"/>
            <wp:wrapNone/>
            <wp:docPr id="28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Apostamos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claramente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promoción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salud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más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concretamente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cuestiones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ayuden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a los chicos y chicas a madurar psicológica y socialmente: educación en valores, resolución de problemas,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desarrollo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personal, etc.</w:t>
      </w:r>
    </w:p>
    <w:p>
      <w:pPr>
        <w:pStyle w:val="BodyText"/>
        <w:ind w:left="820" w:right="695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pretendemos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abandonen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esos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consumos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movidos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miedo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terribles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consecuencias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vamos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informar.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Queremos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contrario,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discutan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objetividad,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reflexiones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tomen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propias conclusiones, basándose en una información realista y honesta de un fenómeno muy cotidiano 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atractivo para muchos jóvenes, que encaja perfectamente en 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ocio y la rebeldía propias de su edad. No van a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dejar de tomar drogas por mucho que el profesor les insista en lo dañinas que son. Solo lo harán cuando ellos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así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lo decidan, sin presiones.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Heading4"/>
        <w:spacing w:before="1"/>
        <w:jc w:val="both"/>
      </w:pPr>
      <w:r>
        <w:rPr/>
        <w:t>Objetivos</w:t>
      </w:r>
      <w:r>
        <w:rPr>
          <w:spacing w:val="-3"/>
        </w:rPr>
        <w:t> </w:t>
      </w:r>
      <w:r>
        <w:rPr/>
        <w:t>Específicos:</w:t>
      </w:r>
    </w:p>
    <w:p>
      <w:pPr>
        <w:pStyle w:val="ListParagraph"/>
        <w:numPr>
          <w:ilvl w:val="0"/>
          <w:numId w:val="37"/>
        </w:numPr>
        <w:tabs>
          <w:tab w:pos="1968" w:val="left" w:leader="none"/>
        </w:tabs>
        <w:spacing w:line="223" w:lineRule="auto" w:before="18" w:after="0"/>
        <w:ind w:left="1967" w:right="698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Tener un primer contacto con los valores personales: el significado del concepto y de algunos 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valores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más importantes: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tolerancia,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esfuerzo,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el diálogo, etc.</w:t>
      </w:r>
    </w:p>
    <w:p>
      <w:pPr>
        <w:pStyle w:val="ListParagraph"/>
        <w:numPr>
          <w:ilvl w:val="0"/>
          <w:numId w:val="37"/>
        </w:numPr>
        <w:tabs>
          <w:tab w:pos="1968" w:val="left" w:leader="none"/>
        </w:tabs>
        <w:spacing w:line="232" w:lineRule="auto" w:before="11" w:after="0"/>
        <w:ind w:left="1967" w:right="699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Empatizar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con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nuestros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compañeros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clase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través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conocimiento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sus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gustos,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sentimientos,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etc. Son durante años “acompañantes” en sus vidas, fuente de conflictos o no y “escuela” en 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proceso 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adaptación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social.</w:t>
      </w:r>
    </w:p>
    <w:p>
      <w:pPr>
        <w:pStyle w:val="ListParagraph"/>
        <w:numPr>
          <w:ilvl w:val="0"/>
          <w:numId w:val="37"/>
        </w:numPr>
        <w:tabs>
          <w:tab w:pos="1968" w:val="left" w:leader="none"/>
        </w:tabs>
        <w:spacing w:line="223" w:lineRule="auto" w:before="17" w:after="0"/>
        <w:ind w:left="1967" w:right="701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Comprender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cómo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asignación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típicos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roles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masculinos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femeninos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(por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ejemplo: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fuertes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inteligentes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frente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débiles 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cariñosas)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contribuye 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generar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infelicidad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unos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otros</w:t>
      </w:r>
    </w:p>
    <w:p>
      <w:pPr>
        <w:pStyle w:val="ListParagraph"/>
        <w:numPr>
          <w:ilvl w:val="0"/>
          <w:numId w:val="37"/>
        </w:numPr>
        <w:tabs>
          <w:tab w:pos="1967" w:val="left" w:leader="none"/>
          <w:tab w:pos="1968" w:val="left" w:leader="none"/>
        </w:tabs>
        <w:spacing w:line="223" w:lineRule="auto" w:before="20" w:after="0"/>
        <w:ind w:left="1967" w:right="1117" w:hanging="36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Fomentar actitudes positivas frente a determinados colectivos que puedan ser susceptibles de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sufrir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discriminación</w:t>
      </w:r>
    </w:p>
    <w:p>
      <w:pPr>
        <w:pStyle w:val="ListParagraph"/>
        <w:numPr>
          <w:ilvl w:val="0"/>
          <w:numId w:val="37"/>
        </w:numPr>
        <w:tabs>
          <w:tab w:pos="1967" w:val="left" w:leader="none"/>
          <w:tab w:pos="1968" w:val="left" w:leader="none"/>
        </w:tabs>
        <w:spacing w:line="223" w:lineRule="auto" w:before="23" w:after="0"/>
        <w:ind w:left="1967" w:right="1180" w:hanging="36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Conocer los valores personales de cada uno de los participantes, para intentar crear un clima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favorable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trabajo 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evitar actitudes violentas en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aula.</w:t>
      </w:r>
    </w:p>
    <w:p>
      <w:pPr>
        <w:pStyle w:val="ListParagraph"/>
        <w:numPr>
          <w:ilvl w:val="0"/>
          <w:numId w:val="37"/>
        </w:numPr>
        <w:tabs>
          <w:tab w:pos="1967" w:val="left" w:leader="none"/>
          <w:tab w:pos="1968" w:val="left" w:leader="none"/>
        </w:tabs>
        <w:spacing w:line="284" w:lineRule="exact" w:before="4" w:after="0"/>
        <w:ind w:left="1967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Ayudar 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discutir con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bases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tomas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 decisiones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consenso.</w:t>
      </w:r>
    </w:p>
    <w:p>
      <w:pPr>
        <w:pStyle w:val="ListParagraph"/>
        <w:numPr>
          <w:ilvl w:val="0"/>
          <w:numId w:val="37"/>
        </w:numPr>
        <w:tabs>
          <w:tab w:pos="1967" w:val="left" w:leader="none"/>
          <w:tab w:pos="1968" w:val="left" w:leader="none"/>
        </w:tabs>
        <w:spacing w:line="276" w:lineRule="exact" w:before="0" w:after="0"/>
        <w:ind w:left="1967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Desarrollar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técnicas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autoconocimiento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puedan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servirnos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clarificación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valores.</w:t>
      </w:r>
    </w:p>
    <w:p>
      <w:pPr>
        <w:pStyle w:val="ListParagraph"/>
        <w:numPr>
          <w:ilvl w:val="0"/>
          <w:numId w:val="37"/>
        </w:numPr>
        <w:tabs>
          <w:tab w:pos="1967" w:val="left" w:leader="none"/>
          <w:tab w:pos="1968" w:val="left" w:leader="none"/>
        </w:tabs>
        <w:spacing w:line="276" w:lineRule="exact" w:before="0" w:after="0"/>
        <w:ind w:left="1967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Identificar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evitar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situaciones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riesgo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violencia.</w:t>
      </w:r>
    </w:p>
    <w:p>
      <w:pPr>
        <w:pStyle w:val="ListParagraph"/>
        <w:numPr>
          <w:ilvl w:val="0"/>
          <w:numId w:val="37"/>
        </w:numPr>
        <w:tabs>
          <w:tab w:pos="1967" w:val="left" w:leader="none"/>
          <w:tab w:pos="1968" w:val="left" w:leader="none"/>
        </w:tabs>
        <w:spacing w:line="225" w:lineRule="auto" w:before="5" w:after="0"/>
        <w:ind w:left="1967" w:right="1326" w:hanging="36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Estimular la empatía hacia las personas y grupos que suelen ser objeto de intolerancia y de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violencia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 tipo psicológico y verbal.</w:t>
      </w:r>
    </w:p>
    <w:p>
      <w:pPr>
        <w:pStyle w:val="ListParagraph"/>
        <w:numPr>
          <w:ilvl w:val="0"/>
          <w:numId w:val="38"/>
        </w:numPr>
        <w:tabs>
          <w:tab w:pos="1900" w:val="left" w:leader="none"/>
          <w:tab w:pos="1901" w:val="left" w:leader="none"/>
        </w:tabs>
        <w:spacing w:line="266" w:lineRule="auto" w:before="4" w:after="0"/>
        <w:ind w:left="1900" w:right="702" w:hanging="36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Favorecer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desarrollo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habilidades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comunicación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necesarias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discusión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(respetar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turnos,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expresar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opiniones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sentimientos, escuchar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con 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intención 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entender,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etc.).</w:t>
      </w:r>
    </w:p>
    <w:p>
      <w:pPr>
        <w:pStyle w:val="ListParagraph"/>
        <w:numPr>
          <w:ilvl w:val="0"/>
          <w:numId w:val="38"/>
        </w:numPr>
        <w:tabs>
          <w:tab w:pos="1900" w:val="left" w:leader="none"/>
          <w:tab w:pos="1901" w:val="left" w:leader="none"/>
        </w:tabs>
        <w:spacing w:line="240" w:lineRule="auto" w:before="7" w:after="0"/>
        <w:ind w:left="190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Desarrollar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alternativas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violencia.</w:t>
      </w:r>
    </w:p>
    <w:p>
      <w:pPr>
        <w:pStyle w:val="ListParagraph"/>
        <w:numPr>
          <w:ilvl w:val="0"/>
          <w:numId w:val="38"/>
        </w:numPr>
        <w:tabs>
          <w:tab w:pos="1900" w:val="left" w:leader="none"/>
          <w:tab w:pos="1901" w:val="left" w:leader="none"/>
        </w:tabs>
        <w:spacing w:line="240" w:lineRule="auto" w:before="27" w:after="0"/>
        <w:ind w:left="190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Desarrollar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una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postura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crítica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cómo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estereotipos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género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reflejan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nuestro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entorno.</w:t>
      </w:r>
    </w:p>
    <w:p>
      <w:pPr>
        <w:pStyle w:val="ListParagraph"/>
        <w:numPr>
          <w:ilvl w:val="0"/>
          <w:numId w:val="38"/>
        </w:numPr>
        <w:tabs>
          <w:tab w:pos="1900" w:val="left" w:leader="none"/>
          <w:tab w:pos="1901" w:val="left" w:leader="none"/>
        </w:tabs>
        <w:spacing w:line="240" w:lineRule="auto" w:before="26" w:after="0"/>
        <w:ind w:left="190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Promover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investigación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conocer de forma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objetiva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realidad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adicciones.</w:t>
      </w:r>
    </w:p>
    <w:p>
      <w:pPr>
        <w:pStyle w:val="ListParagraph"/>
        <w:numPr>
          <w:ilvl w:val="0"/>
          <w:numId w:val="38"/>
        </w:numPr>
        <w:tabs>
          <w:tab w:pos="1901" w:val="left" w:leader="none"/>
        </w:tabs>
        <w:spacing w:line="271" w:lineRule="auto" w:before="27" w:after="0"/>
        <w:ind w:left="1900" w:right="699" w:hanging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Potenciar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desarrollo</w:t>
      </w:r>
      <w:r>
        <w:rPr>
          <w:rFonts w:ascii="Times New Roman" w:hAnsi="Times New Roman"/>
          <w:color w:val="393939"/>
          <w:spacing w:val="-5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de</w:t>
      </w:r>
      <w:r>
        <w:rPr>
          <w:rFonts w:ascii="Times New Roman" w:hAnsi="Times New Roman"/>
          <w:color w:val="393939"/>
          <w:spacing w:val="-3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habilidades</w:t>
      </w:r>
      <w:r>
        <w:rPr>
          <w:rFonts w:ascii="Times New Roman" w:hAnsi="Times New Roman"/>
          <w:color w:val="393939"/>
          <w:spacing w:val="-4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para</w:t>
      </w:r>
      <w:r>
        <w:rPr>
          <w:rFonts w:ascii="Times New Roman" w:hAnsi="Times New Roman"/>
          <w:color w:val="393939"/>
          <w:spacing w:val="-6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manejar</w:t>
      </w:r>
      <w:r>
        <w:rPr>
          <w:rFonts w:ascii="Times New Roman" w:hAnsi="Times New Roman"/>
          <w:color w:val="393939"/>
          <w:spacing w:val="-4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proactivamente</w:t>
      </w:r>
      <w:r>
        <w:rPr>
          <w:rFonts w:ascii="Times New Roman" w:hAnsi="Times New Roman"/>
          <w:color w:val="393939"/>
          <w:spacing w:val="-3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la</w:t>
      </w:r>
      <w:r>
        <w:rPr>
          <w:rFonts w:ascii="Times New Roman" w:hAnsi="Times New Roman"/>
          <w:color w:val="393939"/>
          <w:spacing w:val="-4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presión</w:t>
      </w:r>
      <w:r>
        <w:rPr>
          <w:rFonts w:ascii="Times New Roman" w:hAnsi="Times New Roman"/>
          <w:color w:val="393939"/>
          <w:spacing w:val="-4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de</w:t>
      </w:r>
      <w:r>
        <w:rPr>
          <w:rFonts w:ascii="Times New Roman" w:hAnsi="Times New Roman"/>
          <w:color w:val="393939"/>
          <w:spacing w:val="-4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grupo,</w:t>
      </w:r>
      <w:r>
        <w:rPr>
          <w:rFonts w:ascii="Times New Roman" w:hAnsi="Times New Roman"/>
          <w:color w:val="393939"/>
          <w:spacing w:val="-4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aprender</w:t>
      </w:r>
      <w:r>
        <w:rPr>
          <w:rFonts w:ascii="Times New Roman" w:hAnsi="Times New Roman"/>
          <w:color w:val="393939"/>
          <w:spacing w:val="-4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a</w:t>
      </w:r>
      <w:r>
        <w:rPr>
          <w:rFonts w:ascii="Times New Roman" w:hAnsi="Times New Roman"/>
          <w:color w:val="393939"/>
          <w:spacing w:val="-52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decir ‘no’ de manera asertiva, identificar las acciones inadecuadas, y tomar buenas decisiones de</w:t>
      </w:r>
      <w:r>
        <w:rPr>
          <w:rFonts w:ascii="Times New Roman" w:hAnsi="Times New Roman"/>
          <w:color w:val="393939"/>
          <w:spacing w:val="1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acuerdo</w:t>
      </w:r>
      <w:r>
        <w:rPr>
          <w:rFonts w:ascii="Times New Roman" w:hAnsi="Times New Roman"/>
          <w:color w:val="393939"/>
          <w:spacing w:val="-1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consigo</w:t>
      </w:r>
      <w:r>
        <w:rPr>
          <w:rFonts w:ascii="Times New Roman" w:hAnsi="Times New Roman"/>
          <w:color w:val="393939"/>
          <w:spacing w:val="-3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mismo</w:t>
      </w:r>
      <w:r>
        <w:rPr>
          <w:rFonts w:ascii="Times New Roman" w:hAnsi="Times New Roman"/>
          <w:color w:val="393939"/>
          <w:spacing w:val="-4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y nuestros</w:t>
      </w:r>
      <w:r>
        <w:rPr>
          <w:rFonts w:ascii="Times New Roman" w:hAnsi="Times New Roman"/>
          <w:color w:val="393939"/>
          <w:spacing w:val="-2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valores,</w:t>
      </w:r>
      <w:r>
        <w:rPr>
          <w:rFonts w:ascii="Times New Roman" w:hAnsi="Times New Roman"/>
          <w:color w:val="393939"/>
          <w:spacing w:val="-1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y no</w:t>
      </w:r>
      <w:r>
        <w:rPr>
          <w:rFonts w:ascii="Times New Roman" w:hAnsi="Times New Roman"/>
          <w:color w:val="393939"/>
          <w:spacing w:val="-2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solo</w:t>
      </w:r>
      <w:r>
        <w:rPr>
          <w:rFonts w:ascii="Times New Roman" w:hAnsi="Times New Roman"/>
          <w:color w:val="393939"/>
          <w:spacing w:val="-1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por la influencia</w:t>
      </w:r>
      <w:r>
        <w:rPr>
          <w:rFonts w:ascii="Times New Roman" w:hAnsi="Times New Roman"/>
          <w:color w:val="393939"/>
          <w:spacing w:val="-1"/>
          <w:sz w:val="22"/>
        </w:rPr>
        <w:t> </w:t>
      </w:r>
      <w:r>
        <w:rPr>
          <w:rFonts w:ascii="Times New Roman" w:hAnsi="Times New Roman"/>
          <w:color w:val="393939"/>
          <w:sz w:val="22"/>
        </w:rPr>
        <w:t>de los demás.</w:t>
      </w:r>
    </w:p>
    <w:p>
      <w:pPr>
        <w:pStyle w:val="ListParagraph"/>
        <w:numPr>
          <w:ilvl w:val="0"/>
          <w:numId w:val="38"/>
        </w:numPr>
        <w:tabs>
          <w:tab w:pos="1901" w:val="left" w:leader="none"/>
        </w:tabs>
        <w:spacing w:line="240" w:lineRule="auto" w:before="1" w:after="0"/>
        <w:ind w:left="1900" w:right="0" w:hanging="36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Aumentar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autoestima,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autoconcepto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mejorar 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imagen 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tenemos 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nosotros mismos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71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6025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8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66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Heading4"/>
        <w:numPr>
          <w:ilvl w:val="0"/>
          <w:numId w:val="36"/>
        </w:numPr>
        <w:tabs>
          <w:tab w:pos="1258" w:val="left" w:leader="none"/>
        </w:tabs>
        <w:spacing w:line="240" w:lineRule="auto" w:before="92" w:after="0"/>
        <w:ind w:left="1257" w:right="0" w:hanging="362"/>
        <w:jc w:val="both"/>
      </w:pPr>
      <w:r>
        <w:rPr/>
        <w:t>Características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número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destinataria: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ind w:left="820" w:right="542" w:firstLine="720"/>
        <w:rPr>
          <w:rFonts w:ascii="Times New Roman"/>
        </w:rPr>
      </w:pPr>
      <w:r>
        <w:rPr>
          <w:rFonts w:ascii="Times New Roman"/>
          <w:spacing w:val="-1"/>
        </w:rPr>
        <w:t>El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total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de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escolares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que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se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han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beneficiado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este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proyecto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desde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2010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2022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en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los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Centros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Escolares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Los Realejos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es de 10.028</w:t>
      </w: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258" w:val="left" w:leader="none"/>
        </w:tabs>
        <w:spacing w:line="240" w:lineRule="auto" w:before="0" w:after="0"/>
        <w:ind w:left="1257" w:right="6772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Localidades en las que se aplicará</w:t>
      </w:r>
      <w:r>
        <w:rPr>
          <w:rFonts w:ascii="Times New Roman" w:hAnsi="Times New Roman"/>
          <w:sz w:val="22"/>
        </w:rPr>
        <w:t>: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Realejos</w:t>
      </w:r>
    </w:p>
    <w:p>
      <w:pPr>
        <w:pStyle w:val="Heading4"/>
        <w:numPr>
          <w:ilvl w:val="0"/>
          <w:numId w:val="36"/>
        </w:numPr>
        <w:tabs>
          <w:tab w:pos="1258" w:val="left" w:leader="none"/>
        </w:tabs>
        <w:spacing w:line="240" w:lineRule="auto" w:before="1" w:after="0"/>
        <w:ind w:left="1257" w:right="0" w:hanging="362"/>
        <w:jc w:val="both"/>
      </w:pPr>
      <w:r>
        <w:rPr/>
        <w:t>Actividades:</w:t>
      </w:r>
    </w:p>
    <w:p>
      <w:pPr>
        <w:pStyle w:val="BodyText"/>
        <w:spacing w:before="1"/>
        <w:rPr>
          <w:rFonts w:ascii="Times New Roman"/>
          <w:b/>
        </w:rPr>
      </w:pPr>
    </w:p>
    <w:p>
      <w:pPr>
        <w:pStyle w:val="ListParagraph"/>
        <w:numPr>
          <w:ilvl w:val="0"/>
          <w:numId w:val="39"/>
        </w:numPr>
        <w:tabs>
          <w:tab w:pos="1977" w:val="left" w:leader="none"/>
          <w:tab w:pos="1978" w:val="left" w:leader="none"/>
        </w:tabs>
        <w:spacing w:line="263" w:lineRule="exact" w:before="0" w:after="0"/>
        <w:ind w:left="1977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35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sz w:val="22"/>
        </w:rPr>
        <w:t>actividades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Educar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Valores</w:t>
      </w:r>
    </w:p>
    <w:p>
      <w:pPr>
        <w:pStyle w:val="ListParagraph"/>
        <w:numPr>
          <w:ilvl w:val="0"/>
          <w:numId w:val="39"/>
        </w:numPr>
        <w:tabs>
          <w:tab w:pos="1977" w:val="left" w:leader="none"/>
          <w:tab w:pos="1978" w:val="left" w:leader="none"/>
        </w:tabs>
        <w:spacing w:line="257" w:lineRule="exact" w:before="0" w:after="0"/>
        <w:ind w:left="1977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7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sz w:val="22"/>
        </w:rPr>
        <w:t>actividades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Autoestima</w:t>
      </w:r>
    </w:p>
    <w:p>
      <w:pPr>
        <w:pStyle w:val="ListParagraph"/>
        <w:numPr>
          <w:ilvl w:val="0"/>
          <w:numId w:val="39"/>
        </w:numPr>
        <w:tabs>
          <w:tab w:pos="1977" w:val="left" w:leader="none"/>
          <w:tab w:pos="1978" w:val="left" w:leader="none"/>
        </w:tabs>
        <w:spacing w:line="257" w:lineRule="exact" w:before="0" w:after="0"/>
        <w:ind w:left="1977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12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sz w:val="22"/>
        </w:rPr>
        <w:t>actividades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relacionadas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directamente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con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tema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adicciones</w:t>
      </w:r>
    </w:p>
    <w:p>
      <w:pPr>
        <w:pStyle w:val="ListParagraph"/>
        <w:numPr>
          <w:ilvl w:val="0"/>
          <w:numId w:val="39"/>
        </w:numPr>
        <w:tabs>
          <w:tab w:pos="1977" w:val="left" w:leader="none"/>
          <w:tab w:pos="1978" w:val="left" w:leader="none"/>
        </w:tabs>
        <w:spacing w:line="263" w:lineRule="exact" w:before="0" w:after="0"/>
        <w:ind w:left="1977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20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sz w:val="22"/>
        </w:rPr>
        <w:t>actividades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Cine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fórum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(cortos,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películas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documentales)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Heading4"/>
        <w:numPr>
          <w:ilvl w:val="0"/>
          <w:numId w:val="36"/>
        </w:numPr>
        <w:tabs>
          <w:tab w:pos="1152" w:val="left" w:leader="none"/>
        </w:tabs>
        <w:spacing w:line="240" w:lineRule="auto" w:before="0" w:after="0"/>
        <w:ind w:left="1151" w:right="0" w:hanging="332"/>
        <w:jc w:val="both"/>
      </w:pPr>
      <w:r>
        <w:rPr/>
        <w:drawing>
          <wp:anchor distT="0" distB="0" distL="0" distR="0" allowOverlap="1" layoutInCell="1" locked="0" behindDoc="1" simplePos="0" relativeHeight="480756736">
            <wp:simplePos x="0" y="0"/>
            <wp:positionH relativeFrom="page">
              <wp:posOffset>1029969</wp:posOffset>
            </wp:positionH>
            <wp:positionV relativeFrom="paragraph">
              <wp:posOffset>-31375</wp:posOffset>
            </wp:positionV>
            <wp:extent cx="5458713" cy="4163060"/>
            <wp:effectExtent l="0" t="0" r="0" b="0"/>
            <wp:wrapNone/>
            <wp:docPr id="28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Metodología:</w:t>
      </w:r>
    </w:p>
    <w:p>
      <w:pPr>
        <w:pStyle w:val="BodyText"/>
        <w:spacing w:before="2"/>
        <w:ind w:left="820" w:right="69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Enfoque interactivo, donde el alumnado plantea sus dudas con una metodología motivacional, reforzando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factores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protección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disminuyendo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factores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riesgo,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trabajo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prevención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promoviendo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comportamientos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saludables, dando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siempre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información veraz.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Heading4"/>
        <w:numPr>
          <w:ilvl w:val="0"/>
          <w:numId w:val="36"/>
        </w:numPr>
        <w:tabs>
          <w:tab w:pos="1152" w:val="left" w:leader="none"/>
        </w:tabs>
        <w:spacing w:line="240" w:lineRule="auto" w:before="0" w:after="0"/>
        <w:ind w:left="1151" w:right="0" w:hanging="332"/>
        <w:jc w:val="both"/>
      </w:pPr>
      <w:r>
        <w:rPr/>
        <w:t>Materiales</w:t>
      </w:r>
      <w:r>
        <w:rPr>
          <w:spacing w:val="-4"/>
        </w:rPr>
        <w:t> </w:t>
      </w:r>
      <w:r>
        <w:rPr/>
        <w:t>técnicos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utilizar:</w:t>
      </w:r>
    </w:p>
    <w:p>
      <w:pPr>
        <w:pStyle w:val="BodyText"/>
        <w:spacing w:before="1"/>
        <w:ind w:left="8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específico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actividad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Heading4"/>
        <w:jc w:val="both"/>
      </w:pPr>
      <w:r>
        <w:rPr/>
        <w:t>12.-Equipo</w:t>
      </w:r>
      <w:r>
        <w:rPr>
          <w:spacing w:val="-3"/>
        </w:rPr>
        <w:t> </w:t>
      </w:r>
      <w:r>
        <w:rPr/>
        <w:t>de trabajo:</w:t>
      </w:r>
    </w:p>
    <w:p>
      <w:pPr>
        <w:pStyle w:val="BodyText"/>
        <w:spacing w:before="9"/>
        <w:rPr>
          <w:rFonts w:ascii="Times New Roman"/>
          <w:b/>
          <w:sz w:val="20"/>
        </w:rPr>
      </w:pPr>
    </w:p>
    <w:p>
      <w:pPr>
        <w:pStyle w:val="BodyText"/>
        <w:ind w:left="8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Trabajadora Social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Médico de 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UAD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Los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Realejos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Heading4"/>
        <w:numPr>
          <w:ilvl w:val="0"/>
          <w:numId w:val="40"/>
        </w:numPr>
        <w:tabs>
          <w:tab w:pos="1152" w:val="left" w:leader="none"/>
        </w:tabs>
        <w:spacing w:line="240" w:lineRule="auto" w:before="182" w:after="0"/>
        <w:ind w:left="1151" w:right="0" w:hanging="332"/>
        <w:jc w:val="both"/>
      </w:pPr>
      <w:r>
        <w:rPr/>
        <w:t>Evaluaciones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evaluación: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3"/>
        <w:gridCol w:w="1349"/>
        <w:gridCol w:w="1702"/>
        <w:gridCol w:w="1557"/>
        <w:gridCol w:w="1277"/>
        <w:gridCol w:w="3260"/>
      </w:tblGrid>
      <w:tr>
        <w:trPr>
          <w:trHeight w:val="957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spacing w:before="99"/>
              <w:ind w:left="98" w:right="366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Año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Escolar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00" w:right="22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Centros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educativos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9"/>
              <w:ind w:left="155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spacing w:before="99"/>
              <w:ind w:left="153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Cine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99"/>
              <w:ind w:left="101" w:right="351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Nº Total</w:t>
            </w:r>
            <w:r>
              <w:rPr>
                <w:rFonts w:ascii="Times New Roman" w:hAns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spacing w:before="99"/>
              <w:ind w:left="101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Intervención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ANTAD</w:t>
            </w:r>
          </w:p>
        </w:tc>
      </w:tr>
      <w:tr>
        <w:trPr>
          <w:trHeight w:val="959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spacing w:before="99"/>
              <w:ind w:right="94"/>
              <w:jc w:val="righ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2010/2011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cine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99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257</w:t>
            </w:r>
          </w:p>
          <w:p>
            <w:pPr>
              <w:pStyle w:val="TableParagraph"/>
              <w:spacing w:before="1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spacing w:before="99"/>
              <w:ind w:right="149"/>
              <w:jc w:val="righ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2011/2012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 hizo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line="252" w:lineRule="exact" w:before="99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375</w:t>
            </w:r>
          </w:p>
          <w:p>
            <w:pPr>
              <w:pStyle w:val="TableParagraph"/>
              <w:spacing w:line="252" w:lineRule="exact" w:before="0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spacing w:before="99"/>
              <w:ind w:left="101" w:right="32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Participación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en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Radio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Realejos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(29/11/11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y 01/12/11)</w:t>
            </w:r>
          </w:p>
        </w:tc>
      </w:tr>
      <w:tr>
        <w:trPr>
          <w:trHeight w:val="960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ind w:left="98" w:right="13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Curso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2012/2013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cine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543</w:t>
            </w:r>
          </w:p>
          <w:p>
            <w:pPr>
              <w:pStyle w:val="TableParagraph"/>
              <w:spacing w:before="1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ind w:left="101" w:right="72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Taller contra la Homofobia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(12/04/13)</w:t>
            </w:r>
          </w:p>
        </w:tc>
      </w:tr>
      <w:tr>
        <w:trPr>
          <w:trHeight w:val="959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spacing w:before="99"/>
              <w:ind w:left="98" w:right="13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Curso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2013/2014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cine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line="252" w:lineRule="exact" w:before="99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964</w:t>
            </w:r>
          </w:p>
          <w:p>
            <w:pPr>
              <w:pStyle w:val="TableParagraph"/>
              <w:spacing w:line="252" w:lineRule="exact" w:before="0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58720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758272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29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9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67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3"/>
        <w:gridCol w:w="1349"/>
        <w:gridCol w:w="1702"/>
        <w:gridCol w:w="1557"/>
        <w:gridCol w:w="1277"/>
        <w:gridCol w:w="3260"/>
      </w:tblGrid>
      <w:tr>
        <w:trPr>
          <w:trHeight w:val="2728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spacing w:before="99"/>
              <w:ind w:left="98" w:right="13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Curso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2014/2015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6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cine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line="252" w:lineRule="exact" w:before="99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836</w:t>
            </w:r>
          </w:p>
          <w:p>
            <w:pPr>
              <w:pStyle w:val="TableParagraph"/>
              <w:spacing w:line="252" w:lineRule="exact" w:before="0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spacing w:before="99"/>
              <w:ind w:left="101" w:right="23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-Participación en Radio Realejos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(13/04/15)</w:t>
            </w:r>
          </w:p>
          <w:p>
            <w:pPr>
              <w:pStyle w:val="TableParagraph"/>
              <w:spacing w:before="0"/>
              <w:ind w:left="101" w:right="3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-Charla y debate con jóvenes de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1ºBachillerato en el Colegio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Pureza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(05/02/15)</w:t>
            </w:r>
          </w:p>
          <w:p>
            <w:pPr>
              <w:pStyle w:val="TableParagraph"/>
              <w:spacing w:before="0"/>
              <w:ind w:left="101" w:right="45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-Participación en la Radio IES</w:t>
            </w:r>
            <w:r>
              <w:rPr>
                <w:rFonts w:ascii="Times New Roman" w:hAnsi="Times New Roman"/>
                <w:spacing w:val="-5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Orotava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(13/04/15)</w:t>
            </w:r>
          </w:p>
          <w:p>
            <w:pPr>
              <w:pStyle w:val="TableParagraph"/>
              <w:spacing w:before="0"/>
              <w:ind w:left="101" w:right="55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-Actividad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“Alcohol,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bebidas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energéticas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isotónicas”</w:t>
            </w:r>
          </w:p>
        </w:tc>
      </w:tr>
      <w:tr>
        <w:trPr>
          <w:trHeight w:val="708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ind w:left="98" w:right="13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Curso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2015/2016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9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cine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1.178</w:t>
            </w:r>
          </w:p>
          <w:p>
            <w:pPr>
              <w:pStyle w:val="TableParagraph"/>
              <w:spacing w:before="1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ind w:left="101" w:righ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-Alcohol y Cannabis (10 sesiones)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243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alumnos</w:t>
            </w:r>
          </w:p>
        </w:tc>
      </w:tr>
      <w:tr>
        <w:trPr>
          <w:trHeight w:val="1463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spacing w:before="99"/>
              <w:ind w:left="98" w:right="13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Curso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2016/2017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cine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line="252" w:lineRule="exact" w:before="99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679</w:t>
            </w:r>
          </w:p>
          <w:p>
            <w:pPr>
              <w:pStyle w:val="TableParagraph"/>
              <w:spacing w:line="252" w:lineRule="exact" w:before="0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spacing w:before="99"/>
              <w:ind w:left="101" w:right="20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-Alcohol y Cannabis (5 sesiones)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112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alumnos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0"/>
              <w:ind w:left="101"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-Charla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para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padres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profesores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sesiones). 18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adultos</w:t>
            </w:r>
          </w:p>
        </w:tc>
      </w:tr>
      <w:tr>
        <w:trPr>
          <w:trHeight w:val="2224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spacing w:before="99"/>
              <w:ind w:left="98" w:right="13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Curso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2017/2018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cine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99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1.102</w:t>
            </w:r>
          </w:p>
          <w:p>
            <w:pPr>
              <w:pStyle w:val="TableParagraph"/>
              <w:spacing w:before="1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spacing w:before="99"/>
              <w:ind w:left="101" w:right="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-Alcohol y Cannabis (16 sesiones)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329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alumnos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0"/>
              <w:ind w:left="101" w:right="33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-Mitos y realidades (3 sesiones)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94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alumnos</w:t>
            </w: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before="0"/>
              <w:ind w:left="101" w:right="50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-Charla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para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padres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(1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sesión)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14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padres/madres</w:t>
            </w:r>
          </w:p>
        </w:tc>
      </w:tr>
      <w:tr>
        <w:trPr>
          <w:trHeight w:val="2476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spacing w:before="99"/>
              <w:ind w:left="98" w:right="13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Curso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2018/2019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6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cine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line="252" w:lineRule="exact" w:before="99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859</w:t>
            </w:r>
          </w:p>
          <w:p>
            <w:pPr>
              <w:pStyle w:val="TableParagraph"/>
              <w:spacing w:line="252" w:lineRule="exact" w:before="0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spacing w:before="99"/>
              <w:ind w:left="10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-Intervención los alumnos de 1º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ESO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(1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7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sesiones),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417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alumnos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0"/>
              <w:ind w:left="101" w:right="30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-Con 3ºESO del Colegio La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Pureza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(3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sesiones),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59 alumnos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01" w:right="15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-Con 4º ESO, colaboración con el</w:t>
            </w:r>
            <w:r>
              <w:rPr>
                <w:rFonts w:ascii="Times New Roman" w:hAnsi="Times New Roman"/>
                <w:spacing w:val="-5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área de juventud en el CEO la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Pared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(1 sesión),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19 alumnos</w:t>
            </w:r>
          </w:p>
        </w:tc>
      </w:tr>
      <w:tr>
        <w:trPr>
          <w:trHeight w:val="2731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spacing w:before="99"/>
              <w:ind w:left="98" w:right="13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Curso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2019/2020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cine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99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379</w:t>
            </w:r>
          </w:p>
          <w:p>
            <w:pPr>
              <w:pStyle w:val="TableParagraph"/>
              <w:spacing w:before="1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spacing w:before="99"/>
              <w:ind w:left="10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-Intervención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directa,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actividad:</w:t>
            </w:r>
          </w:p>
          <w:p>
            <w:pPr>
              <w:pStyle w:val="TableParagraph"/>
              <w:spacing w:before="1"/>
              <w:ind w:left="101" w:right="75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Cine Fórum: “Diario de un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rebelde”.</w:t>
            </w:r>
          </w:p>
          <w:p>
            <w:pPr>
              <w:pStyle w:val="TableParagraph"/>
              <w:spacing w:before="0"/>
              <w:ind w:left="101" w:right="36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-Con los alumnos de 3ºESO del</w:t>
            </w:r>
            <w:r>
              <w:rPr>
                <w:rFonts w:ascii="Times New Roman" w:hAnsi="Times New Roman"/>
                <w:spacing w:val="-5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IES Cruz Santa (4 sesiones), 76</w:t>
            </w:r>
            <w:r>
              <w:rPr>
                <w:rFonts w:ascii="Times New Roman" w:hAnsi="Times New Roman"/>
                <w:spacing w:val="-5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alumnos</w:t>
            </w:r>
          </w:p>
          <w:p>
            <w:pPr>
              <w:pStyle w:val="TableParagraph"/>
              <w:spacing w:before="1"/>
              <w:ind w:left="101" w:right="316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-Con 3º Eso del Colegio La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Pureza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(3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sesiones),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67 alumnos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0"/>
              <w:ind w:left="101"/>
              <w:jc w:val="both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sz w:val="22"/>
              </w:rPr>
              <w:t>Total:</w:t>
            </w:r>
            <w:r>
              <w:rPr>
                <w:rFonts w:ascii="Times New Roman"/>
                <w:b/>
                <w:sz w:val="22"/>
              </w:rPr>
              <w:t>143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alumnos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95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5718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9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68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11"/>
        <w:rPr>
          <w:rFonts w:ascii="Calibri"/>
          <w:sz w:val="24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3"/>
        <w:gridCol w:w="1349"/>
        <w:gridCol w:w="1702"/>
        <w:gridCol w:w="1557"/>
        <w:gridCol w:w="1277"/>
        <w:gridCol w:w="3260"/>
      </w:tblGrid>
      <w:tr>
        <w:trPr>
          <w:trHeight w:val="705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spacing w:before="99"/>
              <w:ind w:left="98" w:right="35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Curso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2020/21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cine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line="252" w:lineRule="exact" w:before="99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644</w:t>
            </w:r>
          </w:p>
          <w:p>
            <w:pPr>
              <w:pStyle w:val="TableParagraph"/>
              <w:spacing w:line="252" w:lineRule="exact" w:before="0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744" w:hRule="atLeast"/>
        </w:trPr>
        <w:tc>
          <w:tcPr>
            <w:tcW w:w="1203" w:type="dxa"/>
            <w:shd w:val="clear" w:color="auto" w:fill="FFFFFF"/>
          </w:tcPr>
          <w:p>
            <w:pPr>
              <w:pStyle w:val="TableParagraph"/>
              <w:spacing w:before="99"/>
              <w:ind w:left="98" w:right="35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Curso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2021/22</w:t>
            </w:r>
          </w:p>
        </w:tc>
        <w:tc>
          <w:tcPr>
            <w:tcW w:w="1349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centros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9"/>
              <w:ind w:left="10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actividades</w:t>
            </w:r>
          </w:p>
        </w:tc>
        <w:tc>
          <w:tcPr>
            <w:tcW w:w="1557" w:type="dxa"/>
            <w:shd w:val="clear" w:color="auto" w:fill="FFFFFF"/>
          </w:tcPr>
          <w:p>
            <w:pPr>
              <w:pStyle w:val="TableParagraph"/>
              <w:spacing w:before="99"/>
              <w:ind w:left="9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cine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fórum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line="252" w:lineRule="exact" w:before="99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623</w:t>
            </w:r>
          </w:p>
          <w:p>
            <w:pPr>
              <w:pStyle w:val="TableParagraph"/>
              <w:spacing w:line="252" w:lineRule="exact" w:before="0"/>
              <w:ind w:left="1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alumnos</w:t>
            </w:r>
          </w:p>
        </w:tc>
        <w:tc>
          <w:tcPr>
            <w:tcW w:w="3260" w:type="dxa"/>
            <w:shd w:val="clear" w:color="auto" w:fill="FFFFFF"/>
          </w:tcPr>
          <w:p>
            <w:pPr>
              <w:pStyle w:val="TableParagraph"/>
              <w:spacing w:before="99"/>
              <w:ind w:left="101" w:right="86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-Alumnos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3ºESO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CEO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La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Pared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(2 sesiones),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31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alumnos</w:t>
            </w:r>
          </w:p>
          <w:p>
            <w:pPr>
              <w:pStyle w:val="TableParagraph"/>
              <w:spacing w:before="0"/>
              <w:ind w:left="101" w:right="86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-Alumnos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4ºESO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IES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Mencey Bencomo (3 sesiones), 36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alumnos</w:t>
            </w:r>
          </w:p>
          <w:p>
            <w:pPr>
              <w:pStyle w:val="TableParagraph"/>
              <w:spacing w:before="0"/>
              <w:ind w:left="101" w:right="86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-Alumnos de 3ºESO y 1ºFPB del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IES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Realejos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(6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sesiones),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106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alumnos</w:t>
            </w:r>
          </w:p>
          <w:p>
            <w:pPr>
              <w:pStyle w:val="TableParagraph"/>
              <w:spacing w:before="0"/>
              <w:ind w:left="101"/>
              <w:jc w:val="both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sz w:val="22"/>
              </w:rPr>
              <w:t>Total: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173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alumnos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0"/>
              <w:ind w:left="101" w:right="85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-8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jóvenes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Casa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Juventud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(29.06.22)</w:t>
            </w:r>
          </w:p>
          <w:p>
            <w:pPr>
              <w:pStyle w:val="TableParagraph"/>
              <w:spacing w:before="1"/>
              <w:ind w:left="101" w:right="8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-18 padres (Charla Fútbol Icod del</w:t>
            </w:r>
            <w:r>
              <w:rPr>
                <w:rFonts w:ascii="Times New Roman" w:hAnsi="Times New Roman"/>
                <w:spacing w:val="-5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Alto,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29.11.22)</w:t>
            </w:r>
          </w:p>
        </w:tc>
      </w:tr>
    </w:tbl>
    <w:p>
      <w:pPr>
        <w:pStyle w:val="BodyText"/>
        <w:rPr>
          <w:rFonts w:ascii="Calibri"/>
          <w:sz w:val="13"/>
        </w:rPr>
      </w:pPr>
    </w:p>
    <w:p>
      <w:pPr>
        <w:pStyle w:val="Heading4"/>
        <w:spacing w:before="92"/>
        <w:ind w:left="536"/>
      </w:pPr>
      <w:r>
        <w:rPr/>
        <w:drawing>
          <wp:anchor distT="0" distB="0" distL="0" distR="0" allowOverlap="1" layoutInCell="1" locked="0" behindDoc="1" simplePos="0" relativeHeight="480759808">
            <wp:simplePos x="0" y="0"/>
            <wp:positionH relativeFrom="page">
              <wp:posOffset>1029969</wp:posOffset>
            </wp:positionH>
            <wp:positionV relativeFrom="paragraph">
              <wp:posOffset>-718191</wp:posOffset>
            </wp:positionV>
            <wp:extent cx="5458713" cy="4163060"/>
            <wp:effectExtent l="0" t="0" r="0" b="0"/>
            <wp:wrapNone/>
            <wp:docPr id="29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14.-Bibliografía:</w:t>
      </w:r>
    </w:p>
    <w:p>
      <w:pPr>
        <w:pStyle w:val="BodyText"/>
        <w:spacing w:before="5"/>
        <w:rPr>
          <w:rFonts w:ascii="Times New Roman"/>
          <w:b/>
          <w:sz w:val="14"/>
        </w:rPr>
      </w:pPr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40" w:lineRule="auto" w:before="88" w:after="0"/>
        <w:ind w:left="1540" w:right="0" w:hanging="361"/>
        <w:jc w:val="left"/>
        <w:rPr>
          <w:rFonts w:ascii="Times New Roman" w:hAnsi="Times New Roman"/>
          <w:b/>
          <w:sz w:val="22"/>
        </w:rPr>
      </w:pPr>
      <w:r>
        <w:rPr/>
        <w:pict>
          <v:rect style="position:absolute;margin-left:522.580017pt;margin-top:4.433623pt;width:2.64pt;height:12.84pt;mso-position-horizontal-relative:page;mso-position-vertical-relative:paragraph;z-index:15851520" filled="true" fillcolor="#ffffff" stroked="false">
            <v:fill type="solid"/>
            <w10:wrap type="none"/>
          </v:rect>
        </w:pict>
      </w:r>
      <w:r>
        <w:rPr>
          <w:rFonts w:ascii="Times New Roman" w:hAnsi="Times New Roman"/>
          <w:b/>
          <w:sz w:val="22"/>
        </w:rPr>
        <w:t>Apuntes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sobre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una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z w:val="22"/>
        </w:rPr>
        <w:t>teoría</w:t>
      </w:r>
      <w:r>
        <w:rPr>
          <w:rFonts w:ascii="Times New Roman" w:hAnsi="Times New Roman"/>
          <w:b/>
          <w:spacing w:val="-5"/>
          <w:sz w:val="22"/>
        </w:rPr>
        <w:t> </w:t>
      </w:r>
      <w:r>
        <w:rPr>
          <w:rFonts w:ascii="Times New Roman" w:hAnsi="Times New Roman"/>
          <w:b/>
          <w:sz w:val="22"/>
        </w:rPr>
        <w:t>de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la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acción humana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para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z w:val="22"/>
        </w:rPr>
        <w:t>introducir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los valores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z w:val="22"/>
        </w:rPr>
        <w:t>morales en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el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z w:val="22"/>
        </w:rPr>
        <w:t>aula</w:t>
      </w:r>
    </w:p>
    <w:p>
      <w:pPr>
        <w:pStyle w:val="BodyText"/>
        <w:spacing w:before="28"/>
        <w:ind w:left="1540"/>
        <w:rPr>
          <w:rFonts w:ascii="Times New Roman" w:hAnsi="Times New Roman"/>
        </w:rPr>
      </w:pPr>
      <w:r>
        <w:rPr>
          <w:rFonts w:ascii="Times New Roman" w:hAnsi="Times New Roman"/>
        </w:rPr>
        <w:t>AUTORES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PER.: López-Jurado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Puig,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Marta</w:t>
      </w:r>
    </w:p>
    <w:p>
      <w:pPr>
        <w:pStyle w:val="BodyText"/>
        <w:spacing w:before="38"/>
        <w:ind w:right="387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EN: Revista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 ciencias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educación;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n.168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(1996);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559-572</w:t>
      </w:r>
    </w:p>
    <w:p>
      <w:pPr>
        <w:pStyle w:val="Heading4"/>
        <w:numPr>
          <w:ilvl w:val="1"/>
          <w:numId w:val="40"/>
        </w:numPr>
        <w:tabs>
          <w:tab w:pos="359" w:val="left" w:leader="none"/>
          <w:tab w:pos="1541" w:val="left" w:leader="none"/>
        </w:tabs>
        <w:spacing w:line="240" w:lineRule="auto" w:before="35" w:after="0"/>
        <w:ind w:left="1540" w:right="3821" w:hanging="1541"/>
        <w:jc w:val="right"/>
      </w:pPr>
      <w:r>
        <w:rPr/>
        <w:pict>
          <v:rect style="position:absolute;margin-left:385.269989pt;margin-top:1.783635pt;width:2.64pt;height:12.84pt;mso-position-horizontal-relative:page;mso-position-vertical-relative:paragraph;z-index:15852032" filled="true" fillcolor="#ffffff" stroked="false">
            <v:fill type="solid"/>
            <w10:wrap type="none"/>
          </v:rect>
        </w:pict>
      </w:r>
      <w:r>
        <w:rPr/>
        <w:t>Cómo</w:t>
      </w:r>
      <w:r>
        <w:rPr>
          <w:spacing w:val="-2"/>
        </w:rPr>
        <w:t> </w:t>
      </w:r>
      <w:r>
        <w:rPr/>
        <w:t>educar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valores:</w:t>
      </w:r>
      <w:r>
        <w:rPr>
          <w:spacing w:val="-1"/>
        </w:rPr>
        <w:t> </w:t>
      </w:r>
      <w:r>
        <w:rPr/>
        <w:t>materiales,</w:t>
      </w:r>
      <w:r>
        <w:rPr>
          <w:spacing w:val="-2"/>
        </w:rPr>
        <w:t> </w:t>
      </w:r>
      <w:r>
        <w:rPr/>
        <w:t>textos,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técnicas</w:t>
      </w:r>
    </w:p>
    <w:p>
      <w:pPr>
        <w:pStyle w:val="BodyText"/>
        <w:spacing w:line="276" w:lineRule="auto" w:before="29"/>
        <w:ind w:left="1540" w:right="6178"/>
        <w:rPr>
          <w:rFonts w:ascii="Times New Roman" w:hAnsi="Times New Roman"/>
        </w:rPr>
      </w:pPr>
      <w:r>
        <w:rPr/>
        <w:pict>
          <v:rect style="position:absolute;margin-left:320.809998pt;margin-top:59.619518pt;width:2.64pt;height:12.84pt;mso-position-horizontal-relative:page;mso-position-vertical-relative:paragraph;z-index:15852544" filled="true" fillcolor="#ffffff" stroked="false">
            <v:fill type="solid"/>
            <w10:wrap type="none"/>
          </v:rect>
        </w:pict>
      </w:r>
      <w:r>
        <w:rPr>
          <w:rFonts w:ascii="Times New Roman" w:hAnsi="Times New Roman"/>
        </w:rPr>
        <w:t>AUTORES PER.: Carreras, Llorenç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SERIE: Educación hoy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PUBLICACION: Madrid: Narcea, 1997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EDICION: 4ª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ed.</w:t>
      </w:r>
    </w:p>
    <w:p>
      <w:pPr>
        <w:pStyle w:val="Heading4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68" w:lineRule="exact" w:before="0" w:after="0"/>
        <w:ind w:left="1540" w:right="0" w:hanging="361"/>
        <w:jc w:val="left"/>
      </w:pPr>
      <w:r>
        <w:rPr/>
        <w:t>La</w:t>
      </w:r>
      <w:r>
        <w:rPr>
          <w:spacing w:val="-1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moral</w:t>
      </w:r>
      <w:r>
        <w:rPr>
          <w:spacing w:val="-3"/>
        </w:rPr>
        <w:t> </w:t>
      </w:r>
      <w:r>
        <w:rPr/>
        <w:t>en primaria y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secundaria</w:t>
      </w:r>
    </w:p>
    <w:p>
      <w:pPr>
        <w:pStyle w:val="BodyText"/>
        <w:spacing w:line="276" w:lineRule="auto" w:before="28"/>
        <w:ind w:left="1540" w:right="2029"/>
        <w:rPr>
          <w:rFonts w:ascii="Times New Roman" w:hAnsi="Times New Roman"/>
        </w:rPr>
      </w:pPr>
      <w:r>
        <w:rPr>
          <w:rFonts w:ascii="Times New Roman" w:hAnsi="Times New Roman"/>
        </w:rPr>
        <w:t>AUTORES PER.: Buxarrais, María Rosa; Martínez, Miquel; Puig, Josep; Jaume, Trilla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EN: Aula Reforma;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n.19</w:t>
      </w:r>
    </w:p>
    <w:p>
      <w:pPr>
        <w:pStyle w:val="BodyText"/>
        <w:spacing w:line="252" w:lineRule="exact"/>
        <w:ind w:left="1540"/>
        <w:rPr>
          <w:rFonts w:ascii="Times New Roman" w:hAnsi="Times New Roman"/>
        </w:rPr>
      </w:pPr>
      <w:r>
        <w:rPr>
          <w:rFonts w:ascii="Times New Roman" w:hAnsi="Times New Roman"/>
        </w:rPr>
        <w:t>PUBLICACION: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Madrid: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Ministerio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Educación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Ciencia,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1990</w:t>
      </w:r>
    </w:p>
    <w:p>
      <w:pPr>
        <w:pStyle w:val="Heading4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40" w:lineRule="auto" w:before="38" w:after="0"/>
        <w:ind w:left="1540" w:right="0" w:hanging="361"/>
        <w:jc w:val="left"/>
      </w:pPr>
      <w:r>
        <w:rPr/>
        <w:pict>
          <v:rect style="position:absolute;margin-left:189.740005pt;margin-top:1.933622pt;width:2.64pt;height:12.84pt;mso-position-horizontal-relative:page;mso-position-vertical-relative:paragraph;z-index:15853056" filled="true" fillcolor="#ffffff" stroked="false">
            <v:fill type="solid"/>
            <w10:wrap type="none"/>
          </v:rect>
        </w:pict>
      </w:r>
      <w:r>
        <w:rPr/>
        <w:t>Educación</w:t>
      </w:r>
      <w:r>
        <w:rPr>
          <w:spacing w:val="-4"/>
        </w:rPr>
        <w:t> </w:t>
      </w:r>
      <w:r>
        <w:rPr/>
        <w:t>en valores</w:t>
      </w:r>
    </w:p>
    <w:p>
      <w:pPr>
        <w:pStyle w:val="BodyText"/>
        <w:spacing w:line="278" w:lineRule="auto" w:before="26"/>
        <w:ind w:left="1540" w:right="1333"/>
        <w:rPr>
          <w:rFonts w:ascii="Times New Roman" w:hAnsi="Times New Roman"/>
        </w:rPr>
      </w:pPr>
      <w:r>
        <w:rPr>
          <w:rFonts w:ascii="Times New Roman" w:hAnsi="Times New Roman"/>
        </w:rPr>
        <w:t>AUTORES COR.: República Dominicana. Secretaria de Estado de Educación y Cultura [Santo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Domingo]</w:t>
      </w:r>
    </w:p>
    <w:p>
      <w:pPr>
        <w:pStyle w:val="BodyText"/>
        <w:spacing w:line="249" w:lineRule="exact"/>
        <w:ind w:left="1540"/>
        <w:rPr>
          <w:rFonts w:ascii="Times New Roman" w:hAnsi="Times New Roman"/>
        </w:rPr>
      </w:pPr>
      <w:r>
        <w:rPr>
          <w:rFonts w:ascii="Times New Roman" w:hAnsi="Times New Roman"/>
        </w:rPr>
        <w:t>PUBLICACION: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Santo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Domingo: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secretaria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Estado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Educación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Cultura,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1998.</w:t>
      </w:r>
    </w:p>
    <w:p>
      <w:pPr>
        <w:pStyle w:val="Heading4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40" w:lineRule="auto" w:before="36" w:after="0"/>
        <w:ind w:left="1540" w:right="0" w:hanging="361"/>
        <w:jc w:val="left"/>
      </w:pPr>
      <w:r>
        <w:rPr/>
        <w:t>Educar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solidaridad: siete propuestas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 de aula para</w:t>
      </w:r>
      <w:r>
        <w:rPr>
          <w:spacing w:val="-3"/>
        </w:rPr>
        <w:t> </w:t>
      </w:r>
      <w:r>
        <w:rPr/>
        <w:t>la educación</w:t>
      </w:r>
      <w:r>
        <w:rPr>
          <w:spacing w:val="-3"/>
        </w:rPr>
        <w:t> </w:t>
      </w:r>
      <w:r>
        <w:rPr/>
        <w:t>secundaria</w:t>
      </w:r>
    </w:p>
    <w:p>
      <w:pPr>
        <w:pStyle w:val="BodyText"/>
        <w:spacing w:before="28"/>
        <w:ind w:left="1540"/>
        <w:rPr>
          <w:rFonts w:ascii="Times New Roman" w:hAnsi="Times New Roman"/>
        </w:rPr>
      </w:pPr>
      <w:r>
        <w:rPr>
          <w:rFonts w:ascii="Times New Roman" w:hAnsi="Times New Roman"/>
        </w:rPr>
        <w:t>EN: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Cuadernos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 pedagogía;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n.820(1999);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p. 30-35</w:t>
      </w:r>
    </w:p>
    <w:p>
      <w:pPr>
        <w:pStyle w:val="Heading4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62" w:lineRule="exact" w:before="36" w:after="0"/>
        <w:ind w:left="1540" w:right="0" w:hanging="361"/>
        <w:jc w:val="left"/>
      </w:pPr>
      <w:r>
        <w:rPr/>
        <w:pict>
          <v:rect style="position:absolute;margin-left:457.390015pt;margin-top:1.809632pt;width:2.64pt;height:12.864pt;mso-position-horizontal-relative:page;mso-position-vertical-relative:paragraph;z-index:15853568" filled="true" fillcolor="#ffffff" stroked="false">
            <v:fill type="solid"/>
            <w10:wrap type="none"/>
          </v:rect>
        </w:pict>
      </w:r>
      <w:r>
        <w:rPr/>
        <w:t>La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del profesorado</w:t>
      </w:r>
      <w:r>
        <w:rPr>
          <w:spacing w:val="-1"/>
        </w:rPr>
        <w:t> </w:t>
      </w:r>
      <w:r>
        <w:rPr/>
        <w:t>en educación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valores: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materiales</w:t>
      </w:r>
    </w:p>
    <w:p>
      <w:pPr>
        <w:pStyle w:val="BodyText"/>
        <w:spacing w:line="242" w:lineRule="auto"/>
        <w:ind w:left="1540" w:right="3325"/>
        <w:rPr>
          <w:rFonts w:ascii="Times New Roman" w:hAnsi="Times New Roman"/>
        </w:rPr>
      </w:pPr>
      <w:r>
        <w:rPr/>
        <w:pict>
          <v:rect style="position:absolute;margin-left:225.410004pt;margin-top:25.389524pt;width:2.64pt;height:12.84pt;mso-position-horizontal-relative:page;mso-position-vertical-relative:paragraph;z-index:15854080" filled="true" fillcolor="#ffffff" stroked="false">
            <v:fill type="solid"/>
            <w10:wrap type="none"/>
          </v:rect>
        </w:pict>
      </w:r>
      <w:r>
        <w:rPr>
          <w:rFonts w:ascii="Times New Roman" w:hAnsi="Times New Roman"/>
        </w:rPr>
        <w:t>AUTORES PER.: Buxarrais, Rosa M. SERIE: Aprender a ser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PUBLICACIÓN: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Madrid: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Editorial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Desclée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Brouwer,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1997</w:t>
      </w:r>
    </w:p>
    <w:p>
      <w:pPr>
        <w:pStyle w:val="Heading4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58" w:lineRule="exact" w:before="0" w:after="0"/>
        <w:ind w:left="1540" w:right="0" w:hanging="361"/>
        <w:jc w:val="left"/>
      </w:pPr>
      <w:r>
        <w:rPr/>
        <w:t>Valores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 de</w:t>
      </w:r>
      <w:r>
        <w:rPr>
          <w:spacing w:val="-3"/>
        </w:rPr>
        <w:t> </w:t>
      </w:r>
      <w:r>
        <w:rPr/>
        <w:t>la prensa</w:t>
      </w:r>
    </w:p>
    <w:p>
      <w:pPr>
        <w:pStyle w:val="BodyText"/>
        <w:spacing w:line="242" w:lineRule="auto"/>
        <w:ind w:left="1540" w:right="2578"/>
        <w:rPr>
          <w:rFonts w:ascii="Times New Roman" w:hAnsi="Times New Roman"/>
        </w:rPr>
      </w:pPr>
      <w:r>
        <w:rPr>
          <w:rFonts w:ascii="Times New Roman" w:hAnsi="Times New Roman"/>
        </w:rPr>
        <w:t>AUTORES PER.: Ventura Martín, José Antonio; Buenos Salvador, F. Guillermo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EN: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Cuadernos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 pedagogía;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n.248(1996);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p. 42-46</w:t>
      </w:r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28" w:lineRule="auto" w:before="0" w:after="0"/>
        <w:ind w:left="1540" w:right="1086" w:hanging="36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Ochenta actividades para educar lúdicamente en valores y ciudadanía. </w:t>
      </w:r>
      <w:r>
        <w:rPr>
          <w:rFonts w:ascii="Times New Roman" w:hAnsi="Times New Roman"/>
          <w:sz w:val="22"/>
        </w:rPr>
        <w:t>José Escudero Pérez y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Luz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Martínez Ten. Ed. Catarata. Madrid. 2011.</w:t>
      </w:r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Recursos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para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z w:val="22"/>
        </w:rPr>
        <w:t>fomentar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z w:val="22"/>
        </w:rPr>
        <w:t>los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z w:val="22"/>
        </w:rPr>
        <w:t>valores.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sz w:val="22"/>
        </w:rPr>
        <w:t>VV.AA.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Grupo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editorial CEAC. Barcelona.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2001.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5206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29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69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8"/>
        <w:rPr>
          <w:rFonts w:ascii="Calibri"/>
          <w:sz w:val="17"/>
        </w:rPr>
      </w:pPr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28" w:lineRule="auto" w:before="98" w:after="0"/>
        <w:ind w:left="1540" w:right="1282" w:hanging="36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Actividades y recursos para educar en valores. Laureano J. Benítez Grande-Caballero. Ed. PPC.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Madrid. 2009.</w:t>
      </w:r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64" w:lineRule="exact" w:before="3" w:after="0"/>
        <w:ind w:left="154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Educar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las emociones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sentimientos.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Segura,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Arcas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.Narcea. Madrid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2007</w:t>
      </w:r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28" w:lineRule="auto" w:before="6" w:after="0"/>
        <w:ind w:left="1540" w:right="1262" w:hanging="36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Guía metodológica para la implementación de una intervención preventiva, selectiva e indicada.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Carmen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Arbex Sánchez, 2013</w:t>
      </w:r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63" w:lineRule="exact" w:before="3" w:after="0"/>
        <w:ind w:left="154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Campaña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nacional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información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una nueva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vida.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UNEPE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Capa</w:t>
      </w:r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57" w:lineRule="exact" w:before="0" w:after="0"/>
        <w:ind w:left="154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Programa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prevención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Caixa</w:t>
      </w:r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57" w:lineRule="exact" w:before="0" w:after="0"/>
        <w:ind w:left="1540" w:right="0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Nacional Institute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on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Drugs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Abuses.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Web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NIDA</w:t>
      </w:r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57" w:lineRule="exact" w:before="0" w:after="0"/>
        <w:ind w:left="1540" w:right="0" w:hanging="361"/>
        <w:jc w:val="left"/>
        <w:rPr>
          <w:rFonts w:ascii="Times New Roman" w:hAnsi="Times New Roman"/>
          <w:sz w:val="22"/>
        </w:rPr>
      </w:pPr>
      <w:hyperlink r:id="rId100">
        <w:r>
          <w:rPr>
            <w:rFonts w:ascii="Times New Roman" w:hAnsi="Times New Roman"/>
            <w:sz w:val="22"/>
          </w:rPr>
          <w:t>www.profes.net.</w:t>
        </w:r>
        <w:r>
          <w:rPr>
            <w:rFonts w:ascii="Times New Roman" w:hAnsi="Times New Roman"/>
            <w:spacing w:val="-2"/>
            <w:sz w:val="22"/>
          </w:rPr>
          <w:t> </w:t>
        </w:r>
      </w:hyperlink>
      <w:r>
        <w:rPr>
          <w:rFonts w:ascii="Times New Roman" w:hAnsi="Times New Roman"/>
          <w:sz w:val="22"/>
        </w:rPr>
        <w:t>Recursos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tutoría.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Samuel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Forcada.</w:t>
      </w:r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58" w:lineRule="exact" w:before="0" w:after="0"/>
        <w:ind w:left="1540" w:right="0" w:hanging="361"/>
        <w:jc w:val="left"/>
        <w:rPr>
          <w:rFonts w:ascii="Times New Roman" w:hAnsi="Times New Roman"/>
          <w:sz w:val="22"/>
        </w:rPr>
      </w:pPr>
      <w:hyperlink r:id="rId101">
        <w:r>
          <w:rPr>
            <w:rFonts w:ascii="Times New Roman" w:hAnsi="Times New Roman"/>
            <w:sz w:val="22"/>
            <w:u w:val="single"/>
          </w:rPr>
          <w:t>www.eduinnova.es/monografias09/Educando_valores</w:t>
        </w:r>
      </w:hyperlink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58" w:lineRule="exact" w:before="0" w:after="0"/>
        <w:ind w:left="1540" w:right="0" w:hanging="361"/>
        <w:jc w:val="left"/>
        <w:rPr>
          <w:rFonts w:ascii="Times New Roman" w:hAnsi="Times New Roman"/>
          <w:sz w:val="22"/>
        </w:rPr>
      </w:pPr>
      <w:hyperlink r:id="rId102">
        <w:r>
          <w:rPr>
            <w:rFonts w:ascii="Times New Roman" w:hAnsi="Times New Roman"/>
            <w:sz w:val="22"/>
            <w:u w:val="single"/>
          </w:rPr>
          <w:t>https://energycontrol..org/</w:t>
        </w:r>
      </w:hyperlink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57" w:lineRule="exact" w:before="0" w:after="0"/>
        <w:ind w:left="1540" w:right="0" w:hanging="361"/>
        <w:jc w:val="left"/>
        <w:rPr>
          <w:rFonts w:ascii="Times New Roman" w:hAnsi="Times New Roman"/>
          <w:sz w:val="22"/>
        </w:rPr>
      </w:pPr>
      <w:hyperlink r:id="rId103">
        <w:r>
          <w:rPr>
            <w:rFonts w:ascii="Times New Roman" w:hAnsi="Times New Roman"/>
            <w:sz w:val="22"/>
            <w:u w:val="single"/>
          </w:rPr>
          <w:t>www.alcoholysociedad.org</w:t>
        </w:r>
      </w:hyperlink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57" w:lineRule="exact" w:before="0" w:after="0"/>
        <w:ind w:left="1540" w:right="0" w:hanging="361"/>
        <w:jc w:val="left"/>
        <w:rPr>
          <w:rFonts w:ascii="Times New Roman" w:hAnsi="Times New Roman"/>
          <w:sz w:val="22"/>
        </w:rPr>
      </w:pPr>
      <w:hyperlink r:id="rId104">
        <w:r>
          <w:rPr>
            <w:rFonts w:ascii="Times New Roman" w:hAnsi="Times New Roman"/>
            <w:sz w:val="22"/>
            <w:u w:val="single"/>
          </w:rPr>
          <w:t>www.lascarasdelalcohol.com.es</w:t>
        </w:r>
      </w:hyperlink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57" w:lineRule="exact" w:before="0" w:after="0"/>
        <w:ind w:left="1540" w:right="0" w:hanging="361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0764928">
            <wp:simplePos x="0" y="0"/>
            <wp:positionH relativeFrom="page">
              <wp:posOffset>1029969</wp:posOffset>
            </wp:positionH>
            <wp:positionV relativeFrom="paragraph">
              <wp:posOffset>106169</wp:posOffset>
            </wp:positionV>
            <wp:extent cx="5458713" cy="4163060"/>
            <wp:effectExtent l="0" t="0" r="0" b="0"/>
            <wp:wrapNone/>
            <wp:docPr id="30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5">
        <w:r>
          <w:rPr>
            <w:rFonts w:ascii="Times New Roman" w:hAnsi="Times New Roman"/>
            <w:sz w:val="22"/>
            <w:u w:val="single"/>
          </w:rPr>
          <w:t>www.educaciontrespuntocero.com</w:t>
        </w:r>
      </w:hyperlink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28" w:lineRule="auto" w:before="4" w:after="0"/>
        <w:ind w:left="1540" w:right="3585" w:hanging="36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  <w:u w:val="single"/>
        </w:rPr>
        <w:t>La educación en valores: una propuesta pedagógica para la formación</w:t>
      </w:r>
      <w:r>
        <w:rPr>
          <w:rFonts w:ascii="Times New Roman" w:hAnsi="Times New Roman"/>
          <w:spacing w:val="-52"/>
          <w:sz w:val="22"/>
        </w:rPr>
        <w:t> </w:t>
      </w:r>
      <w:hyperlink r:id="rId106">
        <w:r>
          <w:rPr>
            <w:rFonts w:ascii="Times New Roman" w:hAnsi="Times New Roman"/>
            <w:sz w:val="22"/>
            <w:u w:val="single"/>
          </w:rPr>
          <w:t>www.oei.es/historico/salactsi/ispajae.htm...</w:t>
        </w:r>
      </w:hyperlink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28" w:lineRule="auto" w:before="16" w:after="0"/>
        <w:ind w:left="1540" w:right="4658" w:hanging="360"/>
        <w:jc w:val="left"/>
        <w:rPr>
          <w:rFonts w:ascii="Times New Roman" w:hAnsi="Times New Roman"/>
          <w:sz w:val="22"/>
        </w:rPr>
      </w:pPr>
      <w:hyperlink r:id="rId107">
        <w:r>
          <w:rPr>
            <w:rFonts w:ascii="Times New Roman" w:hAnsi="Times New Roman"/>
            <w:sz w:val="22"/>
            <w:u w:val="single"/>
          </w:rPr>
          <w:t>La Educación en valores y su práctica en el aula - Dialnet</w:t>
        </w:r>
      </w:hyperlink>
      <w:r>
        <w:rPr>
          <w:rFonts w:ascii="Times New Roman" w:hAnsi="Times New Roman"/>
          <w:spacing w:val="-52"/>
          <w:sz w:val="22"/>
        </w:rPr>
        <w:t> </w:t>
      </w:r>
      <w:hyperlink r:id="rId108">
        <w:r>
          <w:rPr>
            <w:rFonts w:ascii="Times New Roman" w:hAnsi="Times New Roman"/>
            <w:sz w:val="22"/>
            <w:u w:val="single"/>
          </w:rPr>
          <w:t>https://dialnet.unirioja.es/descarga/articulo/1012022.pdf</w:t>
        </w:r>
      </w:hyperlink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63" w:lineRule="exact" w:before="3" w:after="0"/>
        <w:ind w:left="1540" w:right="0" w:hanging="361"/>
        <w:jc w:val="left"/>
        <w:rPr>
          <w:rFonts w:ascii="Times New Roman" w:hAnsi="Times New Roman"/>
          <w:sz w:val="22"/>
        </w:rPr>
      </w:pPr>
      <w:hyperlink r:id="rId109">
        <w:r>
          <w:rPr>
            <w:rFonts w:ascii="Times New Roman" w:hAnsi="Times New Roman"/>
            <w:sz w:val="22"/>
            <w:u w:val="single"/>
          </w:rPr>
          <w:t>www.filmaffinity.com/es</w:t>
        </w:r>
      </w:hyperlink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28" w:lineRule="auto" w:before="4" w:after="0"/>
        <w:ind w:left="1540" w:right="1433" w:hanging="360"/>
        <w:jc w:val="left"/>
        <w:rPr>
          <w:rFonts w:ascii="Times New Roman" w:hAnsi="Times New Roman"/>
          <w:sz w:val="22"/>
        </w:rPr>
      </w:pPr>
      <w:hyperlink r:id="rId110">
        <w:r>
          <w:rPr>
            <w:rFonts w:ascii="Times New Roman" w:hAnsi="Times New Roman"/>
            <w:spacing w:val="-1"/>
            <w:sz w:val="22"/>
            <w:u w:val="single"/>
          </w:rPr>
          <w:t>http://www3.gobiernodecanarias.org/medusa/ecoblog/lnunbri/2012/05/16/dinamica-de-grupo-</w:t>
        </w:r>
      </w:hyperlink>
      <w:r>
        <w:rPr>
          <w:rFonts w:ascii="Times New Roman" w:hAnsi="Times New Roman"/>
          <w:sz w:val="22"/>
        </w:rPr>
        <w:t> </w:t>
      </w:r>
      <w:hyperlink r:id="rId110">
        <w:r>
          <w:rPr>
            <w:rFonts w:ascii="Times New Roman" w:hAnsi="Times New Roman"/>
            <w:sz w:val="22"/>
            <w:u w:val="single"/>
          </w:rPr>
          <w:t>resolucion-de-conflictos/</w:t>
        </w:r>
      </w:hyperlink>
    </w:p>
    <w:p>
      <w:pPr>
        <w:pStyle w:val="ListParagraph"/>
        <w:numPr>
          <w:ilvl w:val="1"/>
          <w:numId w:val="40"/>
        </w:numPr>
        <w:tabs>
          <w:tab w:pos="1540" w:val="left" w:leader="none"/>
          <w:tab w:pos="1541" w:val="left" w:leader="none"/>
        </w:tabs>
        <w:spacing w:line="240" w:lineRule="auto" w:before="6" w:after="0"/>
        <w:ind w:left="1540" w:right="0" w:hanging="361"/>
        <w:jc w:val="left"/>
        <w:rPr>
          <w:rFonts w:ascii="Times New Roman" w:hAnsi="Times New Roman"/>
          <w:sz w:val="22"/>
        </w:rPr>
      </w:pPr>
      <w:hyperlink r:id="rId111">
        <w:r>
          <w:rPr>
            <w:rFonts w:ascii="Times New Roman" w:hAnsi="Times New Roman"/>
            <w:sz w:val="22"/>
            <w:u w:val="single"/>
          </w:rPr>
          <w:t>http://www.surt.org/maletaintercultural/pdf/M1_Dinamicas.pdf</w:t>
        </w:r>
      </w:hyperlink>
    </w:p>
    <w:p>
      <w:pPr>
        <w:pStyle w:val="BodyText"/>
        <w:ind w:left="79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0.3pt;height:12.6pt;mso-position-horizontal-relative:char;mso-position-vertical-relative:line" coordorigin="0,0" coordsize="9806,252">
            <v:rect style="position:absolute;left:0;top:0;width:9806;height:252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Heading4"/>
        <w:spacing w:line="215" w:lineRule="exact"/>
      </w:pPr>
      <w:r>
        <w:rPr/>
        <w:t>Convenios/actividades</w:t>
      </w:r>
      <w:r>
        <w:rPr>
          <w:spacing w:val="-2"/>
        </w:rPr>
        <w:t> </w:t>
      </w:r>
      <w:r>
        <w:rPr/>
        <w:t>externas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hacen</w:t>
      </w:r>
      <w:r>
        <w:rPr>
          <w:spacing w:val="-1"/>
        </w:rPr>
        <w:t> </w:t>
      </w:r>
      <w:r>
        <w:rPr/>
        <w:t>desde</w:t>
      </w:r>
      <w:r>
        <w:rPr>
          <w:spacing w:val="-4"/>
        </w:rPr>
        <w:t> </w:t>
      </w:r>
      <w:r>
        <w:rPr/>
        <w:t>este</w:t>
      </w:r>
      <w:r>
        <w:rPr>
          <w:spacing w:val="-3"/>
        </w:rPr>
        <w:t> </w:t>
      </w:r>
      <w:r>
        <w:rPr/>
        <w:t>centro,</w:t>
      </w:r>
      <w:r>
        <w:rPr>
          <w:spacing w:val="-2"/>
        </w:rPr>
        <w:t> </w:t>
      </w:r>
      <w:r>
        <w:rPr/>
        <w:t>fuera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plano</w:t>
      </w:r>
      <w:r>
        <w:rPr>
          <w:spacing w:val="-2"/>
        </w:rPr>
        <w:t> </w:t>
      </w:r>
      <w:r>
        <w:rPr/>
        <w:t>asistencial:</w:t>
      </w:r>
    </w:p>
    <w:p>
      <w:pPr>
        <w:pStyle w:val="ListParagraph"/>
        <w:numPr>
          <w:ilvl w:val="0"/>
          <w:numId w:val="41"/>
        </w:numPr>
        <w:tabs>
          <w:tab w:pos="1181" w:val="left" w:leader="none"/>
        </w:tabs>
        <w:spacing w:line="240" w:lineRule="auto" w:before="180" w:after="0"/>
        <w:ind w:left="1180" w:right="693" w:hanging="36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Reuniones periódicas con los miembros de la mesa del </w:t>
      </w:r>
      <w:r>
        <w:rPr>
          <w:rFonts w:ascii="Times New Roman" w:hAnsi="Times New Roman"/>
          <w:b/>
          <w:sz w:val="22"/>
        </w:rPr>
        <w:t>Plan Municipal de Educación y Atención a la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Sexualidad</w:t>
      </w:r>
      <w:r>
        <w:rPr>
          <w:rFonts w:ascii="Times New Roman" w:hAnsi="Times New Roman"/>
          <w:b/>
          <w:spacing w:val="-15"/>
          <w:sz w:val="22"/>
        </w:rPr>
        <w:t> </w:t>
      </w:r>
      <w:r>
        <w:rPr>
          <w:rFonts w:ascii="Times New Roman" w:hAnsi="Times New Roman"/>
          <w:b/>
          <w:sz w:val="22"/>
        </w:rPr>
        <w:t>y</w:t>
      </w:r>
      <w:r>
        <w:rPr>
          <w:rFonts w:ascii="Times New Roman" w:hAnsi="Times New Roman"/>
          <w:b/>
          <w:spacing w:val="-15"/>
          <w:sz w:val="22"/>
        </w:rPr>
        <w:t> </w:t>
      </w:r>
      <w:r>
        <w:rPr>
          <w:rFonts w:ascii="Times New Roman" w:hAnsi="Times New Roman"/>
          <w:b/>
          <w:sz w:val="22"/>
        </w:rPr>
        <w:t>a</w:t>
      </w:r>
      <w:r>
        <w:rPr>
          <w:rFonts w:ascii="Times New Roman" w:hAnsi="Times New Roman"/>
          <w:b/>
          <w:spacing w:val="-15"/>
          <w:sz w:val="22"/>
        </w:rPr>
        <w:t> </w:t>
      </w:r>
      <w:r>
        <w:rPr>
          <w:rFonts w:ascii="Times New Roman" w:hAnsi="Times New Roman"/>
          <w:b/>
          <w:sz w:val="22"/>
        </w:rPr>
        <w:t>la</w:t>
      </w:r>
      <w:r>
        <w:rPr>
          <w:rFonts w:ascii="Times New Roman" w:hAnsi="Times New Roman"/>
          <w:b/>
          <w:spacing w:val="-15"/>
          <w:sz w:val="22"/>
        </w:rPr>
        <w:t> </w:t>
      </w:r>
      <w:r>
        <w:rPr>
          <w:rFonts w:ascii="Times New Roman" w:hAnsi="Times New Roman"/>
          <w:b/>
          <w:sz w:val="22"/>
        </w:rPr>
        <w:t>Afectividad</w:t>
      </w:r>
      <w:r>
        <w:rPr>
          <w:rFonts w:ascii="Times New Roman" w:hAnsi="Times New Roman"/>
          <w:b/>
          <w:spacing w:val="-15"/>
          <w:sz w:val="22"/>
        </w:rPr>
        <w:t> </w:t>
      </w:r>
      <w:r>
        <w:rPr>
          <w:rFonts w:ascii="Times New Roman" w:hAnsi="Times New Roman"/>
          <w:b/>
          <w:sz w:val="22"/>
        </w:rPr>
        <w:t>de</w:t>
      </w:r>
      <w:r>
        <w:rPr>
          <w:rFonts w:ascii="Times New Roman" w:hAnsi="Times New Roman"/>
          <w:b/>
          <w:spacing w:val="-14"/>
          <w:sz w:val="22"/>
        </w:rPr>
        <w:t> </w:t>
      </w:r>
      <w:r>
        <w:rPr>
          <w:rFonts w:ascii="Times New Roman" w:hAnsi="Times New Roman"/>
          <w:b/>
          <w:sz w:val="22"/>
        </w:rPr>
        <w:t>Los</w:t>
      </w:r>
      <w:r>
        <w:rPr>
          <w:rFonts w:ascii="Times New Roman" w:hAnsi="Times New Roman"/>
          <w:b/>
          <w:spacing w:val="-14"/>
          <w:sz w:val="22"/>
        </w:rPr>
        <w:t> </w:t>
      </w:r>
      <w:r>
        <w:rPr>
          <w:rFonts w:ascii="Times New Roman" w:hAnsi="Times New Roman"/>
          <w:b/>
          <w:sz w:val="22"/>
        </w:rPr>
        <w:t>Realejos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estas</w:t>
      </w:r>
      <w:r>
        <w:rPr>
          <w:rFonts w:ascii="Times New Roman" w:hAnsi="Times New Roman"/>
          <w:spacing w:val="-17"/>
          <w:sz w:val="22"/>
        </w:rPr>
        <w:t> </w:t>
      </w:r>
      <w:r>
        <w:rPr>
          <w:rFonts w:ascii="Times New Roman" w:hAnsi="Times New Roman"/>
          <w:sz w:val="22"/>
        </w:rPr>
        <w:t>reuniones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acuden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representantes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distintos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recursos de municipio (juventud, discapacidad, centros educativos, centro de salud, servicios sociales,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técnicos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área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infancia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 familia,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concejalías,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etc). Se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llevan 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cabo 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miércoles,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sobre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las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12.00/12.30 a.m. (cada dos meses aproximadamente, depende de lo que se necesite abordar) y se realizan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 la Sala de reuniones del Centro Integral para personas en situación de discapacidad de Los Realejos. Se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llevan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haciendo desde 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la UAD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se abrió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en el municipio.</w:t>
      </w:r>
    </w:p>
    <w:p>
      <w:pPr>
        <w:pStyle w:val="ListParagraph"/>
        <w:numPr>
          <w:ilvl w:val="0"/>
          <w:numId w:val="41"/>
        </w:numPr>
        <w:tabs>
          <w:tab w:pos="1181" w:val="left" w:leader="none"/>
        </w:tabs>
        <w:spacing w:line="240" w:lineRule="auto" w:before="0" w:after="0"/>
        <w:ind w:left="1180" w:right="695" w:hanging="36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Reuniones periódicas dentro del </w:t>
      </w:r>
      <w:r>
        <w:rPr>
          <w:rFonts w:ascii="Times New Roman" w:hAnsi="Times New Roman"/>
          <w:b/>
          <w:sz w:val="22"/>
        </w:rPr>
        <w:t>Proyecto Los Realejos Suma</w:t>
      </w:r>
      <w:r>
        <w:rPr>
          <w:rFonts w:ascii="Times New Roman" w:hAnsi="Times New Roman"/>
          <w:sz w:val="22"/>
        </w:rPr>
        <w:t>, promovido por el Ayuntamiento de 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Realejos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ha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encargado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organizarlo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Fundación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Proyecto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Don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Bosco.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dicho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proyecto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analizan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las necesidades de aquellas personas vulnerables utilizando un enfoque lógico a través de mesas de trabajo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conformada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agentes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sistemas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bienestar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social,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sistema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educativo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sistema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empleo.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están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realizando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desde 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año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2021 en la Casa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la Parra en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Los Realejos en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horario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mañana.</w:t>
      </w:r>
    </w:p>
    <w:p>
      <w:pPr>
        <w:pStyle w:val="ListParagraph"/>
        <w:numPr>
          <w:ilvl w:val="0"/>
          <w:numId w:val="41"/>
        </w:numPr>
        <w:tabs>
          <w:tab w:pos="1181" w:val="left" w:leader="none"/>
        </w:tabs>
        <w:spacing w:line="240" w:lineRule="auto" w:before="0" w:after="0"/>
        <w:ind w:left="1180" w:right="694" w:hanging="36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Reuniones periódicas de la </w:t>
      </w:r>
      <w:r>
        <w:rPr>
          <w:rFonts w:ascii="Times New Roman" w:hAnsi="Times New Roman"/>
          <w:b/>
          <w:sz w:val="22"/>
        </w:rPr>
        <w:t>Red de Agentes Sociales para la Inclusión sociolaboral de Jóvenes.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objetivo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esta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red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facilitar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reentrada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mercado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trabajo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aquellos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colectivos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encuentran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actualmente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especiales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dificultades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conseguir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un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empleo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evitar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situación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riesgo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exclusión</w:t>
      </w:r>
      <w:r>
        <w:rPr>
          <w:rFonts w:ascii="Times New Roman" w:hAnsi="Times New Roman"/>
          <w:spacing w:val="-53"/>
          <w:sz w:val="22"/>
        </w:rPr>
        <w:t> </w:t>
      </w:r>
      <w:r>
        <w:rPr>
          <w:rFonts w:ascii="Times New Roman" w:hAnsi="Times New Roman"/>
          <w:sz w:val="22"/>
        </w:rPr>
        <w:t>social, se están realizando desde el 2019. Participan tres municipios de la comarca (Puerto de la Cruz, Los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Realejos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y La Orotava). Se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van alternando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tres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los lugares 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las reuniones.</w:t>
      </w:r>
    </w:p>
    <w:p>
      <w:pPr>
        <w:pStyle w:val="ListParagraph"/>
        <w:numPr>
          <w:ilvl w:val="0"/>
          <w:numId w:val="41"/>
        </w:numPr>
        <w:tabs>
          <w:tab w:pos="1181" w:val="left" w:leader="none"/>
        </w:tabs>
        <w:spacing w:line="240" w:lineRule="auto" w:before="0" w:after="0"/>
        <w:ind w:left="1180" w:right="696" w:hanging="36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Reuniones de coordinación con la </w:t>
      </w:r>
      <w:r>
        <w:rPr>
          <w:rFonts w:ascii="Times New Roman" w:hAnsi="Times New Roman"/>
          <w:b/>
          <w:sz w:val="22"/>
        </w:rPr>
        <w:t>Unidad de Salud Mental de La Vera </w:t>
      </w:r>
      <w:r>
        <w:rPr>
          <w:rFonts w:ascii="Times New Roman" w:hAnsi="Times New Roman"/>
          <w:sz w:val="22"/>
        </w:rPr>
        <w:t>(Puerto de la Cruz), por ahora ha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sido una presencial para conocer el recurso y las demás han sido telefónicas. Está previsto vernos cada 3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meses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forma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presencial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hablar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casos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que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tenemos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común,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jueves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13.00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mediodía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en la USM.</w:t>
      </w:r>
    </w:p>
    <w:p>
      <w:pPr>
        <w:pStyle w:val="ListParagraph"/>
        <w:numPr>
          <w:ilvl w:val="0"/>
          <w:numId w:val="41"/>
        </w:numPr>
        <w:tabs>
          <w:tab w:pos="1181" w:val="left" w:leader="none"/>
        </w:tabs>
        <w:spacing w:line="240" w:lineRule="auto" w:before="0" w:after="0"/>
        <w:ind w:left="1180" w:right="696" w:hanging="36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Reuniones con distintas </w:t>
      </w:r>
      <w:r>
        <w:rPr>
          <w:rFonts w:ascii="Times New Roman" w:hAnsi="Times New Roman"/>
          <w:b/>
          <w:sz w:val="22"/>
        </w:rPr>
        <w:t>concejalías y alcaldía del Ayuntamiento de Los Realejos </w:t>
      </w:r>
      <w:r>
        <w:rPr>
          <w:rFonts w:ascii="Times New Roman" w:hAnsi="Times New Roman"/>
          <w:sz w:val="22"/>
        </w:rPr>
        <w:t>(juventud, bienestar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social,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etc).</w:t>
      </w:r>
    </w:p>
    <w:p>
      <w:pPr>
        <w:pStyle w:val="ListParagraph"/>
        <w:numPr>
          <w:ilvl w:val="0"/>
          <w:numId w:val="41"/>
        </w:numPr>
        <w:tabs>
          <w:tab w:pos="1181" w:val="left" w:leader="none"/>
        </w:tabs>
        <w:spacing w:line="240" w:lineRule="auto" w:before="0" w:after="0"/>
        <w:ind w:left="1180" w:right="698" w:hanging="36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Reuniones con los </w:t>
      </w:r>
      <w:r>
        <w:rPr>
          <w:rFonts w:ascii="Times New Roman" w:hAnsi="Times New Roman"/>
          <w:b/>
          <w:sz w:val="22"/>
        </w:rPr>
        <w:t>orientadores de los centros educativos </w:t>
      </w:r>
      <w:r>
        <w:rPr>
          <w:rFonts w:ascii="Times New Roman" w:hAnsi="Times New Roman"/>
          <w:sz w:val="22"/>
        </w:rPr>
        <w:t>(4 institutos y 1 CEO del municipio) para 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coordinación,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fechas, entrega 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material, etc.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50016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0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7"/>
        <w:rPr>
          <w:rFonts w:ascii="Calibri"/>
          <w:sz w:val="16"/>
        </w:rPr>
      </w:pPr>
    </w:p>
    <w:p>
      <w:pPr>
        <w:pStyle w:val="ListParagraph"/>
        <w:numPr>
          <w:ilvl w:val="0"/>
          <w:numId w:val="41"/>
        </w:numPr>
        <w:tabs>
          <w:tab w:pos="1180" w:val="left" w:leader="none"/>
          <w:tab w:pos="1181" w:val="left" w:leader="none"/>
        </w:tabs>
        <w:spacing w:line="240" w:lineRule="auto" w:before="101" w:after="0"/>
        <w:ind w:left="1180" w:right="698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Acudimos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Ángeles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yo.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Las reuniones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llevan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largo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todo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curso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escolar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mismo centro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(no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podemos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especificar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fechas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concretas).</w:t>
      </w:r>
    </w:p>
    <w:p>
      <w:pPr>
        <w:pStyle w:val="ListParagraph"/>
        <w:numPr>
          <w:ilvl w:val="0"/>
          <w:numId w:val="4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694" w:hanging="36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Reuniones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con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b/>
          <w:sz w:val="22"/>
        </w:rPr>
        <w:t>Asociación</w:t>
      </w:r>
      <w:r>
        <w:rPr>
          <w:rFonts w:ascii="Times New Roman" w:hAnsi="Times New Roman"/>
          <w:b/>
          <w:spacing w:val="19"/>
          <w:sz w:val="22"/>
        </w:rPr>
        <w:t> </w:t>
      </w:r>
      <w:r>
        <w:rPr>
          <w:rFonts w:ascii="Times New Roman" w:hAnsi="Times New Roman"/>
          <w:b/>
          <w:sz w:val="22"/>
        </w:rPr>
        <w:t>AFES</w:t>
      </w:r>
      <w:r>
        <w:rPr>
          <w:rFonts w:ascii="Times New Roman" w:hAnsi="Times New Roman"/>
          <w:b/>
          <w:spacing w:val="20"/>
          <w:sz w:val="22"/>
        </w:rPr>
        <w:t> </w:t>
      </w:r>
      <w:r>
        <w:rPr>
          <w:rFonts w:ascii="Times New Roman" w:hAnsi="Times New Roman"/>
          <w:b/>
          <w:sz w:val="22"/>
        </w:rPr>
        <w:t>–</w:t>
      </w:r>
      <w:r>
        <w:rPr>
          <w:rFonts w:ascii="Times New Roman" w:hAnsi="Times New Roman"/>
          <w:b/>
          <w:spacing w:val="19"/>
          <w:sz w:val="22"/>
        </w:rPr>
        <w:t> </w:t>
      </w:r>
      <w:r>
        <w:rPr>
          <w:rFonts w:ascii="Times New Roman" w:hAnsi="Times New Roman"/>
          <w:b/>
          <w:sz w:val="22"/>
        </w:rPr>
        <w:t>discapacidad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UAD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Puerto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Cruz,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pisos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convivencia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en Tacoronte,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etc.</w:t>
      </w:r>
    </w:p>
    <w:p>
      <w:pPr>
        <w:pStyle w:val="Heading3"/>
        <w:numPr>
          <w:ilvl w:val="0"/>
          <w:numId w:val="42"/>
        </w:numPr>
        <w:tabs>
          <w:tab w:pos="1541" w:val="left" w:leader="none"/>
        </w:tabs>
        <w:spacing w:line="293" w:lineRule="exact" w:before="198" w:after="0"/>
        <w:ind w:left="1540" w:right="0" w:hanging="361"/>
        <w:jc w:val="left"/>
        <w:rPr>
          <w:rFonts w:ascii="Calibri"/>
        </w:rPr>
      </w:pPr>
      <w:bookmarkStart w:name="_bookmark22" w:id="43"/>
      <w:bookmarkEnd w:id="43"/>
      <w:r>
        <w:rPr>
          <w:b w:val="0"/>
          <w:i w:val="0"/>
        </w:rPr>
      </w:r>
      <w:bookmarkStart w:name="_bookmark22" w:id="44"/>
      <w:bookmarkEnd w:id="44"/>
      <w:r>
        <w:rPr>
          <w:rFonts w:ascii="Calibri"/>
        </w:rPr>
        <w:t>A</w:t>
      </w:r>
      <w:r>
        <w:rPr>
          <w:rFonts w:ascii="Calibri"/>
        </w:rPr>
        <w:t>nexos:</w:t>
      </w:r>
    </w:p>
    <w:p>
      <w:pPr>
        <w:pStyle w:val="ListParagraph"/>
        <w:numPr>
          <w:ilvl w:val="1"/>
          <w:numId w:val="42"/>
        </w:numPr>
        <w:tabs>
          <w:tab w:pos="2261" w:val="left" w:leader="none"/>
        </w:tabs>
        <w:spacing w:line="276" w:lineRule="exact" w:before="0" w:after="3"/>
        <w:ind w:left="2260" w:right="0" w:hanging="361"/>
        <w:jc w:val="left"/>
        <w:rPr>
          <w:rFonts w:ascii="Times New Roman" w:hAnsi="Times New Roman"/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766976">
            <wp:simplePos x="0" y="0"/>
            <wp:positionH relativeFrom="page">
              <wp:posOffset>1029969</wp:posOffset>
            </wp:positionH>
            <wp:positionV relativeFrom="paragraph">
              <wp:posOffset>1251715</wp:posOffset>
            </wp:positionV>
            <wp:extent cx="5458713" cy="4163060"/>
            <wp:effectExtent l="0" t="0" r="0" b="0"/>
            <wp:wrapNone/>
            <wp:docPr id="30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3" w:id="45"/>
      <w:bookmarkEnd w:id="45"/>
      <w:r>
        <w:rPr/>
      </w:r>
      <w:bookmarkStart w:name="_bookmark23" w:id="46"/>
      <w:bookmarkEnd w:id="46"/>
      <w:r>
        <w:rPr>
          <w:rFonts w:ascii="Times New Roman" w:hAnsi="Times New Roman"/>
          <w:b/>
          <w:i/>
          <w:sz w:val="24"/>
        </w:rPr>
        <w:t>C</w:t>
      </w:r>
      <w:r>
        <w:rPr>
          <w:rFonts w:ascii="Times New Roman" w:hAnsi="Times New Roman"/>
          <w:b/>
          <w:i/>
          <w:sz w:val="24"/>
        </w:rPr>
        <w:t>onvenios</w:t>
      </w:r>
      <w:r>
        <w:rPr>
          <w:rFonts w:ascii="Times New Roman" w:hAnsi="Times New Roman"/>
          <w:b/>
          <w:i/>
          <w:spacing w:val="54"/>
          <w:sz w:val="24"/>
        </w:rPr>
        <w:t> </w:t>
      </w:r>
      <w:r>
        <w:rPr>
          <w:rFonts w:ascii="Times New Roman" w:hAnsi="Times New Roman"/>
          <w:b/>
          <w:i/>
          <w:sz w:val="24"/>
        </w:rPr>
        <w:t>de</w:t>
      </w:r>
      <w:r>
        <w:rPr>
          <w:rFonts w:ascii="Times New Roman" w:hAnsi="Times New Roman"/>
          <w:b/>
          <w:i/>
          <w:spacing w:val="53"/>
          <w:sz w:val="24"/>
        </w:rPr>
        <w:t> </w:t>
      </w:r>
      <w:r>
        <w:rPr>
          <w:rFonts w:ascii="Times New Roman" w:hAnsi="Times New Roman"/>
          <w:b/>
          <w:i/>
          <w:sz w:val="24"/>
        </w:rPr>
        <w:t>colaboración:</w:t>
      </w:r>
    </w:p>
    <w:p>
      <w:pPr>
        <w:pStyle w:val="BodyText"/>
        <w:ind w:left="106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480.7pt;height:308pt;mso-position-horizontal-relative:char;mso-position-vertical-relative:line" type="#_x0000_t202" filled="true" fillcolor="#dceef4" stroked="true" strokeweight=".48004pt" strokecolor="#000000">
            <w10:anchorlock/>
            <v:textbox inset="0,0,0,0">
              <w:txbxContent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8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Escuela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Trabajo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Social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27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Facultad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Medicina: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Psiquiatría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y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Digestivo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7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Facultad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Psicología: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Dto.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Educativa;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Dto. Psicología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Clínica,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Psicobiología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y</w:t>
                  </w:r>
                  <w:r>
                    <w:rPr>
                      <w:rFonts w:ascii="Times New Roman" w:hAnsi="Times New Roman"/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Metodología;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8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Hospital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Universitario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Canarias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y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Hospital Nuestra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Señora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la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Candelaria.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0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Fundación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 la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Universidad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 La Laguna.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8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UNED.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9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Universidad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Valencia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a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Distancia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(VIU).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8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Universidad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Católica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Valencia.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0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Ayuntamiento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Granadilla.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7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Ayuntamiento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Los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Realejos.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0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Ayuntamiento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Puerto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la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Cruz.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8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Ayuntamiento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Icod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los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Vinos.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9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Ayuntamiento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La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Matanza.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8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Ayuntamiento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la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Orotava.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7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Radio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ECCA.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0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Plataforma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del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Voluntariado.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8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Cruz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Roja Española.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0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Fundación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Don Bosco.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7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Bancos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Alimentos.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0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Casa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Acogida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María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Blanca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y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Madre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del Redentor.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8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UMAC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unidad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móvil de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atención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en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la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calle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del Ayuntamiento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del Puerto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la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Cruz.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9" w:after="0"/>
                    <w:ind w:left="468" w:right="0" w:hanging="361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Casa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Acogida de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San Antonio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de Padua.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11"/>
        <w:rPr>
          <w:rFonts w:ascii="Times New Roman"/>
          <w:b/>
          <w:i/>
          <w:sz w:val="16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48480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0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Heading3"/>
        <w:numPr>
          <w:ilvl w:val="1"/>
          <w:numId w:val="42"/>
        </w:numPr>
        <w:tabs>
          <w:tab w:pos="2261" w:val="left" w:leader="none"/>
        </w:tabs>
        <w:spacing w:line="240" w:lineRule="auto" w:before="90" w:after="0"/>
        <w:ind w:left="2260" w:right="0" w:hanging="361"/>
        <w:jc w:val="left"/>
      </w:pPr>
      <w:bookmarkStart w:name="_bookmark24" w:id="47"/>
      <w:bookmarkEnd w:id="47"/>
      <w:r>
        <w:rPr>
          <w:b w:val="0"/>
          <w:i w:val="0"/>
        </w:rPr>
      </w:r>
      <w:bookmarkStart w:name="_bookmark24" w:id="48"/>
      <w:bookmarkEnd w:id="48"/>
      <w:r>
        <w:rPr/>
        <w:t>F</w:t>
      </w:r>
      <w:r>
        <w:rPr/>
        <w:t>ormación</w:t>
      </w:r>
      <w:r>
        <w:rPr>
          <w:spacing w:val="53"/>
        </w:rPr>
        <w:t> </w:t>
      </w:r>
      <w:r>
        <w:rPr/>
        <w:t>continuada</w:t>
      </w:r>
      <w:r>
        <w:rPr>
          <w:spacing w:val="51"/>
        </w:rPr>
        <w:t> </w:t>
      </w:r>
      <w:r>
        <w:rPr/>
        <w:t>2022</w:t>
      </w:r>
    </w:p>
    <w:p>
      <w:pPr>
        <w:pStyle w:val="BodyText"/>
        <w:spacing w:before="10"/>
        <w:rPr>
          <w:rFonts w:ascii="Times New Roman"/>
          <w:b/>
          <w:i/>
          <w:sz w:val="23"/>
        </w:rPr>
      </w:pP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1" w:after="0"/>
        <w:ind w:left="1540" w:right="690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>
          <w:rFonts w:ascii="Calibri" w:hAnsi="Calibri" w:cs="Calibri" w:eastAsia="Calibri"/>
          <w:sz w:val="22"/>
          <w:szCs w:val="22"/>
        </w:rPr>
        <w:t>¿CÓMO CONSEGUIR UN CERTIFICADO DE CALIDAD EN UNA ORGANIZACIÓN SOCIAL?, en el marco del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Programa “Gestiona-t”, financiado por el Plan Nacional Sobre Drogas, dependiente del Ministerio de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Sanidad de España, con cargo a la convocatoria Resolución de 10 de junio de 2021 de la Secretaría de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Estado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Sanidad,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por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que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se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convoca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concesión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ayudas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económicas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entidades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privadas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sin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fines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lucro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ámbito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estatal,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para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realización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programas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supracomunitarios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sobre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adicciones</w:t>
      </w:r>
      <w:r>
        <w:rPr>
          <w:rFonts w:ascii="Calibri" w:hAnsi="Calibri" w:cs="Calibri" w:eastAsia="Calibri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</w:t>
      </w:r>
      <w:r>
        <w:rPr>
          <w:rFonts w:ascii="Calibri" w:hAnsi="Calibri" w:cs="Calibri" w:eastAsia="Calibri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el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año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2021.</w:t>
      </w:r>
      <w:r>
        <w:rPr>
          <w:rFonts w:ascii="Calibri" w:hAnsi="Calibri" w:cs="Calibri" w:eastAsia="Calibri"/>
          <w:spacing w:val="30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Celebrado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los</w:t>
      </w:r>
      <w:r>
        <w:rPr>
          <w:rFonts w:ascii="Calibri" w:hAnsi="Calibri" w:cs="Calibri" w:eastAsia="Calibri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días</w:t>
      </w:r>
      <w:r>
        <w:rPr>
          <w:rFonts w:ascii="Calibri" w:hAnsi="Calibri" w:cs="Calibri" w:eastAsia="Calibri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15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y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17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febrero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2022,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con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una</w:t>
      </w:r>
      <w:r>
        <w:rPr>
          <w:rFonts w:ascii="Calibri" w:hAnsi="Calibri" w:cs="Calibri" w:eastAsia="Calibri"/>
          <w:spacing w:val="-1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duración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6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horas</w:t>
      </w:r>
      <w:r>
        <w:rPr>
          <w:rFonts w:ascii="Calibri" w:hAnsi="Calibri" w:cs="Calibri" w:eastAsia="Calibri"/>
          <w:spacing w:val="-4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modalidad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 Aula Virtual (Videoconferencia).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Social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0" w:after="0"/>
        <w:ind w:left="1540" w:right="695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/>
        <w:drawing>
          <wp:anchor distT="0" distB="0" distL="0" distR="0" allowOverlap="1" layoutInCell="1" locked="0" behindDoc="1" simplePos="0" relativeHeight="480768512">
            <wp:simplePos x="0" y="0"/>
            <wp:positionH relativeFrom="page">
              <wp:posOffset>1029969</wp:posOffset>
            </wp:positionH>
            <wp:positionV relativeFrom="paragraph">
              <wp:posOffset>652262</wp:posOffset>
            </wp:positionV>
            <wp:extent cx="5458713" cy="4163060"/>
            <wp:effectExtent l="0" t="0" r="0" b="0"/>
            <wp:wrapNone/>
            <wp:docPr id="30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 w:eastAsia="Calibri"/>
          <w:sz w:val="22"/>
          <w:szCs w:val="22"/>
        </w:rPr>
        <w:t>Taller: LA GESTIÓN POR PROCESOS EN UNA ORGANIZACIÓN SOCIAL, en el marco del Programa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“Gestiona-t”,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financiado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por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el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Plan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Nacional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Sobre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Drogas,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dependiente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del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Ministerio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Sanidad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España, con cargo a la convocatoria Resolución de 10 de junio de 2021 de la Secretaría de Estado de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Sanidad, por la que se convoca la concesión de ayudas económicas a entidades privadas sin fines de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lucro y de ámbito estatal, para la realización de programas supracomunitarios sobre adicciones en el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año 2021. Código AF / Grupo 20008 / 21006. Durante los días 6 y 13 de mayo de 2022, con una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duración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6 horas en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modalidad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 Aula Virtual (videoconferencia).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T.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Social.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0" w:after="0"/>
        <w:ind w:left="1540" w:right="698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>
          <w:rFonts w:ascii="Calibri" w:hAnsi="Calibri" w:cs="Calibri" w:eastAsia="Calibri"/>
          <w:sz w:val="22"/>
          <w:szCs w:val="22"/>
        </w:rPr>
        <w:t>Jornadas para Formadores Juveniles. Organiza ayuntamiento de La Guancha,5 horas, 31 de marzo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2022,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modalidad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presencial.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Social.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0" w:after="0"/>
        <w:ind w:left="1540" w:right="693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>
          <w:rFonts w:ascii="Calibri" w:hAnsi="Calibri" w:cs="Calibri" w:eastAsia="Calibri"/>
          <w:sz w:val="22"/>
          <w:szCs w:val="22"/>
        </w:rPr>
        <w:t>Liderazgo y dirección de organización, Organiza Grupo Aqualia, teleformación 100 h, del 19/05/ al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31/08/20222.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Social.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0" w:after="0"/>
        <w:ind w:left="1540" w:right="838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>
          <w:rFonts w:ascii="Calibri" w:hAnsi="Calibri" w:cs="Calibri" w:eastAsia="Calibri"/>
          <w:sz w:val="22"/>
          <w:szCs w:val="22"/>
        </w:rPr>
        <w:t>Asesorar en emprendimiento e innovación juvenil 2022 Ed 2 con una duración de 30 horas, a través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 la Plataforma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Online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Federación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Mujeres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Progresistas, Octubre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2022.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Social.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0" w:after="0"/>
        <w:ind w:left="1540" w:right="707" w:hanging="360"/>
        <w:jc w:val="left"/>
        <w:rPr>
          <w:rFonts w:ascii="Segoe UI Symbol" w:hAnsi="Segoe UI Symbol" w:cs="Segoe UI Symbol" w:eastAsia="Segoe UI Symbol"/>
          <w:sz w:val="24"/>
          <w:szCs w:val="24"/>
        </w:rPr>
      </w:pPr>
      <w:r>
        <w:rPr>
          <w:rFonts w:ascii="Calibri" w:hAnsi="Calibri" w:cs="Calibri" w:eastAsia="Calibri"/>
          <w:sz w:val="22"/>
          <w:szCs w:val="22"/>
        </w:rPr>
        <w:t>CONSUMO DE HIPNOSEDANTES DESDE LA PERSPECTIVA DE GÉNERO" impartido por Fundación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Atenea y financiado por el Ministerio de Derechos Sociales y Agenda 2030, a través de la Resolución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del 22 de octubre de 2021, de la Secretaría de Estado de Derechos Sociales, con cargo a la asignación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tributaria del IRPF, con una duración total de 30 horas, realizadas entre el 20 de septiembre y el 26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 octubre de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2022,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modalidad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online. T.Social.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0" w:after="0"/>
        <w:ind w:left="1540" w:right="1125" w:hanging="360"/>
        <w:jc w:val="left"/>
        <w:rPr>
          <w:rFonts w:ascii="Segoe UI Symbol" w:hAnsi="Segoe UI Symbol" w:cs="Segoe UI Symbol" w:eastAsia="Segoe UI Symbol"/>
          <w:sz w:val="24"/>
          <w:szCs w:val="24"/>
        </w:rPr>
      </w:pPr>
      <w:r>
        <w:rPr>
          <w:rFonts w:ascii="Calibri" w:hAnsi="Calibri" w:cs="Calibri" w:eastAsia="Calibri"/>
          <w:sz w:val="22"/>
          <w:szCs w:val="22"/>
        </w:rPr>
        <w:t>Aprende a asesorar en Economía Circular 2022 Ed 3 con una duración de 30 horas, a través de la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Plataforma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Online de la Federación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 Mujeres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Progresistas,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Noviembre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2022.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T.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Social.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0" w:after="0"/>
        <w:ind w:left="1540" w:right="694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>
          <w:rFonts w:ascii="Calibri" w:hAnsi="Calibri" w:cs="Calibri" w:eastAsia="Calibri"/>
          <w:color w:val="242421"/>
          <w:sz w:val="22"/>
          <w:szCs w:val="22"/>
        </w:rPr>
        <w:t>"Competencias digitales para el Tercer Sector: Gestión de proyectos y comunicación" </w:t>
      </w:r>
      <w:r>
        <w:rPr>
          <w:rFonts w:ascii="Calibri" w:hAnsi="Calibri" w:cs="Calibri" w:eastAsia="Calibri"/>
          <w:color w:val="121211"/>
          <w:sz w:val="22"/>
          <w:szCs w:val="22"/>
        </w:rPr>
        <w:t>impartido por</w:t>
      </w:r>
      <w:r>
        <w:rPr>
          <w:rFonts w:ascii="Calibri" w:hAnsi="Calibri" w:cs="Calibri" w:eastAsia="Calibri"/>
          <w:color w:val="121211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Fundación Atenea y financiado por el Ministerio de Derechos Sociales y Agenda 2030, a través de la</w:t>
      </w:r>
      <w:r>
        <w:rPr>
          <w:rFonts w:ascii="Calibri" w:hAnsi="Calibri" w:cs="Calibri" w:eastAsia="Calibri"/>
          <w:color w:val="121211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Resolución</w:t>
      </w:r>
      <w:r>
        <w:rPr>
          <w:rFonts w:ascii="Calibri" w:hAnsi="Calibri" w:cs="Calibri" w:eastAsia="Calibri"/>
          <w:color w:val="121211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del</w:t>
      </w:r>
      <w:r>
        <w:rPr>
          <w:rFonts w:ascii="Calibri" w:hAnsi="Calibri" w:cs="Calibri" w:eastAsia="Calibri"/>
          <w:color w:val="121211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22</w:t>
      </w:r>
      <w:r>
        <w:rPr>
          <w:rFonts w:ascii="Calibri" w:hAnsi="Calibri" w:cs="Calibri" w:eastAsia="Calibri"/>
          <w:color w:val="12121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de</w:t>
      </w:r>
      <w:r>
        <w:rPr>
          <w:rFonts w:ascii="Calibri" w:hAnsi="Calibri" w:cs="Calibri" w:eastAsia="Calibri"/>
          <w:color w:val="121211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octubre de</w:t>
      </w:r>
      <w:r>
        <w:rPr>
          <w:rFonts w:ascii="Calibri" w:hAnsi="Calibri" w:cs="Calibri" w:eastAsia="Calibri"/>
          <w:color w:val="121211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2021,</w:t>
      </w:r>
      <w:r>
        <w:rPr>
          <w:rFonts w:ascii="Calibri" w:hAnsi="Calibri" w:cs="Calibri" w:eastAsia="Calibri"/>
          <w:color w:val="12121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de</w:t>
      </w:r>
      <w:r>
        <w:rPr>
          <w:rFonts w:ascii="Calibri" w:hAnsi="Calibri" w:cs="Calibri" w:eastAsia="Calibri"/>
          <w:color w:val="121211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la</w:t>
      </w:r>
      <w:r>
        <w:rPr>
          <w:rFonts w:ascii="Calibri" w:hAnsi="Calibri" w:cs="Calibri" w:eastAsia="Calibri"/>
          <w:color w:val="121211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Secretaría</w:t>
      </w:r>
      <w:r>
        <w:rPr>
          <w:rFonts w:ascii="Calibri" w:hAnsi="Calibri" w:cs="Calibri" w:eastAsia="Calibri"/>
          <w:color w:val="121211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de</w:t>
      </w:r>
      <w:r>
        <w:rPr>
          <w:rFonts w:ascii="Calibri" w:hAnsi="Calibri" w:cs="Calibri" w:eastAsia="Calibri"/>
          <w:color w:val="12121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Estado de</w:t>
      </w:r>
      <w:r>
        <w:rPr>
          <w:rFonts w:ascii="Calibri" w:hAnsi="Calibri" w:cs="Calibri" w:eastAsia="Calibri"/>
          <w:color w:val="12121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Derechos</w:t>
      </w:r>
      <w:r>
        <w:rPr>
          <w:rFonts w:ascii="Calibri" w:hAnsi="Calibri" w:cs="Calibri" w:eastAsia="Calibri"/>
          <w:color w:val="121211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Sociales,</w:t>
      </w:r>
      <w:r>
        <w:rPr>
          <w:rFonts w:ascii="Calibri" w:hAnsi="Calibri" w:cs="Calibri" w:eastAsia="Calibri"/>
          <w:color w:val="12121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con</w:t>
      </w:r>
      <w:r>
        <w:rPr>
          <w:rFonts w:ascii="Calibri" w:hAnsi="Calibri" w:cs="Calibri" w:eastAsia="Calibri"/>
          <w:color w:val="12121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cargo a</w:t>
      </w:r>
      <w:r>
        <w:rPr>
          <w:rFonts w:ascii="Calibri" w:hAnsi="Calibri" w:cs="Calibri" w:eastAsia="Calibri"/>
          <w:color w:val="12121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la</w:t>
      </w:r>
      <w:r>
        <w:rPr>
          <w:rFonts w:ascii="Calibri" w:hAnsi="Calibri" w:cs="Calibri" w:eastAsia="Calibri"/>
          <w:color w:val="121211"/>
          <w:spacing w:val="-48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asignación</w:t>
      </w:r>
      <w:r>
        <w:rPr>
          <w:rFonts w:ascii="Calibri" w:hAnsi="Calibri" w:cs="Calibri" w:eastAsia="Calibri"/>
          <w:color w:val="121211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tributaria</w:t>
      </w:r>
      <w:r>
        <w:rPr>
          <w:rFonts w:ascii="Calibri" w:hAnsi="Calibri" w:cs="Calibri" w:eastAsia="Calibri"/>
          <w:color w:val="121211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del</w:t>
      </w:r>
      <w:r>
        <w:rPr>
          <w:rFonts w:ascii="Calibri" w:hAnsi="Calibri" w:cs="Calibri" w:eastAsia="Calibri"/>
          <w:color w:val="121211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color w:val="242421"/>
          <w:sz w:val="22"/>
          <w:szCs w:val="22"/>
        </w:rPr>
        <w:t>lRPF,</w:t>
      </w:r>
      <w:r>
        <w:rPr>
          <w:rFonts w:ascii="Calibri" w:hAnsi="Calibri" w:cs="Calibri" w:eastAsia="Calibri"/>
          <w:color w:val="242421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con</w:t>
      </w:r>
      <w:r>
        <w:rPr>
          <w:rFonts w:ascii="Calibri" w:hAnsi="Calibri" w:cs="Calibri" w:eastAsia="Calibri"/>
          <w:color w:val="121211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una</w:t>
      </w:r>
      <w:r>
        <w:rPr>
          <w:rFonts w:ascii="Calibri" w:hAnsi="Calibri" w:cs="Calibri" w:eastAsia="Calibri"/>
          <w:color w:val="121211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duración</w:t>
      </w:r>
      <w:r>
        <w:rPr>
          <w:rFonts w:ascii="Calibri" w:hAnsi="Calibri" w:cs="Calibri" w:eastAsia="Calibri"/>
          <w:color w:val="121211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total</w:t>
      </w:r>
      <w:r>
        <w:rPr>
          <w:rFonts w:ascii="Calibri" w:hAnsi="Calibri" w:cs="Calibri" w:eastAsia="Calibri"/>
          <w:color w:val="121211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de</w:t>
      </w:r>
      <w:r>
        <w:rPr>
          <w:rFonts w:ascii="Calibri" w:hAnsi="Calibri" w:cs="Calibri" w:eastAsia="Calibri"/>
          <w:color w:val="121211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color w:val="242421"/>
          <w:sz w:val="22"/>
          <w:szCs w:val="22"/>
        </w:rPr>
        <w:t>30</w:t>
      </w:r>
      <w:r>
        <w:rPr>
          <w:rFonts w:ascii="Calibri" w:hAnsi="Calibri" w:cs="Calibri" w:eastAsia="Calibri"/>
          <w:color w:val="242421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color w:val="242421"/>
          <w:sz w:val="22"/>
          <w:szCs w:val="22"/>
        </w:rPr>
        <w:t>horas,</w:t>
      </w:r>
      <w:r>
        <w:rPr>
          <w:rFonts w:ascii="Calibri" w:hAnsi="Calibri" w:cs="Calibri" w:eastAsia="Calibri"/>
          <w:color w:val="242421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realizadas</w:t>
      </w:r>
      <w:r>
        <w:rPr>
          <w:rFonts w:ascii="Calibri" w:hAnsi="Calibri" w:cs="Calibri" w:eastAsia="Calibri"/>
          <w:color w:val="121211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entre</w:t>
      </w:r>
      <w:r>
        <w:rPr>
          <w:rFonts w:ascii="Calibri" w:hAnsi="Calibri" w:cs="Calibri" w:eastAsia="Calibri"/>
          <w:color w:val="121211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el</w:t>
      </w:r>
      <w:r>
        <w:rPr>
          <w:rFonts w:ascii="Calibri" w:hAnsi="Calibri" w:cs="Calibri" w:eastAsia="Calibri"/>
          <w:color w:val="121211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15</w:t>
      </w:r>
      <w:r>
        <w:rPr>
          <w:rFonts w:ascii="Calibri" w:hAnsi="Calibri" w:cs="Calibri" w:eastAsia="Calibri"/>
          <w:color w:val="121211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de</w:t>
      </w:r>
      <w:r>
        <w:rPr>
          <w:rFonts w:ascii="Calibri" w:hAnsi="Calibri" w:cs="Calibri" w:eastAsia="Calibri"/>
          <w:color w:val="121211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color w:val="242421"/>
          <w:sz w:val="22"/>
          <w:szCs w:val="22"/>
        </w:rPr>
        <w:t>noviembre</w:t>
      </w:r>
      <w:r>
        <w:rPr>
          <w:rFonts w:ascii="Calibri" w:hAnsi="Calibri" w:cs="Calibri" w:eastAsia="Calibri"/>
          <w:color w:val="242421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y</w:t>
      </w:r>
      <w:r>
        <w:rPr>
          <w:rFonts w:ascii="Calibri" w:hAnsi="Calibri" w:cs="Calibri" w:eastAsia="Calibri"/>
          <w:color w:val="121211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el</w:t>
      </w:r>
      <w:r>
        <w:rPr>
          <w:rFonts w:ascii="Calibri" w:hAnsi="Calibri" w:cs="Calibri" w:eastAsia="Calibri"/>
          <w:color w:val="12121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20</w:t>
      </w:r>
      <w:r>
        <w:rPr>
          <w:rFonts w:ascii="Calibri" w:hAnsi="Calibri" w:cs="Calibri" w:eastAsia="Calibri"/>
          <w:color w:val="12121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de</w:t>
      </w:r>
      <w:r>
        <w:rPr>
          <w:rFonts w:ascii="Calibri" w:hAnsi="Calibri" w:cs="Calibri" w:eastAsia="Calibri"/>
          <w:color w:val="121211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diciembre</w:t>
      </w:r>
      <w:r>
        <w:rPr>
          <w:rFonts w:ascii="Calibri" w:hAnsi="Calibri" w:cs="Calibri" w:eastAsia="Calibri"/>
          <w:color w:val="121211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de</w:t>
      </w:r>
      <w:r>
        <w:rPr>
          <w:rFonts w:ascii="Calibri" w:hAnsi="Calibri" w:cs="Calibri" w:eastAsia="Calibri"/>
          <w:color w:val="121211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2022.</w:t>
      </w:r>
      <w:r>
        <w:rPr>
          <w:rFonts w:ascii="Calibri" w:hAnsi="Calibri" w:cs="Calibri" w:eastAsia="Calibri"/>
          <w:color w:val="121211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color w:val="121211"/>
          <w:sz w:val="22"/>
          <w:szCs w:val="22"/>
        </w:rPr>
        <w:t>T. Social.</w:t>
      </w:r>
    </w:p>
    <w:p>
      <w:pPr>
        <w:pStyle w:val="ListParagraph"/>
        <w:numPr>
          <w:ilvl w:val="1"/>
          <w:numId w:val="41"/>
        </w:numPr>
        <w:tabs>
          <w:tab w:pos="1591" w:val="left" w:leader="none"/>
        </w:tabs>
        <w:spacing w:line="240" w:lineRule="auto" w:before="0" w:after="0"/>
        <w:ind w:left="1540" w:right="693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/>
        <w:tab/>
      </w:r>
      <w:r>
        <w:rPr>
          <w:rFonts w:ascii="Calibri" w:hAnsi="Calibri" w:cs="Calibri" w:eastAsia="Calibri"/>
          <w:sz w:val="22"/>
          <w:szCs w:val="22"/>
        </w:rPr>
        <w:t>Seminario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line: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reinserción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social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y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laboral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 personas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con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problemas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adicción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las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nuevas</w:t>
      </w:r>
      <w:r>
        <w:rPr>
          <w:rFonts w:ascii="Calibri" w:hAnsi="Calibri" w:cs="Calibri" w:eastAsia="Calibri"/>
          <w:spacing w:val="-4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tecnologías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y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el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juego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patológico,</w:t>
      </w:r>
      <w:r>
        <w:rPr>
          <w:rFonts w:ascii="Calibri" w:hAnsi="Calibri" w:cs="Calibri" w:eastAsia="Calibri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E.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Org: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Red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Española</w:t>
      </w:r>
      <w:r>
        <w:rPr>
          <w:rFonts w:ascii="Calibri" w:hAnsi="Calibri" w:cs="Calibri" w:eastAsia="Calibri"/>
          <w:spacing w:val="-1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Entidades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por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el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Empleo,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Red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Araña,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Online,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10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horas,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del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16 de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mayo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al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15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 junio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2022.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Sociales.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95" w:lineRule="exact" w:before="0" w:after="0"/>
        <w:ind w:left="1540" w:right="0" w:hanging="361"/>
        <w:jc w:val="both"/>
        <w:rPr>
          <w:rFonts w:ascii="Segoe UI Symbol" w:hAnsi="Segoe UI Symbol" w:cs="Segoe UI Symbol" w:eastAsia="Segoe UI Symbol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Taller: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“Juntos,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entrenando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vida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saludable”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Organiza: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Ayuntamiento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Orotava</w:t>
      </w:r>
    </w:p>
    <w:p>
      <w:pPr>
        <w:pStyle w:val="BodyText"/>
        <w:spacing w:line="267" w:lineRule="exact"/>
        <w:ind w:left="1540"/>
        <w:jc w:val="both"/>
        <w:rPr>
          <w:rFonts w:ascii="Calibri"/>
        </w:rPr>
      </w:pPr>
      <w:r>
        <w:rPr>
          <w:rFonts w:ascii="Calibri"/>
        </w:rPr>
        <w:t>Impartido</w:t>
      </w:r>
      <w:r>
        <w:rPr>
          <w:rFonts w:ascii="Calibri"/>
          <w:spacing w:val="-3"/>
        </w:rPr>
        <w:t> </w:t>
      </w:r>
      <w:r>
        <w:rPr>
          <w:rFonts w:ascii="Calibri"/>
        </w:rPr>
        <w:t>por</w:t>
      </w:r>
      <w:r>
        <w:rPr>
          <w:rFonts w:ascii="Calibri"/>
          <w:spacing w:val="-3"/>
        </w:rPr>
        <w:t> </w:t>
      </w:r>
      <w:r>
        <w:rPr>
          <w:rFonts w:ascii="Calibri"/>
        </w:rPr>
        <w:t>Proyecto Hombre</w:t>
      </w:r>
      <w:r>
        <w:rPr>
          <w:rFonts w:ascii="Calibri"/>
          <w:spacing w:val="-3"/>
        </w:rPr>
        <w:t> </w:t>
      </w:r>
      <w:r>
        <w:rPr>
          <w:rFonts w:ascii="Calibri"/>
        </w:rPr>
        <w:t>modalidad</w:t>
      </w:r>
      <w:r>
        <w:rPr>
          <w:rFonts w:ascii="Calibri"/>
          <w:spacing w:val="-2"/>
        </w:rPr>
        <w:t> </w:t>
      </w:r>
      <w:r>
        <w:rPr>
          <w:rFonts w:ascii="Calibri"/>
        </w:rPr>
        <w:t>presencial:</w:t>
      </w:r>
      <w:r>
        <w:rPr>
          <w:rFonts w:ascii="Calibri"/>
          <w:spacing w:val="-1"/>
        </w:rPr>
        <w:t> </w:t>
      </w:r>
      <w:r>
        <w:rPr>
          <w:rFonts w:ascii="Calibri"/>
        </w:rPr>
        <w:t>6</w:t>
      </w:r>
      <w:r>
        <w:rPr>
          <w:rFonts w:ascii="Calibri"/>
          <w:spacing w:val="-3"/>
        </w:rPr>
        <w:t> </w:t>
      </w:r>
      <w:r>
        <w:rPr>
          <w:rFonts w:ascii="Calibri"/>
        </w:rPr>
        <w:t>horas</w:t>
      </w:r>
      <w:r>
        <w:rPr>
          <w:rFonts w:ascii="Calibri"/>
          <w:spacing w:val="-4"/>
        </w:rPr>
        <w:t> </w:t>
      </w:r>
      <w:r>
        <w:rPr>
          <w:rFonts w:ascii="Calibri"/>
        </w:rPr>
        <w:t>26</w:t>
      </w:r>
      <w:r>
        <w:rPr>
          <w:rFonts w:ascii="Calibri"/>
          <w:spacing w:val="-1"/>
        </w:rPr>
        <w:t> </w:t>
      </w:r>
      <w:r>
        <w:rPr>
          <w:rFonts w:ascii="Calibri"/>
        </w:rPr>
        <w:t>y</w:t>
      </w:r>
      <w:r>
        <w:rPr>
          <w:rFonts w:ascii="Calibri"/>
          <w:spacing w:val="-2"/>
        </w:rPr>
        <w:t> </w:t>
      </w:r>
      <w:r>
        <w:rPr>
          <w:rFonts w:ascii="Calibri"/>
        </w:rPr>
        <w:t>28</w:t>
      </w:r>
      <w:r>
        <w:rPr>
          <w:rFonts w:ascii="Calibri"/>
          <w:spacing w:val="1"/>
        </w:rPr>
        <w:t> </w:t>
      </w:r>
      <w:r>
        <w:rPr>
          <w:rFonts w:ascii="Calibri"/>
        </w:rPr>
        <w:t>octubre</w:t>
      </w:r>
      <w:r>
        <w:rPr>
          <w:rFonts w:ascii="Calibri"/>
          <w:spacing w:val="-3"/>
        </w:rPr>
        <w:t> </w:t>
      </w:r>
      <w:r>
        <w:rPr>
          <w:rFonts w:ascii="Calibri"/>
        </w:rPr>
        <w:t>2022.</w:t>
      </w:r>
      <w:r>
        <w:rPr>
          <w:rFonts w:ascii="Calibri"/>
          <w:spacing w:val="-2"/>
        </w:rPr>
        <w:t> </w:t>
      </w:r>
      <w:r>
        <w:rPr>
          <w:rFonts w:ascii="Calibri"/>
        </w:rPr>
        <w:t>T.</w:t>
      </w:r>
      <w:r>
        <w:rPr>
          <w:rFonts w:ascii="Calibri"/>
          <w:spacing w:val="-1"/>
        </w:rPr>
        <w:t> </w:t>
      </w:r>
      <w:r>
        <w:rPr>
          <w:rFonts w:ascii="Calibri"/>
        </w:rPr>
        <w:t>Social.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0" w:after="0"/>
        <w:ind w:left="1540" w:right="695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>
          <w:rFonts w:ascii="Calibri" w:hAnsi="Calibri" w:cs="Calibri" w:eastAsia="Calibri"/>
          <w:sz w:val="22"/>
          <w:szCs w:val="22"/>
        </w:rPr>
        <w:t>Curso: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“Alcohol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(y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otras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sustancias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adictivas)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y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conducta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suicida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orientado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profesionales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red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atención</w:t>
      </w:r>
      <w:r>
        <w:rPr>
          <w:rFonts w:ascii="Calibri" w:hAnsi="Calibri" w:cs="Calibri" w:eastAsia="Calibri"/>
          <w:spacing w:val="-1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</w:t>
      </w:r>
      <w:r>
        <w:rPr>
          <w:rFonts w:ascii="Calibri" w:hAnsi="Calibri" w:cs="Calibri" w:eastAsia="Calibri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las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drogodependencias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y</w:t>
      </w:r>
      <w:r>
        <w:rPr>
          <w:rFonts w:ascii="Calibri" w:hAnsi="Calibri" w:cs="Calibri" w:eastAsia="Calibri"/>
          <w:spacing w:val="-1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otros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colectivos</w:t>
      </w:r>
      <w:r>
        <w:rPr>
          <w:rFonts w:ascii="Calibri" w:hAnsi="Calibri" w:cs="Calibri" w:eastAsia="Calibri"/>
          <w:spacing w:val="-1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sociosanitarios”</w:t>
      </w:r>
      <w:r>
        <w:rPr>
          <w:rFonts w:ascii="Calibri" w:hAnsi="Calibri" w:cs="Calibri" w:eastAsia="Calibri"/>
          <w:spacing w:val="-1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organiza:</w:t>
      </w:r>
      <w:r>
        <w:rPr>
          <w:rFonts w:ascii="Calibri" w:hAnsi="Calibri" w:cs="Calibri" w:eastAsia="Calibri"/>
          <w:spacing w:val="-1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D.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Gral</w:t>
      </w:r>
      <w:r>
        <w:rPr>
          <w:rFonts w:ascii="Calibri" w:hAnsi="Calibri" w:cs="Calibri" w:eastAsia="Calibri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Salud</w:t>
      </w:r>
      <w:r>
        <w:rPr>
          <w:rFonts w:ascii="Calibri" w:hAnsi="Calibri" w:cs="Calibri" w:eastAsia="Calibri"/>
          <w:spacing w:val="-1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Pública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del Servicio Canario de la Salud, modalidad: Online, 25 horas, del 20 de octubre al 30 de noviembre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 2022.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Trabajadores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 ANTAD.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4694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6"/>
        <w:rPr>
          <w:rFonts w:ascii="Calibri"/>
          <w:sz w:val="16"/>
        </w:rPr>
      </w:pP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319" w:lineRule="exact" w:before="100" w:after="0"/>
        <w:ind w:left="1540" w:right="0" w:hanging="361"/>
        <w:jc w:val="left"/>
        <w:rPr>
          <w:rFonts w:ascii="Segoe UI Symbol" w:hAnsi="Segoe UI Symbol" w:cs="Segoe UI Symbol" w:eastAsia="Segoe UI Symbol"/>
          <w:sz w:val="24"/>
          <w:szCs w:val="24"/>
        </w:rPr>
      </w:pPr>
      <w:r>
        <w:rPr>
          <w:rFonts w:ascii="Calibri" w:hAnsi="Calibri" w:cs="Calibri" w:eastAsia="Calibri"/>
          <w:sz w:val="22"/>
          <w:szCs w:val="22"/>
        </w:rPr>
        <w:t>“Modelo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Intervención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terapia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dialéctica-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conductual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</w:t>
      </w:r>
      <w:r>
        <w:rPr>
          <w:rFonts w:ascii="Calibri" w:hAnsi="Calibri" w:cs="Calibri" w:eastAsia="Calibri"/>
          <w:spacing w:val="-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el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abordaje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adicciones”,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organiza: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D.</w:t>
      </w:r>
    </w:p>
    <w:p>
      <w:pPr>
        <w:pStyle w:val="BodyText"/>
        <w:ind w:left="1540"/>
        <w:rPr>
          <w:rFonts w:ascii="Calibri" w:hAnsi="Calibri"/>
        </w:rPr>
      </w:pPr>
      <w:r>
        <w:rPr>
          <w:rFonts w:ascii="Calibri" w:hAnsi="Calibri"/>
        </w:rPr>
        <w:t>G.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Salud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Pública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Servicio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Canario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Salud,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modalidad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Presencial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Online,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15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horas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18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noviembre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4 de diciembre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2022.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Psicólogo.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1" w:after="0"/>
        <w:ind w:left="1540" w:right="698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>
          <w:rFonts w:ascii="Calibri" w:hAnsi="Calibri" w:cs="Calibri" w:eastAsia="Calibri"/>
          <w:sz w:val="22"/>
          <w:szCs w:val="22"/>
        </w:rPr>
        <w:t>Congreso Virtual Internacional de Psiquiatría, Psicología y Salud Mental. Organiza Inter psiquis 2022,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del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23/05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al 03/06/2022,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modalidad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online.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Médico.</w:t>
      </w:r>
    </w:p>
    <w:p>
      <w:pPr>
        <w:pStyle w:val="ListParagraph"/>
        <w:numPr>
          <w:ilvl w:val="1"/>
          <w:numId w:val="41"/>
        </w:numPr>
        <w:tabs>
          <w:tab w:pos="1591" w:val="left" w:leader="none"/>
        </w:tabs>
        <w:spacing w:line="240" w:lineRule="auto" w:before="0" w:after="0"/>
        <w:ind w:left="1540" w:right="693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/>
        <w:tab/>
      </w:r>
      <w:r>
        <w:rPr>
          <w:rFonts w:ascii="Calibri" w:hAnsi="Calibri" w:cs="Calibri" w:eastAsia="Calibri"/>
          <w:sz w:val="22"/>
          <w:szCs w:val="22"/>
        </w:rPr>
        <w:t>Webinar: Desde el punto de vista: RCV desde Psiquiatría, patrocinado por Laboratorios Novartis,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modalidad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online,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25/10/2022.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Médico.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37" w:lineRule="auto" w:before="1" w:after="0"/>
        <w:ind w:left="1540" w:right="692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>
          <w:rFonts w:ascii="Calibri" w:hAnsi="Calibri" w:cs="Calibri" w:eastAsia="Calibri"/>
          <w:sz w:val="22"/>
          <w:szCs w:val="22"/>
        </w:rPr>
        <w:t>VIII Congreso Nacional Patología Bio- Psicosocial Sinapsis 2022 y XLIX Jornadas Socidrogalcohol 2022,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organiza Asociación San Miguel Adicciones y Socidrogalcohol, modalidad presencial y online, del 6-8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octubre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2022.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Trabajadores de ANTAD.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4" w:after="0"/>
        <w:ind w:left="1540" w:right="695" w:hanging="360"/>
        <w:jc w:val="both"/>
        <w:rPr>
          <w:rFonts w:ascii="Segoe UI Symbol" w:hAnsi="Segoe UI Symbol" w:cs="Segoe UI Symbol" w:eastAsia="Segoe UI Symbol"/>
          <w:sz w:val="24"/>
          <w:szCs w:val="24"/>
        </w:rPr>
      </w:pPr>
      <w:r>
        <w:rPr/>
        <w:drawing>
          <wp:anchor distT="0" distB="0" distL="0" distR="0" allowOverlap="1" layoutInCell="1" locked="0" behindDoc="1" simplePos="0" relativeHeight="480770048">
            <wp:simplePos x="0" y="0"/>
            <wp:positionH relativeFrom="page">
              <wp:posOffset>1029969</wp:posOffset>
            </wp:positionH>
            <wp:positionV relativeFrom="paragraph">
              <wp:posOffset>398389</wp:posOffset>
            </wp:positionV>
            <wp:extent cx="5458713" cy="4163060"/>
            <wp:effectExtent l="0" t="0" r="0" b="0"/>
            <wp:wrapNone/>
            <wp:docPr id="3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 w:eastAsia="Calibri"/>
          <w:spacing w:val="-1"/>
          <w:sz w:val="22"/>
          <w:szCs w:val="22"/>
        </w:rPr>
        <w:t>Charla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Formativa:</w:t>
      </w:r>
      <w:r>
        <w:rPr>
          <w:rFonts w:ascii="Calibri" w:hAnsi="Calibri" w:cs="Calibri" w:eastAsia="Calibri"/>
          <w:spacing w:val="-1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Redes</w:t>
      </w:r>
      <w:r>
        <w:rPr>
          <w:rFonts w:ascii="Calibri" w:hAnsi="Calibri" w:cs="Calibri" w:eastAsia="Calibri"/>
          <w:spacing w:val="-1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y</w:t>
      </w:r>
      <w:r>
        <w:rPr>
          <w:rFonts w:ascii="Calibri" w:hAnsi="Calibri" w:cs="Calibri" w:eastAsia="Calibri"/>
          <w:spacing w:val="-1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nuevas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formas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1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explotación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sexual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actualidad,</w:t>
      </w:r>
      <w:r>
        <w:rPr>
          <w:rFonts w:ascii="Calibri" w:hAnsi="Calibri" w:cs="Calibri" w:eastAsia="Calibri"/>
          <w:spacing w:val="-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indicadores</w:t>
      </w:r>
      <w:r>
        <w:rPr>
          <w:rFonts w:ascii="Calibri" w:hAnsi="Calibri" w:cs="Calibri" w:eastAsia="Calibri"/>
          <w:spacing w:val="-1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y</w:t>
      </w:r>
      <w:r>
        <w:rPr>
          <w:rFonts w:ascii="Calibri" w:hAnsi="Calibri" w:cs="Calibri" w:eastAsia="Calibri"/>
          <w:spacing w:val="-1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factores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riesgo.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Organiza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Proyecto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Enróllate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positivo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XXII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colaboración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con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Proyecto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Alondra,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Ayuntamiento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Matanza,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modalidad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presencial,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24/11/2022,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Social,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Psicóloga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y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Médico.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312" w:lineRule="exact" w:before="1" w:after="0"/>
        <w:ind w:left="1540" w:right="0" w:hanging="361"/>
        <w:jc w:val="left"/>
        <w:rPr>
          <w:rFonts w:ascii="Segoe UI Symbol" w:hAnsi="Segoe UI Symbol" w:cs="Segoe UI Symbol" w:eastAsia="Segoe UI Symbol"/>
          <w:sz w:val="24"/>
          <w:szCs w:val="24"/>
        </w:rPr>
      </w:pPr>
      <w:r>
        <w:rPr>
          <w:sz w:val="22"/>
          <w:szCs w:val="22"/>
        </w:rPr>
        <w:t>24º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Congreso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de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Patología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Dual,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Sevilla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27-29</w:t>
      </w:r>
      <w:r>
        <w:rPr>
          <w:spacing w:val="-8"/>
          <w:sz w:val="22"/>
          <w:szCs w:val="22"/>
        </w:rPr>
        <w:t> </w:t>
      </w:r>
      <w:r>
        <w:rPr>
          <w:sz w:val="22"/>
          <w:szCs w:val="22"/>
        </w:rPr>
        <w:t>octubre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2022,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online,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farmacéutico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granadilla.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0" w:after="0"/>
        <w:ind w:left="1540" w:right="697" w:hanging="360"/>
        <w:jc w:val="left"/>
        <w:rPr>
          <w:rFonts w:ascii="Segoe UI Symbol" w:hAnsi="Segoe UI Symbol" w:cs="Segoe UI Symbol" w:eastAsia="Segoe UI Symbol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Curso: Programa Diana: Diseño de calidad y digitalización de la gestión de las ONG, organiza Instituto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para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calidad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las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ONG,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(ICONG),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del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4/02/22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al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08/04/2022,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68,5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horas.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Farmacéuticos.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95" w:lineRule="exact" w:before="0" w:after="0"/>
        <w:ind w:left="1540" w:right="0" w:hanging="361"/>
        <w:jc w:val="left"/>
        <w:rPr>
          <w:rFonts w:ascii="Segoe UI Symbol" w:hAnsi="Segoe UI Symbol" w:cs="Segoe UI Symbol" w:eastAsia="Segoe UI Symbol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Curso;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Formas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líquidas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administración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oral,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del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25/4/22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al 30/05/2022,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farmacéuticos.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37" w:lineRule="auto" w:before="0" w:after="0"/>
        <w:ind w:left="1540" w:right="697" w:hanging="360"/>
        <w:jc w:val="left"/>
        <w:rPr>
          <w:rFonts w:ascii="Segoe UI Symbol" w:hAnsi="Segoe UI Symbol" w:cs="Segoe UI Symbol" w:eastAsia="Segoe UI Symbol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Curso:</w:t>
      </w:r>
      <w:r>
        <w:rPr>
          <w:rFonts w:ascii="Calibri" w:hAnsi="Calibri" w:cs="Calibri" w:eastAsia="Calibri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Terapéutica</w:t>
      </w:r>
      <w:r>
        <w:rPr>
          <w:rFonts w:ascii="Calibri" w:hAnsi="Calibri" w:cs="Calibri" w:eastAsia="Calibri"/>
          <w:spacing w:val="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anticoagulante</w:t>
      </w:r>
      <w:r>
        <w:rPr>
          <w:rFonts w:ascii="Calibri" w:hAnsi="Calibri" w:cs="Calibri" w:eastAsia="Calibri"/>
          <w:spacing w:val="1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</w:t>
      </w:r>
      <w:r>
        <w:rPr>
          <w:rFonts w:ascii="Calibri" w:hAnsi="Calibri" w:cs="Calibri" w:eastAsia="Calibri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el</w:t>
      </w:r>
      <w:r>
        <w:rPr>
          <w:rFonts w:ascii="Calibri" w:hAnsi="Calibri" w:cs="Calibri" w:eastAsia="Calibri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paciente</w:t>
      </w:r>
      <w:r>
        <w:rPr>
          <w:rFonts w:ascii="Calibri" w:hAnsi="Calibri" w:cs="Calibri" w:eastAsia="Calibri"/>
          <w:spacing w:val="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con</w:t>
      </w:r>
      <w:r>
        <w:rPr>
          <w:rFonts w:ascii="Calibri" w:hAnsi="Calibri" w:cs="Calibri" w:eastAsia="Calibri"/>
          <w:spacing w:val="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fibrilación</w:t>
      </w:r>
      <w:r>
        <w:rPr>
          <w:rFonts w:ascii="Calibri" w:hAnsi="Calibri" w:cs="Calibri" w:eastAsia="Calibri"/>
          <w:spacing w:val="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auricular,</w:t>
      </w:r>
      <w:r>
        <w:rPr>
          <w:rFonts w:ascii="Calibri" w:hAnsi="Calibri" w:cs="Calibri" w:eastAsia="Calibri"/>
          <w:spacing w:val="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40</w:t>
      </w:r>
      <w:r>
        <w:rPr>
          <w:rFonts w:ascii="Calibri" w:hAnsi="Calibri" w:cs="Calibri" w:eastAsia="Calibri"/>
          <w:spacing w:val="10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horas,</w:t>
      </w:r>
      <w:r>
        <w:rPr>
          <w:rFonts w:ascii="Calibri" w:hAnsi="Calibri" w:cs="Calibri" w:eastAsia="Calibri"/>
          <w:spacing w:val="1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del</w:t>
      </w:r>
      <w:r>
        <w:rPr>
          <w:rFonts w:ascii="Calibri" w:hAnsi="Calibri" w:cs="Calibri" w:eastAsia="Calibri"/>
          <w:spacing w:val="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25/10/2021</w:t>
      </w:r>
      <w:r>
        <w:rPr>
          <w:rFonts w:ascii="Calibri" w:hAnsi="Calibri" w:cs="Calibri" w:eastAsia="Calibri"/>
          <w:spacing w:val="-4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al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24/01/2022.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Farmacéutico</w:t>
      </w:r>
      <w:r>
        <w:rPr>
          <w:rFonts w:ascii="Calibri" w:hAnsi="Calibri" w:cs="Calibri" w:eastAsia="Calibri"/>
          <w:spacing w:val="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Puerto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la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Cruz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0" w:after="0"/>
        <w:ind w:left="1540" w:right="695" w:hanging="360"/>
        <w:jc w:val="left"/>
        <w:rPr>
          <w:rFonts w:ascii="Segoe UI Symbol" w:hAnsi="Segoe UI Symbol" w:cs="Segoe UI Symbol" w:eastAsia="Segoe UI Symbol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Curso:</w:t>
      </w:r>
      <w:r>
        <w:rPr>
          <w:rFonts w:ascii="Calibri" w:hAnsi="Calibri" w:cs="Calibri" w:eastAsia="Calibri"/>
          <w:spacing w:val="2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“Infección</w:t>
      </w:r>
      <w:r>
        <w:rPr>
          <w:rFonts w:ascii="Calibri" w:hAnsi="Calibri" w:cs="Calibri" w:eastAsia="Calibri"/>
          <w:spacing w:val="2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por</w:t>
      </w:r>
      <w:r>
        <w:rPr>
          <w:rFonts w:ascii="Calibri" w:hAnsi="Calibri" w:cs="Calibri" w:eastAsia="Calibri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coronavirus”,</w:t>
      </w:r>
      <w:r>
        <w:rPr>
          <w:rFonts w:ascii="Calibri" w:hAnsi="Calibri" w:cs="Calibri" w:eastAsia="Calibri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Colegio</w:t>
      </w:r>
      <w:r>
        <w:rPr>
          <w:rFonts w:ascii="Calibri" w:hAnsi="Calibri" w:cs="Calibri" w:eastAsia="Calibri"/>
          <w:spacing w:val="2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2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Santa</w:t>
      </w:r>
      <w:r>
        <w:rPr>
          <w:rFonts w:ascii="Calibri" w:hAnsi="Calibri" w:cs="Calibri" w:eastAsia="Calibri"/>
          <w:spacing w:val="2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Cruz</w:t>
      </w:r>
      <w:r>
        <w:rPr>
          <w:rFonts w:ascii="Calibri" w:hAnsi="Calibri" w:cs="Calibri" w:eastAsia="Calibri"/>
          <w:spacing w:val="2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Tenerife,</w:t>
      </w:r>
      <w:r>
        <w:rPr>
          <w:rFonts w:ascii="Calibri" w:hAnsi="Calibri" w:cs="Calibri" w:eastAsia="Calibri"/>
          <w:spacing w:val="2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online,</w:t>
      </w:r>
      <w:r>
        <w:rPr>
          <w:rFonts w:ascii="Calibri" w:hAnsi="Calibri" w:cs="Calibri" w:eastAsia="Calibri"/>
          <w:spacing w:val="26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Farmacéutico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Granadilla.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95" w:lineRule="exact" w:before="0" w:after="0"/>
        <w:ind w:left="1540" w:right="0" w:hanging="361"/>
        <w:jc w:val="left"/>
        <w:rPr>
          <w:rFonts w:ascii="Segoe UI Symbol" w:hAnsi="Segoe UI Symbol" w:cs="Segoe UI Symbol" w:eastAsia="Segoe UI Symbol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Curso: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“Implantación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del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servicio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SPD”,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COFTF,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online,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farmacéutico</w:t>
      </w:r>
      <w:r>
        <w:rPr>
          <w:rFonts w:ascii="Calibri" w:hAnsi="Calibri" w:cs="Calibri" w:eastAsia="Calibri"/>
          <w:spacing w:val="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Granadilla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0" w:after="0"/>
        <w:ind w:left="1540" w:right="0" w:hanging="361"/>
        <w:jc w:val="left"/>
        <w:rPr>
          <w:rFonts w:ascii="Segoe UI Symbol" w:hAnsi="Segoe UI Symbol" w:cs="Segoe UI Symbol" w:eastAsia="Segoe UI Symbol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Colaboración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artículos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científicos:</w:t>
      </w:r>
    </w:p>
    <w:p>
      <w:pPr>
        <w:pStyle w:val="ListParagraph"/>
        <w:numPr>
          <w:ilvl w:val="2"/>
          <w:numId w:val="41"/>
        </w:numPr>
        <w:tabs>
          <w:tab w:pos="1704" w:val="left" w:leader="none"/>
        </w:tabs>
        <w:spacing w:line="240" w:lineRule="auto" w:before="0" w:after="0"/>
        <w:ind w:left="1540" w:right="69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 telemedicina asociada a pruebas diagnósticas descentralizadas y dispensación delegada del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tratamiento de la infección por hepatitis C en los centros de drogodependencias es eficaz: ensayo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clínico aleatorio,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SFL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Puerto.</w:t>
      </w:r>
    </w:p>
    <w:p>
      <w:pPr>
        <w:pStyle w:val="ListParagraph"/>
        <w:numPr>
          <w:ilvl w:val="2"/>
          <w:numId w:val="41"/>
        </w:numPr>
        <w:tabs>
          <w:tab w:pos="1647" w:val="left" w:leader="none"/>
        </w:tabs>
        <w:spacing w:line="237" w:lineRule="auto" w:before="3" w:after="0"/>
        <w:ind w:left="1540" w:right="69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pacing w:val="-1"/>
          <w:sz w:val="22"/>
        </w:rPr>
        <w:t>Aceptación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viabilidad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4"/>
          <w:sz w:val="22"/>
        </w:rPr>
        <w:t> </w:t>
      </w:r>
      <w:r>
        <w:rPr>
          <w:rFonts w:ascii="Calibri" w:hAnsi="Calibri"/>
          <w:sz w:val="22"/>
        </w:rPr>
        <w:t>cribado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hepatitis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C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mediante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self-testing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asistido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14"/>
          <w:sz w:val="22"/>
        </w:rPr>
        <w:t> </w:t>
      </w:r>
      <w:r>
        <w:rPr>
          <w:rFonts w:ascii="Calibri" w:hAnsi="Calibri"/>
          <w:sz w:val="22"/>
        </w:rPr>
        <w:t>población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z w:val="22"/>
        </w:rPr>
        <w:t>riesgo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población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general: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ensayo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clínico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randomizado, SFL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Puerto.</w:t>
      </w:r>
    </w:p>
    <w:p>
      <w:pPr>
        <w:pStyle w:val="BodyText"/>
        <w:spacing w:before="1"/>
        <w:ind w:left="1540"/>
        <w:jc w:val="both"/>
        <w:rPr>
          <w:rFonts w:ascii="Calibri"/>
        </w:rPr>
      </w:pPr>
      <w:r>
        <w:rPr>
          <w:rFonts w:ascii="Calibri"/>
        </w:rPr>
        <w:t>-Congreso de la</w:t>
      </w:r>
      <w:r>
        <w:rPr>
          <w:rFonts w:ascii="Calibri"/>
          <w:spacing w:val="-4"/>
        </w:rPr>
        <w:t> </w:t>
      </w:r>
      <w:r>
        <w:rPr>
          <w:rFonts w:ascii="Calibri"/>
        </w:rPr>
        <w:t>AEEH</w:t>
      </w:r>
    </w:p>
    <w:p>
      <w:pPr>
        <w:pStyle w:val="BodyText"/>
        <w:spacing w:before="1"/>
        <w:ind w:left="1540" w:right="693"/>
        <w:jc w:val="both"/>
        <w:rPr>
          <w:rFonts w:ascii="Calibri"/>
        </w:rPr>
      </w:pPr>
      <w:r>
        <w:rPr>
          <w:rFonts w:ascii="Calibri"/>
        </w:rPr>
        <w:t>-Alcohol</w:t>
      </w:r>
      <w:r>
        <w:rPr>
          <w:rFonts w:ascii="Calibri"/>
          <w:spacing w:val="-12"/>
        </w:rPr>
        <w:t> </w:t>
      </w:r>
      <w:r>
        <w:rPr>
          <w:rFonts w:ascii="Calibri"/>
        </w:rPr>
        <w:t>consumption</w:t>
      </w:r>
      <w:r>
        <w:rPr>
          <w:rFonts w:ascii="Calibri"/>
          <w:spacing w:val="-11"/>
        </w:rPr>
        <w:t> </w:t>
      </w:r>
      <w:r>
        <w:rPr>
          <w:rFonts w:ascii="Calibri"/>
        </w:rPr>
        <w:t>impacts</w:t>
      </w:r>
      <w:r>
        <w:rPr>
          <w:rFonts w:ascii="Calibri"/>
          <w:spacing w:val="-11"/>
        </w:rPr>
        <w:t> </w:t>
      </w:r>
      <w:r>
        <w:rPr>
          <w:rFonts w:ascii="Calibri"/>
        </w:rPr>
        <w:t>liver</w:t>
      </w:r>
      <w:r>
        <w:rPr>
          <w:rFonts w:ascii="Calibri"/>
          <w:spacing w:val="-10"/>
        </w:rPr>
        <w:t> </w:t>
      </w:r>
      <w:r>
        <w:rPr>
          <w:rFonts w:ascii="Calibri"/>
        </w:rPr>
        <w:t>fibrosis</w:t>
      </w:r>
      <w:r>
        <w:rPr>
          <w:rFonts w:ascii="Calibri"/>
          <w:spacing w:val="-12"/>
        </w:rPr>
        <w:t> </w:t>
      </w:r>
      <w:r>
        <w:rPr>
          <w:rFonts w:ascii="Calibri"/>
        </w:rPr>
        <w:t>progression</w:t>
      </w:r>
      <w:r>
        <w:rPr>
          <w:rFonts w:ascii="Calibri"/>
          <w:spacing w:val="-9"/>
        </w:rPr>
        <w:t> </w:t>
      </w:r>
      <w:r>
        <w:rPr>
          <w:rFonts w:ascii="Calibri"/>
        </w:rPr>
        <w:t>in</w:t>
      </w:r>
      <w:r>
        <w:rPr>
          <w:rFonts w:ascii="Calibri"/>
          <w:spacing w:val="-12"/>
        </w:rPr>
        <w:t> </w:t>
      </w:r>
      <w:r>
        <w:rPr>
          <w:rFonts w:ascii="Calibri"/>
        </w:rPr>
        <w:t>a</w:t>
      </w:r>
      <w:r>
        <w:rPr>
          <w:rFonts w:ascii="Calibri"/>
          <w:spacing w:val="-11"/>
        </w:rPr>
        <w:t> </w:t>
      </w:r>
      <w:r>
        <w:rPr>
          <w:rFonts w:ascii="Calibri"/>
        </w:rPr>
        <w:t>minority</w:t>
      </w:r>
      <w:r>
        <w:rPr>
          <w:rFonts w:ascii="Calibri"/>
          <w:spacing w:val="-10"/>
        </w:rPr>
        <w:t> </w:t>
      </w:r>
      <w:r>
        <w:rPr>
          <w:rFonts w:ascii="Calibri"/>
        </w:rPr>
        <w:t>of</w:t>
      </w:r>
      <w:r>
        <w:rPr>
          <w:rFonts w:ascii="Calibri"/>
          <w:spacing w:val="-12"/>
        </w:rPr>
        <w:t> </w:t>
      </w:r>
      <w:r>
        <w:rPr>
          <w:rFonts w:ascii="Calibri"/>
        </w:rPr>
        <w:t>patients</w:t>
      </w:r>
      <w:r>
        <w:rPr>
          <w:rFonts w:ascii="Calibri"/>
          <w:spacing w:val="-10"/>
        </w:rPr>
        <w:t> </w:t>
      </w:r>
      <w:r>
        <w:rPr>
          <w:rFonts w:ascii="Calibri"/>
        </w:rPr>
        <w:t>screened</w:t>
      </w:r>
      <w:r>
        <w:rPr>
          <w:rFonts w:ascii="Calibri"/>
          <w:spacing w:val="-11"/>
        </w:rPr>
        <w:t> </w:t>
      </w:r>
      <w:r>
        <w:rPr>
          <w:rFonts w:ascii="Calibri"/>
        </w:rPr>
        <w:t>for</w:t>
      </w:r>
      <w:r>
        <w:rPr>
          <w:rFonts w:ascii="Calibri"/>
          <w:spacing w:val="-10"/>
        </w:rPr>
        <w:t> </w:t>
      </w:r>
      <w:r>
        <w:rPr>
          <w:rFonts w:ascii="Calibri"/>
        </w:rPr>
        <w:t>hepatitis</w:t>
      </w:r>
      <w:r>
        <w:rPr>
          <w:rFonts w:ascii="Calibri"/>
          <w:spacing w:val="-48"/>
        </w:rPr>
        <w:t> </w:t>
      </w:r>
      <w:r>
        <w:rPr>
          <w:rFonts w:ascii="Calibri"/>
        </w:rPr>
        <w:t>C</w:t>
      </w:r>
      <w:r>
        <w:rPr>
          <w:rFonts w:ascii="Calibri"/>
          <w:spacing w:val="-1"/>
        </w:rPr>
        <w:t> </w:t>
      </w:r>
      <w:r>
        <w:rPr>
          <w:rFonts w:ascii="Calibri"/>
        </w:rPr>
        <w:t>at drug</w:t>
      </w:r>
      <w:r>
        <w:rPr>
          <w:rFonts w:ascii="Calibri"/>
          <w:spacing w:val="-1"/>
        </w:rPr>
        <w:t> </w:t>
      </w:r>
      <w:r>
        <w:rPr>
          <w:rFonts w:ascii="Calibri"/>
        </w:rPr>
        <w:t>treatment</w:t>
      </w:r>
      <w:r>
        <w:rPr>
          <w:rFonts w:ascii="Calibri"/>
          <w:spacing w:val="-1"/>
        </w:rPr>
        <w:t> </w:t>
      </w:r>
      <w:r>
        <w:rPr>
          <w:rFonts w:ascii="Calibri"/>
        </w:rPr>
        <w:t>centers, SFL</w:t>
      </w:r>
      <w:r>
        <w:rPr>
          <w:rFonts w:ascii="Calibri"/>
          <w:spacing w:val="-2"/>
        </w:rPr>
        <w:t> </w:t>
      </w:r>
      <w:r>
        <w:rPr>
          <w:rFonts w:ascii="Calibri"/>
        </w:rPr>
        <w:t>Puerto.</w:t>
      </w:r>
    </w:p>
    <w:p>
      <w:pPr>
        <w:pStyle w:val="ListParagraph"/>
        <w:numPr>
          <w:ilvl w:val="1"/>
          <w:numId w:val="41"/>
        </w:numPr>
        <w:tabs>
          <w:tab w:pos="1541" w:val="left" w:leader="none"/>
        </w:tabs>
        <w:spacing w:line="240" w:lineRule="auto" w:before="1" w:after="0"/>
        <w:ind w:left="1540" w:right="0" w:hanging="361"/>
        <w:jc w:val="left"/>
        <w:rPr>
          <w:rFonts w:ascii="Segoe UI Symbol" w:hAnsi="Segoe UI Symbol" w:cs="Segoe UI Symbol" w:eastAsia="Segoe UI Symbol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Colaboración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Posters:</w:t>
      </w:r>
    </w:p>
    <w:p>
      <w:pPr>
        <w:pStyle w:val="BodyText"/>
        <w:ind w:left="1540" w:right="697"/>
        <w:jc w:val="both"/>
        <w:rPr>
          <w:rFonts w:ascii="Calibri" w:hAnsi="Calibri"/>
        </w:rPr>
      </w:pPr>
      <w:r>
        <w:rPr>
          <w:rFonts w:ascii="Calibri" w:hAnsi="Calibri"/>
        </w:rPr>
        <w:t>-El consumo activo de drogas, la patología psiquiátrica y la situación de Sinhogarismo no afecta a la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curación del virus de la hepatitis C en los usuarios de las unidades de Atención a las adicciones,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farmacéutico granadilla.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Técnico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Laboratorio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Granadilla</w:t>
      </w:r>
    </w:p>
    <w:p>
      <w:pPr>
        <w:pStyle w:val="BodyText"/>
        <w:ind w:left="1540" w:right="693"/>
        <w:jc w:val="both"/>
        <w:rPr>
          <w:rFonts w:ascii="Calibri" w:hAnsi="Calibri"/>
        </w:rPr>
      </w:pPr>
      <w:r>
        <w:rPr>
          <w:rFonts w:ascii="Calibri" w:hAnsi="Calibri"/>
        </w:rPr>
        <w:t>-Hepatitis C virus microelimination is feasible during covid-19 pandemic in centers for addiction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treatment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users,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farmacéutico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granadilla.</w:t>
      </w:r>
    </w:p>
    <w:p>
      <w:pPr>
        <w:pStyle w:val="BodyText"/>
        <w:ind w:left="1540" w:right="696"/>
        <w:jc w:val="both"/>
        <w:rPr>
          <w:rFonts w:ascii="Calibri" w:hAnsi="Calibri"/>
        </w:rPr>
      </w:pPr>
      <w:r>
        <w:rPr>
          <w:rFonts w:ascii="Calibri" w:hAnsi="Calibri"/>
        </w:rPr>
        <w:t>-Fast-track-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consultation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protocol: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an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interdisciplinary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useful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tool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treating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drug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user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hepatitis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C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infection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addiction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out-patient units.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farmacéutico granadilla.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Técnico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laboratorio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Granadilla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79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44896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772096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3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1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7"/>
        <w:rPr>
          <w:rFonts w:ascii="Calibri"/>
          <w:sz w:val="20"/>
        </w:rPr>
      </w:pPr>
    </w:p>
    <w:p>
      <w:pPr>
        <w:pStyle w:val="ListParagraph"/>
        <w:numPr>
          <w:ilvl w:val="1"/>
          <w:numId w:val="42"/>
        </w:numPr>
        <w:tabs>
          <w:tab w:pos="2261" w:val="left" w:leader="none"/>
        </w:tabs>
        <w:spacing w:line="240" w:lineRule="auto" w:before="52" w:after="0"/>
        <w:ind w:left="2260" w:right="0" w:hanging="361"/>
        <w:jc w:val="left"/>
        <w:rPr>
          <w:rFonts w:ascii="Calibri" w:hAnsi="Calibri"/>
          <w:b/>
          <w:i/>
          <w:sz w:val="24"/>
        </w:rPr>
      </w:pPr>
      <w:bookmarkStart w:name="_bookmark25" w:id="49"/>
      <w:bookmarkEnd w:id="49"/>
      <w:r>
        <w:rPr/>
      </w:r>
      <w:bookmarkStart w:name="_bookmark25" w:id="50"/>
      <w:bookmarkEnd w:id="50"/>
      <w:r>
        <w:rPr>
          <w:rFonts w:ascii="Calibri" w:hAnsi="Calibri"/>
          <w:b/>
          <w:i/>
          <w:sz w:val="24"/>
        </w:rPr>
        <w:t>D</w:t>
      </w:r>
      <w:r>
        <w:rPr>
          <w:rFonts w:ascii="Calibri" w:hAnsi="Calibri"/>
          <w:b/>
          <w:i/>
          <w:sz w:val="24"/>
        </w:rPr>
        <w:t>ifusión</w:t>
      </w:r>
      <w:r>
        <w:rPr>
          <w:rFonts w:ascii="Calibri" w:hAnsi="Calibri"/>
          <w:b/>
          <w:i/>
          <w:spacing w:val="38"/>
          <w:sz w:val="24"/>
        </w:rPr>
        <w:t> </w:t>
      </w:r>
      <w:r>
        <w:rPr>
          <w:rFonts w:ascii="Calibri" w:hAnsi="Calibri"/>
          <w:b/>
          <w:i/>
          <w:sz w:val="24"/>
        </w:rPr>
        <w:t>en</w:t>
      </w:r>
      <w:r>
        <w:rPr>
          <w:rFonts w:ascii="Calibri" w:hAnsi="Calibri"/>
          <w:b/>
          <w:i/>
          <w:spacing w:val="38"/>
          <w:sz w:val="24"/>
        </w:rPr>
        <w:t> </w:t>
      </w:r>
      <w:r>
        <w:rPr>
          <w:rFonts w:ascii="Calibri" w:hAnsi="Calibri"/>
          <w:b/>
          <w:i/>
          <w:sz w:val="24"/>
        </w:rPr>
        <w:t>redes</w:t>
      </w:r>
      <w:r>
        <w:rPr>
          <w:rFonts w:ascii="Calibri" w:hAnsi="Calibri"/>
          <w:b/>
          <w:i/>
          <w:spacing w:val="37"/>
          <w:sz w:val="24"/>
        </w:rPr>
        <w:t> </w:t>
      </w:r>
      <w:r>
        <w:rPr>
          <w:rFonts w:ascii="Calibri" w:hAnsi="Calibri"/>
          <w:b/>
          <w:i/>
          <w:sz w:val="24"/>
        </w:rPr>
        <w:t>sociales:</w:t>
      </w:r>
    </w:p>
    <w:p>
      <w:pPr>
        <w:pStyle w:val="BodyText"/>
        <w:rPr>
          <w:rFonts w:ascii="Calibri"/>
          <w:b/>
          <w:i/>
          <w:sz w:val="24"/>
        </w:rPr>
      </w:pPr>
    </w:p>
    <w:p>
      <w:pPr>
        <w:pStyle w:val="Heading1"/>
        <w:numPr>
          <w:ilvl w:val="2"/>
          <w:numId w:val="42"/>
        </w:numPr>
        <w:tabs>
          <w:tab w:pos="2981" w:val="left" w:leader="none"/>
        </w:tabs>
        <w:spacing w:line="240" w:lineRule="auto" w:before="147" w:after="0"/>
        <w:ind w:left="2980" w:right="0" w:hanging="361"/>
        <w:jc w:val="left"/>
      </w:pPr>
      <w:r>
        <w:rPr/>
        <w:t>Facebook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685800</wp:posOffset>
            </wp:positionH>
            <wp:positionV relativeFrom="paragraph">
              <wp:posOffset>123906</wp:posOffset>
            </wp:positionV>
            <wp:extent cx="5865466" cy="5390673"/>
            <wp:effectExtent l="0" t="0" r="0" b="0"/>
            <wp:wrapTopAndBottom/>
            <wp:docPr id="31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7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466" cy="539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7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42848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774144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32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spacing w:before="8"/>
        <w:rPr>
          <w:rFonts w:ascii="Calibri"/>
        </w:rPr>
      </w:pPr>
    </w:p>
    <w:p>
      <w:pPr>
        <w:pStyle w:val="Heading1"/>
        <w:numPr>
          <w:ilvl w:val="2"/>
          <w:numId w:val="42"/>
        </w:numPr>
        <w:tabs>
          <w:tab w:pos="2981" w:val="left" w:leader="none"/>
        </w:tabs>
        <w:spacing w:line="240" w:lineRule="auto" w:before="28" w:after="0"/>
        <w:ind w:left="2980" w:right="0" w:hanging="361"/>
        <w:jc w:val="left"/>
      </w:pPr>
      <w:r>
        <w:rPr/>
        <w:t>Instagram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685800</wp:posOffset>
            </wp:positionH>
            <wp:positionV relativeFrom="paragraph">
              <wp:posOffset>123349</wp:posOffset>
            </wp:positionV>
            <wp:extent cx="5850699" cy="5416105"/>
            <wp:effectExtent l="0" t="0" r="0" b="0"/>
            <wp:wrapTopAndBottom/>
            <wp:docPr id="32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7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699" cy="541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8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1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40288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776704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32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2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1"/>
        <w:numPr>
          <w:ilvl w:val="2"/>
          <w:numId w:val="42"/>
        </w:numPr>
        <w:tabs>
          <w:tab w:pos="3700" w:val="left" w:leader="none"/>
          <w:tab w:pos="3701" w:val="left" w:leader="none"/>
          <w:tab w:pos="5825" w:val="left" w:leader="none"/>
        </w:tabs>
        <w:spacing w:line="240" w:lineRule="auto" w:before="206" w:after="0"/>
        <w:ind w:left="3701" w:right="0" w:hanging="1081"/>
        <w:jc w:val="left"/>
      </w:pPr>
      <w:r>
        <w:rPr/>
        <w:t>Página</w:t>
      </w:r>
      <w:r>
        <w:rPr>
          <w:spacing w:val="-2"/>
        </w:rPr>
        <w:t> </w:t>
      </w:r>
      <w:r>
        <w:rPr/>
        <w:t>Web:</w:t>
        <w:tab/>
      </w:r>
      <w:hyperlink r:id="rId114">
        <w:r>
          <w:rPr/>
          <w:t>www.antad.es</w:t>
        </w:r>
      </w:hyperlink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5"/>
        </w:rPr>
      </w:pPr>
    </w:p>
    <w:tbl>
      <w:tblPr>
        <w:tblW w:w="0" w:type="auto"/>
        <w:jc w:val="left"/>
        <w:tblInd w:w="2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3"/>
        <w:gridCol w:w="2387"/>
        <w:gridCol w:w="1363"/>
      </w:tblGrid>
      <w:tr>
        <w:trPr>
          <w:trHeight w:val="459" w:hRule="atLeast"/>
        </w:trPr>
        <w:tc>
          <w:tcPr>
            <w:tcW w:w="3503" w:type="dxa"/>
            <w:shd w:val="clear" w:color="auto" w:fill="DCEEF4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387" w:type="dxa"/>
            <w:shd w:val="clear" w:color="auto" w:fill="DCEEF4"/>
          </w:tcPr>
          <w:p>
            <w:pPr>
              <w:pStyle w:val="TableParagraph"/>
              <w:spacing w:line="215" w:lineRule="exact" w:before="0"/>
              <w:ind w:right="243"/>
              <w:jc w:val="right"/>
              <w:rPr>
                <w:sz w:val="21"/>
              </w:rPr>
            </w:pPr>
            <w:r>
              <w:rPr>
                <w:color w:val="50565E"/>
                <w:sz w:val="21"/>
              </w:rPr>
              <w:t>Visitantes</w:t>
            </w:r>
          </w:p>
        </w:tc>
        <w:tc>
          <w:tcPr>
            <w:tcW w:w="1363" w:type="dxa"/>
            <w:shd w:val="clear" w:color="auto" w:fill="DCEEF4"/>
          </w:tcPr>
          <w:p>
            <w:pPr>
              <w:pStyle w:val="TableParagraph"/>
              <w:spacing w:line="215" w:lineRule="exact" w:before="0"/>
              <w:ind w:right="198"/>
              <w:jc w:val="right"/>
              <w:rPr>
                <w:sz w:val="21"/>
              </w:rPr>
            </w:pPr>
            <w:r>
              <w:rPr>
                <w:color w:val="50565E"/>
                <w:sz w:val="21"/>
              </w:rPr>
              <w:t>Visitas</w:t>
            </w:r>
          </w:p>
        </w:tc>
      </w:tr>
      <w:tr>
        <w:trPr>
          <w:trHeight w:val="804" w:hRule="atLeast"/>
        </w:trPr>
        <w:tc>
          <w:tcPr>
            <w:tcW w:w="3503" w:type="dxa"/>
            <w:shd w:val="clear" w:color="auto" w:fill="DCEEF4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00"/>
              <w:rPr>
                <w:sz w:val="21"/>
              </w:rPr>
            </w:pPr>
            <w:r>
              <w:rPr>
                <w:color w:val="50565E"/>
                <w:sz w:val="21"/>
              </w:rPr>
              <w:t>Hoy:</w:t>
            </w:r>
          </w:p>
        </w:tc>
        <w:tc>
          <w:tcPr>
            <w:tcW w:w="2387" w:type="dxa"/>
            <w:shd w:val="clear" w:color="auto" w:fill="DCEEF4"/>
          </w:tcPr>
          <w:p>
            <w:pPr>
              <w:pStyle w:val="TableParagraph"/>
              <w:spacing w:before="248"/>
              <w:ind w:right="248"/>
              <w:jc w:val="right"/>
              <w:rPr>
                <w:rFonts w:ascii="Georgia"/>
                <w:sz w:val="32"/>
              </w:rPr>
            </w:pPr>
            <w:hyperlink r:id="rId115">
              <w:r>
                <w:rPr>
                  <w:rFonts w:ascii="Georgia"/>
                  <w:color w:val="0095DD"/>
                  <w:sz w:val="32"/>
                </w:rPr>
                <w:t>44</w:t>
              </w:r>
            </w:hyperlink>
          </w:p>
        </w:tc>
        <w:tc>
          <w:tcPr>
            <w:tcW w:w="1363" w:type="dxa"/>
            <w:shd w:val="clear" w:color="auto" w:fill="DCEEF4"/>
          </w:tcPr>
          <w:p>
            <w:pPr>
              <w:pStyle w:val="TableParagraph"/>
              <w:spacing w:before="248"/>
              <w:ind w:right="202"/>
              <w:jc w:val="right"/>
              <w:rPr>
                <w:rFonts w:ascii="Georgia"/>
                <w:sz w:val="32"/>
              </w:rPr>
            </w:pPr>
            <w:hyperlink r:id="rId116">
              <w:r>
                <w:rPr>
                  <w:rFonts w:ascii="Georgia"/>
                  <w:color w:val="0073AA"/>
                  <w:sz w:val="32"/>
                </w:rPr>
                <w:t>174</w:t>
              </w:r>
            </w:hyperlink>
          </w:p>
        </w:tc>
      </w:tr>
      <w:tr>
        <w:trPr>
          <w:trHeight w:val="749" w:hRule="atLeast"/>
        </w:trPr>
        <w:tc>
          <w:tcPr>
            <w:tcW w:w="3503" w:type="dxa"/>
            <w:shd w:val="clear" w:color="auto" w:fill="DCEEF4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200"/>
              <w:rPr>
                <w:sz w:val="21"/>
              </w:rPr>
            </w:pPr>
            <w:r>
              <w:rPr>
                <w:color w:val="50565E"/>
                <w:sz w:val="21"/>
              </w:rPr>
              <w:t>Ayer:</w:t>
            </w:r>
          </w:p>
        </w:tc>
        <w:tc>
          <w:tcPr>
            <w:tcW w:w="2387" w:type="dxa"/>
            <w:shd w:val="clear" w:color="auto" w:fill="DCEEF4"/>
          </w:tcPr>
          <w:p>
            <w:pPr>
              <w:pStyle w:val="TableParagraph"/>
              <w:spacing w:before="192"/>
              <w:ind w:right="248"/>
              <w:jc w:val="right"/>
              <w:rPr>
                <w:rFonts w:ascii="Georgia"/>
                <w:sz w:val="32"/>
              </w:rPr>
            </w:pPr>
            <w:hyperlink r:id="rId117">
              <w:r>
                <w:rPr>
                  <w:rFonts w:ascii="Georgia"/>
                  <w:color w:val="0073AA"/>
                  <w:sz w:val="32"/>
                </w:rPr>
                <w:t>84</w:t>
              </w:r>
            </w:hyperlink>
          </w:p>
        </w:tc>
        <w:tc>
          <w:tcPr>
            <w:tcW w:w="1363" w:type="dxa"/>
            <w:shd w:val="clear" w:color="auto" w:fill="DCEEF4"/>
          </w:tcPr>
          <w:p>
            <w:pPr>
              <w:pStyle w:val="TableParagraph"/>
              <w:spacing w:before="192"/>
              <w:ind w:right="202"/>
              <w:jc w:val="right"/>
              <w:rPr>
                <w:rFonts w:ascii="Georgia"/>
                <w:sz w:val="32"/>
              </w:rPr>
            </w:pPr>
            <w:hyperlink r:id="rId118">
              <w:r>
                <w:rPr>
                  <w:rFonts w:ascii="Georgia"/>
                  <w:color w:val="0073AA"/>
                  <w:sz w:val="32"/>
                </w:rPr>
                <w:t>257</w:t>
              </w:r>
            </w:hyperlink>
          </w:p>
        </w:tc>
      </w:tr>
      <w:tr>
        <w:trPr>
          <w:trHeight w:val="750" w:hRule="atLeast"/>
        </w:trPr>
        <w:tc>
          <w:tcPr>
            <w:tcW w:w="3503" w:type="dxa"/>
            <w:shd w:val="clear" w:color="auto" w:fill="DCEEF4"/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200"/>
              <w:rPr>
                <w:sz w:val="21"/>
              </w:rPr>
            </w:pPr>
            <w:r>
              <w:rPr>
                <w:color w:val="50565E"/>
                <w:sz w:val="21"/>
              </w:rPr>
              <w:t>Últimos</w:t>
            </w:r>
            <w:r>
              <w:rPr>
                <w:color w:val="50565E"/>
                <w:spacing w:val="-3"/>
                <w:sz w:val="21"/>
              </w:rPr>
              <w:t> </w:t>
            </w:r>
            <w:r>
              <w:rPr>
                <w:color w:val="50565E"/>
                <w:sz w:val="21"/>
              </w:rPr>
              <w:t>7 días</w:t>
            </w:r>
            <w:r>
              <w:rPr>
                <w:color w:val="50565E"/>
                <w:spacing w:val="-4"/>
                <w:sz w:val="21"/>
              </w:rPr>
              <w:t> </w:t>
            </w:r>
            <w:r>
              <w:rPr>
                <w:color w:val="50565E"/>
                <w:sz w:val="21"/>
              </w:rPr>
              <w:t>(Semana):</w:t>
            </w:r>
          </w:p>
        </w:tc>
        <w:tc>
          <w:tcPr>
            <w:tcW w:w="2387" w:type="dxa"/>
            <w:shd w:val="clear" w:color="auto" w:fill="DCEEF4"/>
          </w:tcPr>
          <w:p>
            <w:pPr>
              <w:pStyle w:val="TableParagraph"/>
              <w:spacing w:before="193"/>
              <w:ind w:right="248"/>
              <w:jc w:val="right"/>
              <w:rPr>
                <w:rFonts w:ascii="Georgia"/>
                <w:sz w:val="32"/>
              </w:rPr>
            </w:pPr>
            <w:hyperlink r:id="rId119">
              <w:r>
                <w:rPr>
                  <w:rFonts w:ascii="Georgia"/>
                  <w:color w:val="0073AA"/>
                  <w:sz w:val="32"/>
                </w:rPr>
                <w:t>553</w:t>
              </w:r>
            </w:hyperlink>
          </w:p>
        </w:tc>
        <w:tc>
          <w:tcPr>
            <w:tcW w:w="1363" w:type="dxa"/>
            <w:shd w:val="clear" w:color="auto" w:fill="DCEEF4"/>
          </w:tcPr>
          <w:p>
            <w:pPr>
              <w:pStyle w:val="TableParagraph"/>
              <w:spacing w:before="193"/>
              <w:ind w:right="202"/>
              <w:jc w:val="right"/>
              <w:rPr>
                <w:rFonts w:ascii="Georgia"/>
                <w:sz w:val="32"/>
              </w:rPr>
            </w:pPr>
            <w:hyperlink r:id="rId120">
              <w:r>
                <w:rPr>
                  <w:rFonts w:ascii="Georgia"/>
                  <w:color w:val="0073AA"/>
                  <w:sz w:val="32"/>
                </w:rPr>
                <w:t>1.966</w:t>
              </w:r>
            </w:hyperlink>
          </w:p>
        </w:tc>
      </w:tr>
      <w:tr>
        <w:trPr>
          <w:trHeight w:val="750" w:hRule="atLeast"/>
        </w:trPr>
        <w:tc>
          <w:tcPr>
            <w:tcW w:w="3503" w:type="dxa"/>
            <w:shd w:val="clear" w:color="auto" w:fill="DCEEF4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200"/>
              <w:rPr>
                <w:sz w:val="21"/>
              </w:rPr>
            </w:pPr>
            <w:r>
              <w:rPr>
                <w:color w:val="50565E"/>
                <w:sz w:val="21"/>
              </w:rPr>
              <w:t>Últimos</w:t>
            </w:r>
            <w:r>
              <w:rPr>
                <w:color w:val="50565E"/>
                <w:spacing w:val="-4"/>
                <w:sz w:val="21"/>
              </w:rPr>
              <w:t> </w:t>
            </w:r>
            <w:r>
              <w:rPr>
                <w:color w:val="50565E"/>
                <w:sz w:val="21"/>
              </w:rPr>
              <w:t>30 días</w:t>
            </w:r>
            <w:r>
              <w:rPr>
                <w:color w:val="50565E"/>
                <w:spacing w:val="-3"/>
                <w:sz w:val="21"/>
              </w:rPr>
              <w:t> </w:t>
            </w:r>
            <w:r>
              <w:rPr>
                <w:color w:val="50565E"/>
                <w:sz w:val="21"/>
              </w:rPr>
              <w:t>(Mes):</w:t>
            </w:r>
          </w:p>
        </w:tc>
        <w:tc>
          <w:tcPr>
            <w:tcW w:w="2387" w:type="dxa"/>
            <w:shd w:val="clear" w:color="auto" w:fill="DCEEF4"/>
          </w:tcPr>
          <w:p>
            <w:pPr>
              <w:pStyle w:val="TableParagraph"/>
              <w:spacing w:before="192"/>
              <w:ind w:right="248"/>
              <w:jc w:val="right"/>
              <w:rPr>
                <w:rFonts w:ascii="Georgia"/>
                <w:sz w:val="32"/>
              </w:rPr>
            </w:pPr>
            <w:hyperlink r:id="rId121">
              <w:r>
                <w:rPr>
                  <w:rFonts w:ascii="Georgia"/>
                  <w:color w:val="0073AA"/>
                  <w:sz w:val="32"/>
                </w:rPr>
                <w:t>1.947</w:t>
              </w:r>
            </w:hyperlink>
          </w:p>
        </w:tc>
        <w:tc>
          <w:tcPr>
            <w:tcW w:w="1363" w:type="dxa"/>
            <w:shd w:val="clear" w:color="auto" w:fill="DCEEF4"/>
          </w:tcPr>
          <w:p>
            <w:pPr>
              <w:pStyle w:val="TableParagraph"/>
              <w:spacing w:before="192"/>
              <w:ind w:right="202"/>
              <w:jc w:val="right"/>
              <w:rPr>
                <w:rFonts w:ascii="Georgia"/>
                <w:sz w:val="32"/>
              </w:rPr>
            </w:pPr>
            <w:hyperlink r:id="rId122">
              <w:r>
                <w:rPr>
                  <w:rFonts w:ascii="Georgia"/>
                  <w:color w:val="0073AA"/>
                  <w:sz w:val="32"/>
                </w:rPr>
                <w:t>7.658</w:t>
              </w:r>
            </w:hyperlink>
          </w:p>
        </w:tc>
      </w:tr>
      <w:tr>
        <w:trPr>
          <w:trHeight w:val="750" w:hRule="atLeast"/>
        </w:trPr>
        <w:tc>
          <w:tcPr>
            <w:tcW w:w="3503" w:type="dxa"/>
            <w:shd w:val="clear" w:color="auto" w:fill="DCEEF4"/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200"/>
              <w:rPr>
                <w:sz w:val="21"/>
              </w:rPr>
            </w:pPr>
            <w:r>
              <w:rPr>
                <w:color w:val="50565E"/>
                <w:sz w:val="21"/>
              </w:rPr>
              <w:t>Últimos</w:t>
            </w:r>
            <w:r>
              <w:rPr>
                <w:color w:val="50565E"/>
                <w:spacing w:val="-4"/>
                <w:sz w:val="21"/>
              </w:rPr>
              <w:t> </w:t>
            </w:r>
            <w:r>
              <w:rPr>
                <w:color w:val="50565E"/>
                <w:sz w:val="21"/>
              </w:rPr>
              <w:t>365</w:t>
            </w:r>
            <w:r>
              <w:rPr>
                <w:color w:val="50565E"/>
                <w:spacing w:val="-2"/>
                <w:sz w:val="21"/>
              </w:rPr>
              <w:t> </w:t>
            </w:r>
            <w:r>
              <w:rPr>
                <w:color w:val="50565E"/>
                <w:sz w:val="21"/>
              </w:rPr>
              <w:t>días</w:t>
            </w:r>
            <w:r>
              <w:rPr>
                <w:color w:val="50565E"/>
                <w:spacing w:val="-2"/>
                <w:sz w:val="21"/>
              </w:rPr>
              <w:t> </w:t>
            </w:r>
            <w:r>
              <w:rPr>
                <w:color w:val="50565E"/>
                <w:sz w:val="21"/>
              </w:rPr>
              <w:t>(Año):</w:t>
            </w:r>
          </w:p>
        </w:tc>
        <w:tc>
          <w:tcPr>
            <w:tcW w:w="2387" w:type="dxa"/>
            <w:shd w:val="clear" w:color="auto" w:fill="DCEEF4"/>
          </w:tcPr>
          <w:p>
            <w:pPr>
              <w:pStyle w:val="TableParagraph"/>
              <w:spacing w:before="193"/>
              <w:ind w:right="247"/>
              <w:jc w:val="right"/>
              <w:rPr>
                <w:rFonts w:ascii="Georgia"/>
                <w:sz w:val="32"/>
              </w:rPr>
            </w:pPr>
            <w:hyperlink r:id="rId123">
              <w:r>
                <w:rPr>
                  <w:rFonts w:ascii="Georgia"/>
                  <w:color w:val="0073AA"/>
                  <w:sz w:val="32"/>
                </w:rPr>
                <w:t>13.899</w:t>
              </w:r>
            </w:hyperlink>
          </w:p>
        </w:tc>
        <w:tc>
          <w:tcPr>
            <w:tcW w:w="1363" w:type="dxa"/>
            <w:shd w:val="clear" w:color="auto" w:fill="DCEEF4"/>
          </w:tcPr>
          <w:p>
            <w:pPr>
              <w:pStyle w:val="TableParagraph"/>
              <w:spacing w:before="193"/>
              <w:ind w:right="203"/>
              <w:jc w:val="right"/>
              <w:rPr>
                <w:rFonts w:ascii="Georgia"/>
                <w:sz w:val="32"/>
              </w:rPr>
            </w:pPr>
            <w:hyperlink r:id="rId124">
              <w:r>
                <w:rPr>
                  <w:rFonts w:ascii="Georgia"/>
                  <w:color w:val="0073AA"/>
                  <w:sz w:val="32"/>
                </w:rPr>
                <w:t>56.217</w:t>
              </w:r>
            </w:hyperlink>
          </w:p>
        </w:tc>
      </w:tr>
      <w:tr>
        <w:trPr>
          <w:trHeight w:val="555" w:hRule="atLeast"/>
        </w:trPr>
        <w:tc>
          <w:tcPr>
            <w:tcW w:w="3503" w:type="dxa"/>
            <w:shd w:val="clear" w:color="auto" w:fill="DCEEF4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200"/>
              <w:rPr>
                <w:sz w:val="21"/>
              </w:rPr>
            </w:pPr>
            <w:r>
              <w:rPr>
                <w:color w:val="50565E"/>
                <w:sz w:val="21"/>
              </w:rPr>
              <w:t>Total:</w:t>
            </w:r>
          </w:p>
        </w:tc>
        <w:tc>
          <w:tcPr>
            <w:tcW w:w="2387" w:type="dxa"/>
            <w:shd w:val="clear" w:color="auto" w:fill="DCEEF4"/>
          </w:tcPr>
          <w:p>
            <w:pPr>
              <w:pStyle w:val="TableParagraph"/>
              <w:spacing w:line="343" w:lineRule="exact" w:before="192"/>
              <w:ind w:right="247"/>
              <w:jc w:val="right"/>
              <w:rPr>
                <w:rFonts w:ascii="Georgia"/>
                <w:sz w:val="32"/>
              </w:rPr>
            </w:pPr>
            <w:hyperlink r:id="rId125">
              <w:r>
                <w:rPr>
                  <w:rFonts w:ascii="Georgia"/>
                  <w:color w:val="0073AA"/>
                  <w:sz w:val="32"/>
                </w:rPr>
                <w:t>13.899</w:t>
              </w:r>
            </w:hyperlink>
          </w:p>
        </w:tc>
        <w:tc>
          <w:tcPr>
            <w:tcW w:w="1363" w:type="dxa"/>
            <w:shd w:val="clear" w:color="auto" w:fill="DCEEF4"/>
          </w:tcPr>
          <w:p>
            <w:pPr>
              <w:pStyle w:val="TableParagraph"/>
              <w:spacing w:line="343" w:lineRule="exact" w:before="192"/>
              <w:ind w:right="203"/>
              <w:jc w:val="right"/>
              <w:rPr>
                <w:rFonts w:ascii="Georgia"/>
                <w:sz w:val="32"/>
              </w:rPr>
            </w:pPr>
            <w:hyperlink r:id="rId126">
              <w:r>
                <w:rPr>
                  <w:rFonts w:ascii="Georgia"/>
                  <w:color w:val="0073AA"/>
                  <w:sz w:val="32"/>
                </w:rPr>
                <w:t>56.217</w:t>
              </w:r>
            </w:hyperlink>
          </w:p>
        </w:tc>
      </w:tr>
    </w:tbl>
    <w:p>
      <w:pPr>
        <w:pStyle w:val="BodyText"/>
        <w:spacing w:before="9"/>
        <w:rPr>
          <w:rFonts w:ascii="Calibri"/>
          <w:b/>
          <w:sz w:val="18"/>
        </w:rPr>
      </w:pPr>
      <w:r>
        <w:rPr/>
        <w:pict>
          <v:shape style="position:absolute;margin-left:118.100006pt;margin-top:13.42094pt;width:359pt;height:32.8pt;mso-position-horizontal-relative:page;mso-position-vertical-relative:paragraph;z-index:-15590912;mso-wrap-distance-left:0;mso-wrap-distance-right:0" coordorigin="2362,268" coordsize="7180,656" path="m2376,268l2362,268,2362,283,2362,384,2362,924,2376,924,2376,384,2376,283,2376,268xm2391,268l2376,268,2376,283,2391,283,2391,268xm9542,268l8152,268,8137,268,8123,268,6697,268,6683,268,6669,268,2391,268,2391,283,6669,283,6669,384,6669,924,6683,924,6683,384,6683,283,6697,283,8123,283,8123,384,8123,924,8137,924,8137,384,8137,283,8152,283,9542,283,9542,268xe" filled="true" fillcolor="#c3c4c6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914400</wp:posOffset>
            </wp:positionH>
            <wp:positionV relativeFrom="paragraph">
              <wp:posOffset>112178</wp:posOffset>
            </wp:positionV>
            <wp:extent cx="5338864" cy="1570863"/>
            <wp:effectExtent l="0" t="0" r="0" b="0"/>
            <wp:wrapTopAndBottom/>
            <wp:docPr id="33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7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864" cy="157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1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38752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3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8"/>
        </w:rPr>
      </w:pPr>
    </w:p>
    <w:p>
      <w:pPr>
        <w:pStyle w:val="Heading3"/>
        <w:numPr>
          <w:ilvl w:val="1"/>
          <w:numId w:val="42"/>
        </w:numPr>
        <w:tabs>
          <w:tab w:pos="2584" w:val="left" w:leader="none"/>
          <w:tab w:pos="2585" w:val="left" w:leader="none"/>
        </w:tabs>
        <w:spacing w:line="240" w:lineRule="auto" w:before="51" w:after="0"/>
        <w:ind w:left="2584" w:right="0" w:hanging="685"/>
        <w:jc w:val="lef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0778240">
            <wp:simplePos x="0" y="0"/>
            <wp:positionH relativeFrom="page">
              <wp:posOffset>1029969</wp:posOffset>
            </wp:positionH>
            <wp:positionV relativeFrom="paragraph">
              <wp:posOffset>1422727</wp:posOffset>
            </wp:positionV>
            <wp:extent cx="5458713" cy="4163060"/>
            <wp:effectExtent l="0" t="0" r="0" b="0"/>
            <wp:wrapNone/>
            <wp:docPr id="33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6" w:id="51"/>
      <w:bookmarkEnd w:id="51"/>
      <w:r>
        <w:rPr>
          <w:rFonts w:ascii="Calibri"/>
        </w:rPr>
        <w:t>O</w:t>
      </w:r>
      <w:r>
        <w:rPr>
          <w:rFonts w:ascii="Calibri"/>
        </w:rPr>
        <w:t>tras</w:t>
      </w:r>
      <w:r>
        <w:rPr>
          <w:rFonts w:ascii="Calibri"/>
          <w:spacing w:val="33"/>
        </w:rPr>
        <w:t> </w:t>
      </w:r>
      <w:r>
        <w:rPr>
          <w:rFonts w:ascii="Calibri"/>
        </w:rPr>
        <w:t>Subvenciones</w:t>
      </w:r>
      <w:r>
        <w:rPr>
          <w:rFonts w:ascii="Calibri"/>
          <w:spacing w:val="34"/>
        </w:rPr>
        <w:t> </w:t>
      </w:r>
      <w:r>
        <w:rPr>
          <w:rFonts w:ascii="Calibri"/>
        </w:rPr>
        <w:t>y</w:t>
      </w:r>
      <w:r>
        <w:rPr>
          <w:rFonts w:ascii="Calibri"/>
          <w:spacing w:val="34"/>
        </w:rPr>
        <w:t> </w:t>
      </w:r>
      <w:r>
        <w:rPr>
          <w:rFonts w:ascii="Calibri"/>
        </w:rPr>
        <w:t>programas</w:t>
      </w: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17"/>
        </w:rPr>
      </w:pPr>
    </w:p>
    <w:tbl>
      <w:tblPr>
        <w:tblW w:w="0" w:type="auto"/>
        <w:jc w:val="left"/>
        <w:tblInd w:w="12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1"/>
        <w:gridCol w:w="2309"/>
        <w:gridCol w:w="2011"/>
        <w:gridCol w:w="2292"/>
      </w:tblGrid>
      <w:tr>
        <w:trPr>
          <w:trHeight w:val="731" w:hRule="atLeast"/>
        </w:trPr>
        <w:tc>
          <w:tcPr>
            <w:tcW w:w="2311" w:type="dxa"/>
            <w:shd w:val="clear" w:color="auto" w:fill="0082B3"/>
          </w:tcPr>
          <w:p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before="1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ENTIDAD</w:t>
            </w:r>
          </w:p>
        </w:tc>
        <w:tc>
          <w:tcPr>
            <w:tcW w:w="2309" w:type="dxa"/>
            <w:shd w:val="clear" w:color="auto" w:fill="0082B3"/>
          </w:tcPr>
          <w:p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before="1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TEMPORALIDAD</w:t>
            </w:r>
          </w:p>
        </w:tc>
        <w:tc>
          <w:tcPr>
            <w:tcW w:w="2011" w:type="dxa"/>
            <w:shd w:val="clear" w:color="auto" w:fill="0082B3"/>
          </w:tcPr>
          <w:p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before="1"/>
              <w:ind w:left="10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IMPORTE</w:t>
            </w:r>
          </w:p>
        </w:tc>
        <w:tc>
          <w:tcPr>
            <w:tcW w:w="2292" w:type="dxa"/>
            <w:shd w:val="clear" w:color="auto" w:fill="0082B3"/>
          </w:tcPr>
          <w:p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before="1"/>
              <w:ind w:left="10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OBJETO</w:t>
            </w:r>
          </w:p>
        </w:tc>
      </w:tr>
      <w:tr>
        <w:trPr>
          <w:trHeight w:val="1007" w:hRule="atLeast"/>
        </w:trPr>
        <w:tc>
          <w:tcPr>
            <w:tcW w:w="2311" w:type="dxa"/>
            <w:shd w:val="clear" w:color="auto" w:fill="FFFFFF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tabs>
                <w:tab w:pos="1906" w:val="left" w:leader="none"/>
              </w:tabs>
              <w:spacing w:line="276" w:lineRule="auto" w:before="0"/>
              <w:ind w:left="100" w:right="8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CABILDO</w:t>
              <w:tab/>
            </w:r>
            <w:r>
              <w:rPr>
                <w:rFonts w:ascii="Arial"/>
                <w:b/>
                <w:spacing w:val="-2"/>
                <w:sz w:val="22"/>
              </w:rPr>
              <w:t>DE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TENERIFE</w:t>
            </w:r>
          </w:p>
        </w:tc>
        <w:tc>
          <w:tcPr>
            <w:tcW w:w="2309" w:type="dxa"/>
            <w:shd w:val="clear" w:color="auto" w:fill="FFFFFF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2022.</w:t>
            </w:r>
          </w:p>
        </w:tc>
        <w:tc>
          <w:tcPr>
            <w:tcW w:w="2011" w:type="dxa"/>
            <w:shd w:val="clear" w:color="auto" w:fill="FFFFFF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2480</w:t>
            </w:r>
          </w:p>
        </w:tc>
        <w:tc>
          <w:tcPr>
            <w:tcW w:w="2292" w:type="dxa"/>
            <w:shd w:val="clear" w:color="auto" w:fill="FFFFFF"/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01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Plan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Igualdad de</w:t>
            </w:r>
            <w:r>
              <w:rPr>
                <w:rFonts w:ascii="Arial MT"/>
                <w:spacing w:val="-59"/>
                <w:sz w:val="22"/>
              </w:rPr>
              <w:t> </w:t>
            </w:r>
            <w:r>
              <w:rPr>
                <w:rFonts w:ascii="Arial MT"/>
                <w:sz w:val="22"/>
              </w:rPr>
              <w:t>ANTAD</w:t>
            </w:r>
          </w:p>
        </w:tc>
      </w:tr>
      <w:tr>
        <w:trPr>
          <w:trHeight w:val="1297" w:hRule="atLeast"/>
        </w:trPr>
        <w:tc>
          <w:tcPr>
            <w:tcW w:w="2311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GILEAD</w:t>
            </w:r>
          </w:p>
        </w:tc>
        <w:tc>
          <w:tcPr>
            <w:tcW w:w="2309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2021-2022</w:t>
            </w:r>
          </w:p>
        </w:tc>
        <w:tc>
          <w:tcPr>
            <w:tcW w:w="2011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right="8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10000,00</w:t>
            </w:r>
          </w:p>
        </w:tc>
        <w:tc>
          <w:tcPr>
            <w:tcW w:w="2292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01" w:right="78"/>
              <w:jc w:val="both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Microeliminación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Hepatitis C </w:t>
            </w:r>
            <w:r>
              <w:rPr>
                <w:rFonts w:ascii="Arial MT" w:hAnsi="Arial MT"/>
                <w:sz w:val="22"/>
              </w:rPr>
              <w:t>en el Sur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Tenerife</w:t>
            </w:r>
          </w:p>
        </w:tc>
      </w:tr>
      <w:tr>
        <w:trPr>
          <w:trHeight w:val="3275" w:hRule="atLeast"/>
        </w:trPr>
        <w:tc>
          <w:tcPr>
            <w:tcW w:w="2311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left="10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FUNDACIÓN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CAIXA</w:t>
            </w:r>
          </w:p>
        </w:tc>
        <w:tc>
          <w:tcPr>
            <w:tcW w:w="2309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tabs>
                <w:tab w:pos="2050" w:val="left" w:leader="none"/>
              </w:tabs>
              <w:spacing w:before="0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MARZO</w:t>
              <w:tab/>
              <w:t>A</w:t>
            </w:r>
          </w:p>
          <w:p>
            <w:pPr>
              <w:pStyle w:val="TableParagraph"/>
              <w:tabs>
                <w:tab w:pos="1906" w:val="left" w:leader="none"/>
              </w:tabs>
              <w:spacing w:before="1"/>
              <w:ind w:left="100" w:righ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DICIEMBRE</w:t>
              <w:tab/>
            </w:r>
            <w:r>
              <w:rPr>
                <w:rFonts w:ascii="Arial"/>
                <w:b/>
                <w:spacing w:val="-2"/>
                <w:sz w:val="22"/>
              </w:rPr>
              <w:t>DE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2022</w:t>
            </w:r>
          </w:p>
        </w:tc>
        <w:tc>
          <w:tcPr>
            <w:tcW w:w="2011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14150</w:t>
            </w:r>
          </w:p>
        </w:tc>
        <w:tc>
          <w:tcPr>
            <w:tcW w:w="2292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tabs>
                <w:tab w:pos="547" w:val="left" w:leader="none"/>
                <w:tab w:pos="1471" w:val="left" w:leader="none"/>
                <w:tab w:pos="1841" w:val="left" w:leader="none"/>
              </w:tabs>
              <w:spacing w:before="0"/>
              <w:ind w:left="101" w:right="77"/>
              <w:rPr>
                <w:rFonts w:ascii="Arial MT" w:hAnsi="Arial MT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Programa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Empléate</w:t>
            </w:r>
            <w:r>
              <w:rPr>
                <w:rFonts w:ascii="Arial MT" w:hAnsi="Arial MT"/>
                <w:sz w:val="22"/>
              </w:rPr>
              <w:t>.</w:t>
            </w:r>
            <w:r>
              <w:rPr>
                <w:rFonts w:ascii="Arial MT" w:hAnsi="Arial MT"/>
                <w:spacing w:val="3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Dirigido</w:t>
            </w:r>
            <w:r>
              <w:rPr>
                <w:rFonts w:ascii="Arial MT" w:hAnsi="Arial MT"/>
                <w:spacing w:val="2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paliar</w:t>
            </w:r>
            <w:r>
              <w:rPr>
                <w:rFonts w:ascii="Arial MT" w:hAnsi="Arial MT"/>
                <w:spacing w:val="4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las</w:t>
            </w:r>
            <w:r>
              <w:rPr>
                <w:rFonts w:ascii="Arial MT" w:hAnsi="Arial MT"/>
                <w:spacing w:val="4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carencias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</w:t>
            </w:r>
            <w:r>
              <w:rPr>
                <w:rFonts w:ascii="Arial MT" w:hAnsi="Arial MT"/>
                <w:spacing w:val="4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el</w:t>
            </w:r>
            <w:r>
              <w:rPr>
                <w:rFonts w:ascii="Arial MT" w:hAnsi="Arial MT"/>
                <w:spacing w:val="4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manejo</w:t>
            </w:r>
            <w:r>
              <w:rPr>
                <w:rFonts w:ascii="Arial MT" w:hAnsi="Arial MT"/>
                <w:spacing w:val="4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4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las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Tics</w:t>
            </w:r>
            <w:r>
              <w:rPr>
                <w:rFonts w:ascii="Arial MT" w:hAnsi="Arial MT"/>
                <w:spacing w:val="3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</w:t>
            </w:r>
            <w:r>
              <w:rPr>
                <w:rFonts w:ascii="Arial MT" w:hAnsi="Arial MT"/>
                <w:spacing w:val="3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3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búsqueda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  <w:tab/>
              <w:t>empleo</w:t>
              <w:tab/>
              <w:t>de</w:t>
            </w:r>
            <w:r>
              <w:rPr>
                <w:rFonts w:ascii="Arial MT" w:hAnsi="Arial MT"/>
                <w:spacing w:val="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las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personas</w:t>
              <w:tab/>
              <w:tab/>
            </w:r>
            <w:r>
              <w:rPr>
                <w:rFonts w:ascii="Arial MT" w:hAnsi="Arial MT"/>
                <w:spacing w:val="-1"/>
                <w:sz w:val="22"/>
              </w:rPr>
              <w:t>con</w:t>
            </w:r>
          </w:p>
          <w:p>
            <w:pPr>
              <w:pStyle w:val="TableParagraph"/>
              <w:tabs>
                <w:tab w:pos="1951" w:val="left" w:leader="none"/>
              </w:tabs>
              <w:spacing w:before="1"/>
              <w:ind w:left="101" w:right="77"/>
              <w:jc w:val="both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problemas</w:t>
              <w:tab/>
            </w:r>
            <w:r>
              <w:rPr>
                <w:rFonts w:ascii="Arial MT" w:hAnsi="Arial MT"/>
                <w:spacing w:val="-2"/>
                <w:sz w:val="22"/>
              </w:rPr>
              <w:t>de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adicción de la URAD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Las crucitas y de la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UAD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Granadilla</w:t>
            </w:r>
          </w:p>
        </w:tc>
      </w:tr>
      <w:tr>
        <w:trPr>
          <w:trHeight w:val="1005" w:hRule="atLeast"/>
        </w:trPr>
        <w:tc>
          <w:tcPr>
            <w:tcW w:w="2311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76" w:lineRule="auto" w:before="0"/>
              <w:ind w:left="100" w:right="36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AYUNTAMIENTO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OROTAVA</w:t>
            </w:r>
          </w:p>
        </w:tc>
        <w:tc>
          <w:tcPr>
            <w:tcW w:w="2309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ANUAL</w:t>
            </w:r>
          </w:p>
        </w:tc>
        <w:tc>
          <w:tcPr>
            <w:tcW w:w="2011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1500</w:t>
            </w:r>
          </w:p>
        </w:tc>
        <w:tc>
          <w:tcPr>
            <w:tcW w:w="2292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tabs>
                <w:tab w:pos="1366" w:val="left" w:leader="none"/>
              </w:tabs>
              <w:spacing w:line="276" w:lineRule="auto" w:before="0"/>
              <w:ind w:left="101" w:right="7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GASTOS</w:t>
              <w:tab/>
            </w:r>
            <w:r>
              <w:rPr>
                <w:rFonts w:ascii="Arial MT"/>
                <w:spacing w:val="-1"/>
                <w:sz w:val="22"/>
              </w:rPr>
              <w:t>VARIOS</w:t>
            </w:r>
            <w:r>
              <w:rPr>
                <w:rFonts w:ascii="Arial MT"/>
                <w:spacing w:val="-59"/>
                <w:sz w:val="22"/>
              </w:rPr>
              <w:t> </w:t>
            </w:r>
            <w:r>
              <w:rPr>
                <w:rFonts w:ascii="Arial MT"/>
                <w:sz w:val="22"/>
              </w:rPr>
              <w:t>MATERIAL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OFICINA</w:t>
            </w:r>
          </w:p>
        </w:tc>
      </w:tr>
      <w:tr>
        <w:trPr>
          <w:trHeight w:val="1212" w:hRule="atLeast"/>
        </w:trPr>
        <w:tc>
          <w:tcPr>
            <w:tcW w:w="2311" w:type="dxa"/>
            <w:shd w:val="clear" w:color="auto" w:fill="FFFFFF"/>
          </w:tcPr>
          <w:p>
            <w:pPr>
              <w:pStyle w:val="TableParagraph"/>
              <w:spacing w:before="0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100" w:right="7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AYUNTAMIENTO </w:t>
            </w:r>
            <w:r>
              <w:rPr>
                <w:rFonts w:ascii="Arial"/>
                <w:b/>
                <w:sz w:val="22"/>
              </w:rPr>
              <w:t>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SAUZAL</w:t>
            </w:r>
          </w:p>
        </w:tc>
        <w:tc>
          <w:tcPr>
            <w:tcW w:w="2309" w:type="dxa"/>
            <w:shd w:val="clear" w:color="auto" w:fill="FFFFFF"/>
          </w:tcPr>
          <w:p>
            <w:pPr>
              <w:pStyle w:val="TableParagraph"/>
              <w:spacing w:before="0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0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before="0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ANUAL</w:t>
            </w:r>
          </w:p>
        </w:tc>
        <w:tc>
          <w:tcPr>
            <w:tcW w:w="2011" w:type="dxa"/>
            <w:shd w:val="clear" w:color="auto" w:fill="FFFFFF"/>
          </w:tcPr>
          <w:p>
            <w:pPr>
              <w:pStyle w:val="TableParagraph"/>
              <w:spacing w:before="8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800</w:t>
            </w:r>
          </w:p>
        </w:tc>
        <w:tc>
          <w:tcPr>
            <w:tcW w:w="2292" w:type="dxa"/>
            <w:shd w:val="clear" w:color="auto" w:fill="FFFFFF"/>
          </w:tcPr>
          <w:p>
            <w:pPr>
              <w:pStyle w:val="TableParagraph"/>
              <w:spacing w:before="0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>
            <w:pPr>
              <w:pStyle w:val="TableParagraph"/>
              <w:tabs>
                <w:tab w:pos="1366" w:val="left" w:leader="none"/>
              </w:tabs>
              <w:spacing w:line="276" w:lineRule="auto" w:before="0"/>
              <w:ind w:left="101" w:right="7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GASTOS</w:t>
              <w:tab/>
            </w:r>
            <w:r>
              <w:rPr>
                <w:rFonts w:ascii="Arial MT"/>
                <w:spacing w:val="-1"/>
                <w:sz w:val="22"/>
              </w:rPr>
              <w:t>VARIOS</w:t>
            </w:r>
            <w:r>
              <w:rPr>
                <w:rFonts w:ascii="Arial MT"/>
                <w:spacing w:val="-59"/>
                <w:sz w:val="22"/>
              </w:rPr>
              <w:t> </w:t>
            </w:r>
            <w:r>
              <w:rPr>
                <w:rFonts w:ascii="Arial MT"/>
                <w:sz w:val="22"/>
              </w:rPr>
              <w:t>MATERIAL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OFICINA</w:t>
            </w:r>
          </w:p>
        </w:tc>
      </w:tr>
      <w:tr>
        <w:trPr>
          <w:trHeight w:val="1748" w:hRule="atLeast"/>
        </w:trPr>
        <w:tc>
          <w:tcPr>
            <w:tcW w:w="2311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tabs>
                <w:tab w:pos="1316" w:val="left" w:leader="none"/>
                <w:tab w:pos="1918" w:val="left" w:leader="none"/>
              </w:tabs>
              <w:spacing w:line="276" w:lineRule="auto" w:before="0"/>
              <w:ind w:left="100" w:right="8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AYUNTAMIENTO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PUERTO</w:t>
              <w:tab/>
              <w:t>DE</w:t>
              <w:tab/>
            </w:r>
            <w:r>
              <w:rPr>
                <w:rFonts w:ascii="Arial"/>
                <w:b/>
                <w:spacing w:val="-3"/>
                <w:sz w:val="22"/>
              </w:rPr>
              <w:t>LA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CRUZ</w:t>
            </w:r>
          </w:p>
        </w:tc>
        <w:tc>
          <w:tcPr>
            <w:tcW w:w="2309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lef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2022</w:t>
            </w:r>
          </w:p>
        </w:tc>
        <w:tc>
          <w:tcPr>
            <w:tcW w:w="2011" w:type="dxa"/>
            <w:shd w:val="clear" w:color="auto" w:fill="FFFFFF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10000</w:t>
            </w:r>
          </w:p>
        </w:tc>
        <w:tc>
          <w:tcPr>
            <w:tcW w:w="2292" w:type="dxa"/>
            <w:shd w:val="clear" w:color="auto" w:fill="FFFFFF"/>
          </w:tcPr>
          <w:p>
            <w:pPr>
              <w:pStyle w:val="TableParagraph"/>
              <w:spacing w:before="0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76" w:lineRule="auto" w:before="194"/>
              <w:ind w:left="101" w:right="6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PUNTUAL.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REPARACIONES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UAD</w:t>
            </w:r>
            <w:r>
              <w:rPr>
                <w:rFonts w:ascii="Arial MT"/>
                <w:spacing w:val="-14"/>
                <w:sz w:val="22"/>
              </w:rPr>
              <w:t> </w:t>
            </w:r>
            <w:r>
              <w:rPr>
                <w:rFonts w:ascii="Arial MT"/>
                <w:sz w:val="22"/>
              </w:rPr>
              <w:t>PUERTO</w:t>
            </w:r>
            <w:r>
              <w:rPr>
                <w:rFonts w:ascii="Arial MT"/>
                <w:spacing w:val="-13"/>
                <w:sz w:val="22"/>
              </w:rPr>
              <w:t> </w:t>
            </w:r>
            <w:r>
              <w:rPr>
                <w:rFonts w:ascii="Arial MT"/>
                <w:sz w:val="22"/>
              </w:rPr>
              <w:t>CRUZ</w:t>
            </w:r>
            <w:r>
              <w:rPr>
                <w:rFonts w:ascii="Arial MT"/>
                <w:spacing w:val="-58"/>
                <w:sz w:val="22"/>
              </w:rPr>
              <w:t> </w:t>
            </w:r>
            <w:r>
              <w:rPr>
                <w:rFonts w:ascii="Arial MT"/>
                <w:sz w:val="22"/>
              </w:rPr>
              <w:t>GASTOS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VARIOS</w:t>
            </w:r>
          </w:p>
        </w:tc>
      </w:tr>
    </w:tbl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8"/>
        <w:rPr>
          <w:rFonts w:ascii="Calibri"/>
          <w:b/>
          <w:i/>
          <w:sz w:val="26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36704" filled="true" fillcolor="#dceef4" stroked="false">
            <v:fill type="solid"/>
            <w10:wrap type="none"/>
          </v:rect>
        </w:pict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3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277">
            <wp:simplePos x="0" y="0"/>
            <wp:positionH relativeFrom="page">
              <wp:posOffset>3039745</wp:posOffset>
            </wp:positionH>
            <wp:positionV relativeFrom="paragraph">
              <wp:posOffset>196447</wp:posOffset>
            </wp:positionV>
            <wp:extent cx="1829828" cy="1387221"/>
            <wp:effectExtent l="0" t="0" r="0" b="0"/>
            <wp:wrapTopAndBottom/>
            <wp:docPr id="339" name="image76.jpeg" descr="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7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28" cy="138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libri"/>
          <w:sz w:val="15"/>
        </w:rPr>
      </w:pPr>
    </w:p>
    <w:p>
      <w:pPr>
        <w:pStyle w:val="BodyText"/>
        <w:spacing w:line="427" w:lineRule="auto" w:before="94"/>
        <w:ind w:left="4234" w:right="4112"/>
        <w:jc w:val="center"/>
      </w:pPr>
      <w:r>
        <w:rPr/>
        <w:drawing>
          <wp:anchor distT="0" distB="0" distL="0" distR="0" allowOverlap="1" layoutInCell="1" locked="0" behindDoc="1" simplePos="0" relativeHeight="480780288">
            <wp:simplePos x="0" y="0"/>
            <wp:positionH relativeFrom="page">
              <wp:posOffset>1029969</wp:posOffset>
            </wp:positionH>
            <wp:positionV relativeFrom="paragraph">
              <wp:posOffset>-2869973</wp:posOffset>
            </wp:positionV>
            <wp:extent cx="5458713" cy="4163060"/>
            <wp:effectExtent l="0" t="0" r="0" b="0"/>
            <wp:wrapNone/>
            <wp:docPr id="34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Fdo.- Ángel Baute García</w:t>
      </w:r>
      <w:r>
        <w:rPr>
          <w:spacing w:val="-59"/>
        </w:rPr>
        <w:t> </w:t>
      </w:r>
      <w:r>
        <w:rPr/>
        <w:t>Presidente de</w:t>
      </w:r>
      <w:r>
        <w:rPr>
          <w:spacing w:val="-2"/>
        </w:rPr>
        <w:t> </w:t>
      </w:r>
      <w:r>
        <w:rPr/>
        <w:t>Antad.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6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tabs>
          <w:tab w:pos="5198" w:val="left" w:leader="none"/>
        </w:tabs>
        <w:spacing w:line="240" w:lineRule="auto"/>
        <w:ind w:left="820" w:right="0" w:firstLine="0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32096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784896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34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1047913" cy="939165"/>
            <wp:effectExtent l="0" t="0" r="0" b="0"/>
            <wp:docPr id="34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3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4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4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1066800</wp:posOffset>
            </wp:positionH>
            <wp:positionV relativeFrom="paragraph">
              <wp:posOffset>223389</wp:posOffset>
            </wp:positionV>
            <wp:extent cx="5446293" cy="1896046"/>
            <wp:effectExtent l="0" t="0" r="0" b="0"/>
            <wp:wrapTopAndBottom/>
            <wp:docPr id="34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7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293" cy="189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2650489</wp:posOffset>
            </wp:positionH>
            <wp:positionV relativeFrom="paragraph">
              <wp:posOffset>240714</wp:posOffset>
            </wp:positionV>
            <wp:extent cx="2413816" cy="1605152"/>
            <wp:effectExtent l="0" t="0" r="0" b="0"/>
            <wp:wrapTopAndBottom/>
            <wp:docPr id="349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78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816" cy="160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1066800</wp:posOffset>
            </wp:positionH>
            <wp:positionV relativeFrom="paragraph">
              <wp:posOffset>1934894</wp:posOffset>
            </wp:positionV>
            <wp:extent cx="924691" cy="1024127"/>
            <wp:effectExtent l="0" t="0" r="0" b="0"/>
            <wp:wrapTopAndBottom/>
            <wp:docPr id="351" name="image79.png" descr="Logotipo_del_Cabildo_de_Tenerife-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7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691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3820159</wp:posOffset>
            </wp:positionH>
            <wp:positionV relativeFrom="paragraph">
              <wp:posOffset>2404794</wp:posOffset>
            </wp:positionV>
            <wp:extent cx="2638425" cy="485775"/>
            <wp:effectExtent l="0" t="0" r="0" b="0"/>
            <wp:wrapTopAndBottom/>
            <wp:docPr id="353" name="image80.jpeg" descr="FUNDACION CAIX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80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libri"/>
          <w:sz w:val="5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1066800</wp:posOffset>
            </wp:positionH>
            <wp:positionV relativeFrom="paragraph">
              <wp:posOffset>233539</wp:posOffset>
            </wp:positionV>
            <wp:extent cx="1934879" cy="521779"/>
            <wp:effectExtent l="0" t="0" r="0" b="0"/>
            <wp:wrapTopAndBottom/>
            <wp:docPr id="355" name="image81.png" descr="Text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8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879" cy="52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5372100</wp:posOffset>
            </wp:positionH>
            <wp:positionV relativeFrom="paragraph">
              <wp:posOffset>519289</wp:posOffset>
            </wp:positionV>
            <wp:extent cx="1085850" cy="238125"/>
            <wp:effectExtent l="0" t="0" r="0" b="0"/>
            <wp:wrapTopAndBottom/>
            <wp:docPr id="35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4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pStyle w:val="BodyText"/>
        <w:tabs>
          <w:tab w:pos="3976" w:val="left" w:leader="none"/>
          <w:tab w:pos="6064" w:val="left" w:leader="none"/>
        </w:tabs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p>
      <w:pPr>
        <w:spacing w:after="0"/>
        <w:rPr>
          <w:rFonts w:ascii="Calibri"/>
        </w:rPr>
        <w:sectPr>
          <w:pgSz w:w="11910" w:h="16840"/>
          <w:pgMar w:top="700" w:bottom="280" w:left="260" w:right="380"/>
        </w:sectPr>
      </w:pPr>
    </w:p>
    <w:p>
      <w:pPr>
        <w:pStyle w:val="BodyText"/>
        <w:ind w:left="5198"/>
        <w:rPr>
          <w:rFonts w:ascii="Calibri"/>
          <w:sz w:val="20"/>
        </w:rPr>
      </w:pPr>
      <w:r>
        <w:rPr/>
        <w:pict>
          <v:rect style="position:absolute;margin-left:0pt;margin-top:-.000017pt;width:595.3pt;height:841.8pt;mso-position-horizontal-relative:page;mso-position-vertical-relative:page;z-index:-22530560" filled="true" fillcolor="#dceef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786432">
            <wp:simplePos x="0" y="0"/>
            <wp:positionH relativeFrom="page">
              <wp:posOffset>1029969</wp:posOffset>
            </wp:positionH>
            <wp:positionV relativeFrom="page">
              <wp:posOffset>3834764</wp:posOffset>
            </wp:positionV>
            <wp:extent cx="5458713" cy="4163060"/>
            <wp:effectExtent l="0" t="0" r="0" b="0"/>
            <wp:wrapNone/>
            <wp:docPr id="35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13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.75pt;margin-top:4.489583pt;width:582pt;height:833.25pt;mso-position-horizontal-relative:page;mso-position-vertical-relative:page;z-index:15878144" coordorigin="135,90" coordsize="11640,16665">
            <v:shape style="position:absolute;left:1080;top:710;width:1642;height:1480" type="#_x0000_t75" stroked="false">
              <v:imagedata r:id="rId8" o:title=""/>
            </v:shape>
            <v:shape style="position:absolute;left:135;top:89;width:11640;height:16665" type="#_x0000_t75" stroked="false">
              <v:imagedata r:id="rId134" o:title=""/>
            </v:shape>
            <w10:wrap type="none"/>
          </v:group>
        </w:pict>
      </w:r>
      <w:r>
        <w:rPr>
          <w:rFonts w:ascii="Calibri"/>
          <w:sz w:val="20"/>
        </w:rPr>
        <w:pict>
          <v:group style="width:49.35pt;height:49.35pt;mso-position-horizontal-relative:char;mso-position-vertical-relative:line" coordorigin="0,0" coordsize="987,987">
            <v:shape style="position:absolute;left:0;top:0;width:987;height:987" coordorigin="0,0" coordsize="987,987" path="m493,0l421,5,351,21,285,46,225,80,170,121,121,170,80,225,46,286,21,351,5,421,0,494,5,567,21,636,46,702,80,762,121,817,170,866,225,908,285,941,351,966,421,982,493,987,566,982,636,966,701,941,762,908,817,866,866,817,907,762,941,702,966,636,982,567,987,494,982,421,966,351,941,286,907,225,866,170,817,121,762,80,701,46,636,21,566,5,493,0xe" filled="true" fillcolor="#40608a" stroked="false">
              <v:path arrowok="t"/>
              <v:fill type="solid"/>
            </v:shape>
            <v:shape style="position:absolute;left:0;top:0;width:987;height:987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10" w:right="311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79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7"/>
        </w:rPr>
      </w:pPr>
    </w:p>
    <w:p>
      <w:pPr>
        <w:pStyle w:val="BodyText"/>
        <w:tabs>
          <w:tab w:pos="3976" w:val="left" w:leader="none"/>
          <w:tab w:pos="6064" w:val="left" w:leader="none"/>
        </w:tabs>
        <w:spacing w:before="57"/>
        <w:ind w:left="870"/>
        <w:rPr>
          <w:rFonts w:ascii="Calibri"/>
        </w:rPr>
      </w:pPr>
      <w:r>
        <w:rPr>
          <w:rFonts w:ascii="Calibri"/>
          <w:color w:val="0462C1"/>
        </w:rPr>
        <w:t>ANTAD-Adicciones</w:t>
        <w:tab/>
        <w:t>2022</w:t>
        <w:tab/>
        <w:t>Subvencionado</w:t>
      </w:r>
      <w:r>
        <w:rPr>
          <w:rFonts w:ascii="Calibri"/>
          <w:color w:val="0462C1"/>
          <w:spacing w:val="-1"/>
        </w:rPr>
        <w:t> </w:t>
      </w:r>
      <w:r>
        <w:rPr>
          <w:rFonts w:ascii="Calibri"/>
          <w:color w:val="0462C1"/>
        </w:rPr>
        <w:t>por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el</w:t>
      </w:r>
      <w:r>
        <w:rPr>
          <w:rFonts w:ascii="Calibri"/>
          <w:color w:val="0462C1"/>
          <w:spacing w:val="-6"/>
        </w:rPr>
        <w:t> </w:t>
      </w:r>
      <w:r>
        <w:rPr>
          <w:rFonts w:ascii="Calibri"/>
          <w:color w:val="0462C1"/>
        </w:rPr>
        <w:t>Gobierno de</w:t>
      </w:r>
      <w:r>
        <w:rPr>
          <w:rFonts w:ascii="Calibri"/>
          <w:color w:val="0462C1"/>
          <w:spacing w:val="-2"/>
        </w:rPr>
        <w:t> </w:t>
      </w:r>
      <w:r>
        <w:rPr>
          <w:rFonts w:ascii="Calibri"/>
          <w:color w:val="0462C1"/>
        </w:rPr>
        <w:t>Canarias</w:t>
      </w:r>
    </w:p>
    <w:sectPr>
      <w:pgSz w:w="11910" w:h="16840"/>
      <w:pgMar w:top="760" w:bottom="280" w:left="2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Segoe UI Symbol">
    <w:altName w:val="Segoe UI Symbo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0"/>
      <w:numFmt w:val="bullet"/>
      <w:lvlText w:val=""/>
      <w:lvlJc w:val="left"/>
      <w:pPr>
        <w:ind w:left="820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6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7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●"/>
      <w:lvlJc w:val="left"/>
      <w:pPr>
        <w:ind w:left="1540" w:hanging="360"/>
      </w:pPr>
      <w:rPr>
        <w:rFonts w:hint="default" w:ascii="Calibri Light" w:hAnsi="Calibri Light" w:eastAsia="Calibri Light" w:cs="Calibri Ligh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1" w:hanging="360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●"/>
      <w:lvlJc w:val="left"/>
      <w:pPr>
        <w:ind w:left="468" w:hanging="360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3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4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75" w:hanging="360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2"/>
      <w:numFmt w:val="decimal"/>
      <w:lvlText w:val="%1."/>
      <w:lvlJc w:val="left"/>
      <w:pPr>
        <w:ind w:left="1540" w:hanging="360"/>
        <w:jc w:val="left"/>
      </w:pPr>
      <w:rPr>
        <w:rFonts w:hint="default" w:ascii="Arial" w:hAnsi="Arial" w:eastAsia="Arial" w:cs="Arial"/>
        <w:b/>
        <w:bCs/>
        <w:i/>
        <w:iCs/>
        <w:spacing w:val="5"/>
        <w:w w:val="99"/>
        <w:sz w:val="22"/>
        <w:szCs w:val="2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260" w:hanging="360"/>
        <w:jc w:val="left"/>
      </w:pPr>
      <w:rPr>
        <w:rFonts w:hint="default"/>
        <w:b/>
        <w:bCs/>
        <w:i/>
        <w:iCs/>
        <w:spacing w:val="0"/>
        <w:w w:val="100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2980" w:hanging="360"/>
        <w:jc w:val="left"/>
      </w:pPr>
      <w:rPr>
        <w:rFonts w:hint="default" w:ascii="Calibri" w:hAnsi="Calibri" w:eastAsia="Calibri" w:cs="Calibri"/>
        <w:b/>
        <w:bCs/>
        <w:w w:val="100"/>
        <w:sz w:val="36"/>
        <w:szCs w:val="3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8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94" w:hanging="360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1180" w:hanging="361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⮚"/>
      <w:lvlJc w:val="left"/>
      <w:pPr>
        <w:ind w:left="1540" w:hanging="360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-"/>
      <w:lvlJc w:val="left"/>
      <w:pPr>
        <w:ind w:left="1540" w:hanging="164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164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3"/>
      <w:numFmt w:val="decimal"/>
      <w:lvlText w:val="%1."/>
      <w:lvlJc w:val="left"/>
      <w:pPr>
        <w:ind w:left="1151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●"/>
      <w:lvlJc w:val="left"/>
      <w:pPr>
        <w:ind w:left="1540" w:hanging="360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●"/>
      <w:lvlJc w:val="left"/>
      <w:pPr>
        <w:ind w:left="1977" w:hanging="360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3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2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5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09" w:hanging="36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●"/>
      <w:lvlJc w:val="left"/>
      <w:pPr>
        <w:ind w:left="1900" w:hanging="360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0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8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1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93" w:hanging="36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●"/>
      <w:lvlJc w:val="left"/>
      <w:pPr>
        <w:ind w:left="1967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9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1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05" w:hanging="36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257" w:hanging="36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0" w:hanging="360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❖"/>
      <w:lvlJc w:val="left"/>
      <w:pPr>
        <w:ind w:left="2260" w:hanging="360"/>
      </w:pPr>
      <w:rPr>
        <w:rFonts w:hint="default" w:ascii="Segoe UI Symbol" w:hAnsi="Segoe UI Symbol" w:eastAsia="Segoe UI Symbol" w:cs="Segoe UI 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6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6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65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22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6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6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65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22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298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4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8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0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4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226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6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64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●"/>
      <w:lvlJc w:val="left"/>
      <w:pPr>
        <w:ind w:left="1540" w:hanging="360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1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1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⮚"/>
      <w:lvlJc w:val="left"/>
      <w:pPr>
        <w:ind w:left="1463" w:hanging="360"/>
      </w:pPr>
      <w:rPr>
        <w:rFonts w:hint="default" w:ascii="Segoe UI Symbol" w:hAnsi="Segoe UI Symbol" w:eastAsia="Segoe UI Symbol" w:cs="Segoe UI 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4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05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20" w:hanging="721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40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3701" w:hanging="361"/>
      </w:pPr>
      <w:rPr>
        <w:rFonts w:hint="default"/>
        <w:w w:val="10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5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9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7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83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9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74" w:hanging="361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2260" w:hanging="360"/>
        <w:jc w:val="left"/>
      </w:pPr>
      <w:rPr>
        <w:rFonts w:hint="default" w:ascii="Calibri Light" w:hAnsi="Calibri Light" w:eastAsia="Calibri Light" w:cs="Calibri Light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6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6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65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●"/>
      <w:lvlJc w:val="left"/>
      <w:pPr>
        <w:ind w:left="1540" w:hanging="360"/>
      </w:pPr>
      <w:rPr>
        <w:rFonts w:hint="default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1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1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820" w:hanging="135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40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20" w:hanging="228"/>
        <w:jc w:val="left"/>
      </w:pPr>
      <w:rPr>
        <w:rFonts w:hint="default"/>
        <w:w w:val="100"/>
        <w:lang w:val="es-ES" w:eastAsia="en-US" w:bidi="ar-SA"/>
      </w:rPr>
    </w:lvl>
    <w:lvl w:ilvl="1">
      <w:start w:val="8"/>
      <w:numFmt w:val="decimal"/>
      <w:lvlText w:val="%2."/>
      <w:lvlJc w:val="left"/>
      <w:pPr>
        <w:ind w:left="1540" w:hanging="360"/>
        <w:jc w:val="left"/>
      </w:pPr>
      <w:rPr>
        <w:rFonts w:hint="default" w:ascii="Arial" w:hAnsi="Arial" w:eastAsia="Arial" w:cs="Arial"/>
        <w:b/>
        <w:bCs/>
        <w:i/>
        <w:iCs/>
        <w:spacing w:val="0"/>
        <w:w w:val="100"/>
        <w:sz w:val="24"/>
        <w:szCs w:val="24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2260" w:hanging="360"/>
        <w:jc w:val="left"/>
      </w:pPr>
      <w:rPr>
        <w:rFonts w:hint="default" w:ascii="Calibri Light" w:hAnsi="Calibri Light" w:eastAsia="Calibri Light" w:cs="Calibri Light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14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●"/>
      <w:lvlJc w:val="left"/>
      <w:pPr>
        <w:ind w:left="1322" w:hanging="361"/>
      </w:pPr>
      <w:rPr>
        <w:rFonts w:hint="default" w:ascii="Calibri" w:hAnsi="Calibri" w:eastAsia="Calibri" w:cs="Calibri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09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03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9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9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82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77" w:hanging="361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●"/>
      <w:lvlJc w:val="left"/>
      <w:pPr>
        <w:ind w:left="1967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9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1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05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540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1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"/>
      <w:lvlJc w:val="left"/>
      <w:pPr>
        <w:ind w:left="1180" w:hanging="361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8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9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05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2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31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4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49" w:hanging="361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●"/>
      <w:lvlJc w:val="left"/>
      <w:pPr>
        <w:ind w:left="1528" w:hanging="281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94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69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3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18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3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7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2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17" w:hanging="28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257" w:hanging="361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0" w:hanging="360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540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1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."/>
      <w:lvlJc w:val="left"/>
      <w:pPr>
        <w:ind w:left="1540" w:hanging="360"/>
        <w:jc w:val="left"/>
      </w:pPr>
      <w:rPr>
        <w:rFonts w:hint="default" w:ascii="Arial" w:hAnsi="Arial" w:eastAsia="Arial" w:cs="Arial"/>
        <w:b/>
        <w:bCs/>
        <w:spacing w:val="-1"/>
        <w:w w:val="100"/>
        <w:sz w:val="36"/>
        <w:szCs w:val="36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322" w:hanging="423"/>
        <w:jc w:val="lef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2980" w:hanging="3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98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5"/>
      <w:numFmt w:val="decimal"/>
      <w:lvlText w:val="%1."/>
      <w:lvlJc w:val="left"/>
      <w:pPr>
        <w:ind w:left="1151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."/>
      <w:lvlJc w:val="left"/>
      <w:pPr>
        <w:ind w:left="104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."/>
      <w:lvlJc w:val="left"/>
      <w:pPr>
        <w:ind w:left="104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1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4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06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7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8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4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3"/>
      <w:numFmt w:val="upperLetter"/>
      <w:lvlText w:val="%1)"/>
      <w:lvlJc w:val="left"/>
      <w:pPr>
        <w:ind w:left="1095" w:hanging="27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206" w:hanging="387"/>
        <w:jc w:val="left"/>
      </w:pPr>
      <w:rPr>
        <w:rFonts w:hint="default"/>
        <w:lang w:val="es-ES" w:eastAsia="en-US" w:bidi="ar-SA"/>
      </w:rPr>
    </w:lvl>
    <w:lvl w:ilvl="1">
      <w:start w:val="7"/>
      <w:numFmt w:val="decimal"/>
      <w:lvlText w:val="%1.%2."/>
      <w:lvlJc w:val="left"/>
      <w:pPr>
        <w:ind w:left="1206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206" w:hanging="387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206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4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54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1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Arial" w:hAnsi="Arial" w:eastAsia="Arial" w:cs="Arial"/>
        <w:b/>
        <w:bCs/>
        <w:spacing w:val="-1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1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80" w:hanging="440"/>
        <w:jc w:val="left"/>
      </w:pPr>
      <w:rPr>
        <w:rFonts w:hint="default"/>
        <w:spacing w:val="-1"/>
        <w:w w:val="10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701" w:hanging="442"/>
        <w:jc w:val="left"/>
      </w:pPr>
      <w:rPr>
        <w:rFonts w:hint="default"/>
        <w:i/>
        <w:iCs/>
        <w:spacing w:val="0"/>
        <w:w w:val="100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1701" w:hanging="442"/>
        <w:jc w:val="left"/>
      </w:pPr>
      <w:rPr>
        <w:rFonts w:hint="default" w:ascii="Calibri Light" w:hAnsi="Calibri Light" w:eastAsia="Calibri Light" w:cs="Calibri Light"/>
        <w:i/>
        <w:iCs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5" w:hanging="4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88" w:hanging="4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51" w:hanging="4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14" w:hanging="4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77" w:hanging="4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442"/>
      </w:pPr>
      <w:rPr>
        <w:rFonts w:hint="default"/>
        <w:lang w:val="es-ES" w:eastAsia="en-US" w:bidi="ar-SA"/>
      </w:rPr>
    </w:lvl>
  </w:abstractNum>
  <w:num w:numId="28">
    <w:abstractNumId w:val="27"/>
  </w:num>
  <w:num w:numId="26">
    <w:abstractNumId w:val="25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23"/>
      <w:ind w:left="1480" w:hanging="440"/>
    </w:pPr>
    <w:rPr>
      <w:rFonts w:ascii="Calibri Light" w:hAnsi="Calibri Light" w:eastAsia="Calibri Light" w:cs="Calibri Light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00"/>
      <w:ind w:left="1480" w:hanging="440"/>
    </w:pPr>
    <w:rPr>
      <w:rFonts w:ascii="Calibri Light" w:hAnsi="Calibri Light" w:eastAsia="Calibri Light" w:cs="Calibri Light"/>
      <w:i/>
      <w:iCs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23"/>
      <w:ind w:left="1701" w:hanging="661"/>
    </w:pPr>
    <w:rPr>
      <w:rFonts w:ascii="Calibri" w:hAnsi="Calibri" w:eastAsia="Calibri" w:cs="Calibri"/>
      <w:b/>
      <w:bCs/>
      <w:i/>
      <w:iCs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1701" w:hanging="443"/>
    </w:pPr>
    <w:rPr>
      <w:rFonts w:ascii="Calibri Light" w:hAnsi="Calibri Light" w:eastAsia="Calibri Light" w:cs="Calibri Light"/>
      <w:i/>
      <w:iCs/>
      <w:sz w:val="22"/>
      <w:szCs w:val="22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120"/>
      <w:ind w:left="1480"/>
    </w:pPr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TOC6" w:type="paragraph">
    <w:name w:val="TOC 6"/>
    <w:basedOn w:val="Normal"/>
    <w:uiPriority w:val="1"/>
    <w:qFormat/>
    <w:pPr>
      <w:spacing w:before="120"/>
      <w:ind w:left="1701" w:hanging="162"/>
    </w:pPr>
    <w:rPr>
      <w:rFonts w:ascii="Calibri Light" w:hAnsi="Calibri Light" w:eastAsia="Calibri Light" w:cs="Calibri Light"/>
      <w:i/>
      <w:iCs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3"/>
      <w:ind w:left="1540" w:hanging="361"/>
      <w:outlineLvl w:val="1"/>
    </w:pPr>
    <w:rPr>
      <w:rFonts w:ascii="Calibri" w:hAnsi="Calibri" w:eastAsia="Calibri" w:cs="Calibri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540" w:hanging="36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980" w:hanging="361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820"/>
      <w:outlineLvl w:val="4"/>
    </w:pPr>
    <w:rPr>
      <w:rFonts w:ascii="Times New Roman" w:hAnsi="Times New Roman" w:eastAsia="Times New Roman" w:cs="Times New Roman"/>
      <w:b/>
      <w:bCs/>
      <w:sz w:val="22"/>
      <w:szCs w:val="22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83"/>
      <w:ind w:left="2322" w:hanging="423"/>
      <w:outlineLvl w:val="5"/>
    </w:pPr>
    <w:rPr>
      <w:rFonts w:ascii="Arial" w:hAnsi="Arial" w:eastAsia="Arial" w:cs="Arial"/>
      <w:b/>
      <w:bCs/>
      <w:i/>
      <w:i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31"/>
      <w:ind w:left="1525" w:right="1406"/>
      <w:jc w:val="center"/>
    </w:pPr>
    <w:rPr>
      <w:rFonts w:ascii="Calibri" w:hAnsi="Calibri" w:eastAsia="Calibri" w:cs="Calibri"/>
      <w:b/>
      <w:bCs/>
      <w:sz w:val="72"/>
      <w:szCs w:val="7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540" w:hanging="36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0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https://www.unad.org/" TargetMode="External"/><Relationship Id="rId11" Type="http://schemas.openxmlformats.org/officeDocument/2006/relationships/hyperlink" Target="mailto:uadgranadilla@antad.es" TargetMode="External"/><Relationship Id="rId12" Type="http://schemas.openxmlformats.org/officeDocument/2006/relationships/image" Target="media/image6.jpeg"/><Relationship Id="rId13" Type="http://schemas.openxmlformats.org/officeDocument/2006/relationships/hyperlink" Target="mailto:uadpuerto@antad.es" TargetMode="External"/><Relationship Id="rId14" Type="http://schemas.openxmlformats.org/officeDocument/2006/relationships/image" Target="media/image7.jpeg"/><Relationship Id="rId15" Type="http://schemas.openxmlformats.org/officeDocument/2006/relationships/hyperlink" Target="mailto:uadmatanza@antad.es" TargetMode="External"/><Relationship Id="rId16" Type="http://schemas.openxmlformats.org/officeDocument/2006/relationships/image" Target="media/image8.jpeg"/><Relationship Id="rId17" Type="http://schemas.openxmlformats.org/officeDocument/2006/relationships/hyperlink" Target="mailto:uadrealejos@antad.es" TargetMode="External"/><Relationship Id="rId18" Type="http://schemas.openxmlformats.org/officeDocument/2006/relationships/image" Target="media/image9.jpeg"/><Relationship Id="rId19" Type="http://schemas.openxmlformats.org/officeDocument/2006/relationships/hyperlink" Target="mailto:uadicod@antad.es" TargetMode="External"/><Relationship Id="rId20" Type="http://schemas.openxmlformats.org/officeDocument/2006/relationships/image" Target="media/image10.jpeg"/><Relationship Id="rId21" Type="http://schemas.openxmlformats.org/officeDocument/2006/relationships/hyperlink" Target="mailto:sflpuerto@antad.es" TargetMode="External"/><Relationship Id="rId22" Type="http://schemas.openxmlformats.org/officeDocument/2006/relationships/image" Target="media/image11.jpeg"/><Relationship Id="rId23" Type="http://schemas.openxmlformats.org/officeDocument/2006/relationships/hyperlink" Target="mailto:sflgranadilla@antad.es" TargetMode="External"/><Relationship Id="rId24" Type="http://schemas.openxmlformats.org/officeDocument/2006/relationships/image" Target="media/image12.jpeg"/><Relationship Id="rId25" Type="http://schemas.openxmlformats.org/officeDocument/2006/relationships/hyperlink" Target="mailto:ctcrucitas@antad.es" TargetMode="External"/><Relationship Id="rId26" Type="http://schemas.openxmlformats.org/officeDocument/2006/relationships/image" Target="media/image13.jpeg"/><Relationship Id="rId27" Type="http://schemas.openxmlformats.org/officeDocument/2006/relationships/hyperlink" Target="mailto:administracion@antad.es" TargetMode="External"/><Relationship Id="rId28" Type="http://schemas.openxmlformats.org/officeDocument/2006/relationships/image" Target="media/image14.png"/><Relationship Id="rId29" Type="http://schemas.openxmlformats.org/officeDocument/2006/relationships/hyperlink" Target="https://www.psychologytoday.com/intl/basics/genetics" TargetMode="External"/><Relationship Id="rId30" Type="http://schemas.openxmlformats.org/officeDocument/2006/relationships/hyperlink" Target="https://www.psychologytoday.com/intl/basics/personality" TargetMode="External"/><Relationship Id="rId31" Type="http://schemas.openxmlformats.org/officeDocument/2006/relationships/hyperlink" Target="https://www.psychologytoday.com/intl/basics/trauma" TargetMode="External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hyperlink" Target="https://pnsd.sanidad.gob.es/profesionales/publicaciones/catalogo/bibliotecaDigital/publicaciones/pdf/GuiaClinicaOpiaceos.pdf" TargetMode="External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png"/><Relationship Id="rId60" Type="http://schemas.openxmlformats.org/officeDocument/2006/relationships/image" Target="media/image42.jpe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jpeg"/><Relationship Id="rId64" Type="http://schemas.openxmlformats.org/officeDocument/2006/relationships/hyperlink" Target="http://www.mscbs.gob.es/ciudadanos/enfLesiones/enfTransmisibles/hepatitisC/PlanEstrategicoHE" TargetMode="External"/><Relationship Id="rId65" Type="http://schemas.openxmlformats.org/officeDocument/2006/relationships/hyperlink" Target="http://www.mscbs.gob.es/ciudadanos/enfLesiones/enfTransmisibles/sida/docs/GUIA_DE_CRIBAD" TargetMode="External"/><Relationship Id="rId66" Type="http://schemas.openxmlformats.org/officeDocument/2006/relationships/hyperlink" Target="http://www.journal-of-hepatology.eu/action/showPdf?pii" TargetMode="External"/><Relationship Id="rId67" Type="http://schemas.openxmlformats.org/officeDocument/2006/relationships/hyperlink" Target="https://doi.org/10.1016/j.jhep.2020.12.018" TargetMode="External"/><Relationship Id="rId68" Type="http://schemas.openxmlformats.org/officeDocument/2006/relationships/hyperlink" Target="https://hepcelentes.sedisa.net/centros-certificados/" TargetMode="External"/><Relationship Id="rId69" Type="http://schemas.openxmlformats.org/officeDocument/2006/relationships/image" Target="media/image46.png"/><Relationship Id="rId70" Type="http://schemas.openxmlformats.org/officeDocument/2006/relationships/image" Target="media/image47.png"/><Relationship Id="rId71" Type="http://schemas.openxmlformats.org/officeDocument/2006/relationships/image" Target="media/image48.png"/><Relationship Id="rId72" Type="http://schemas.openxmlformats.org/officeDocument/2006/relationships/image" Target="media/image49.png"/><Relationship Id="rId73" Type="http://schemas.openxmlformats.org/officeDocument/2006/relationships/image" Target="media/image50.png"/><Relationship Id="rId74" Type="http://schemas.openxmlformats.org/officeDocument/2006/relationships/image" Target="media/image51.png"/><Relationship Id="rId75" Type="http://schemas.openxmlformats.org/officeDocument/2006/relationships/image" Target="media/image52.png"/><Relationship Id="rId76" Type="http://schemas.openxmlformats.org/officeDocument/2006/relationships/image" Target="media/image53.png"/><Relationship Id="rId77" Type="http://schemas.openxmlformats.org/officeDocument/2006/relationships/image" Target="media/image54.png"/><Relationship Id="rId78" Type="http://schemas.openxmlformats.org/officeDocument/2006/relationships/hyperlink" Target="https://www.topdoctors.es/diccionario-medico/adiccion" TargetMode="External"/><Relationship Id="rId79" Type="http://schemas.openxmlformats.org/officeDocument/2006/relationships/hyperlink" Target="https://www.topdoctors.es/diccionario-medico/ludopatia" TargetMode="External"/><Relationship Id="rId80" Type="http://schemas.openxmlformats.org/officeDocument/2006/relationships/hyperlink" Target="https://www.topdoctors.es/diccionario-medico/tdah" TargetMode="External"/><Relationship Id="rId81" Type="http://schemas.openxmlformats.org/officeDocument/2006/relationships/image" Target="media/image55.png"/><Relationship Id="rId82" Type="http://schemas.openxmlformats.org/officeDocument/2006/relationships/image" Target="media/image56.png"/><Relationship Id="rId83" Type="http://schemas.openxmlformats.org/officeDocument/2006/relationships/image" Target="media/image57.png"/><Relationship Id="rId84" Type="http://schemas.openxmlformats.org/officeDocument/2006/relationships/image" Target="media/image58.png"/><Relationship Id="rId85" Type="http://schemas.openxmlformats.org/officeDocument/2006/relationships/image" Target="media/image59.png"/><Relationship Id="rId86" Type="http://schemas.openxmlformats.org/officeDocument/2006/relationships/image" Target="media/image60.png"/><Relationship Id="rId87" Type="http://schemas.openxmlformats.org/officeDocument/2006/relationships/image" Target="media/image61.png"/><Relationship Id="rId88" Type="http://schemas.openxmlformats.org/officeDocument/2006/relationships/image" Target="media/image62.png"/><Relationship Id="rId89" Type="http://schemas.openxmlformats.org/officeDocument/2006/relationships/image" Target="media/image63.png"/><Relationship Id="rId90" Type="http://schemas.openxmlformats.org/officeDocument/2006/relationships/image" Target="media/image64.png"/><Relationship Id="rId91" Type="http://schemas.openxmlformats.org/officeDocument/2006/relationships/image" Target="media/image65.png"/><Relationship Id="rId92" Type="http://schemas.openxmlformats.org/officeDocument/2006/relationships/image" Target="media/image66.png"/><Relationship Id="rId93" Type="http://schemas.openxmlformats.org/officeDocument/2006/relationships/image" Target="media/image67.png"/><Relationship Id="rId94" Type="http://schemas.openxmlformats.org/officeDocument/2006/relationships/image" Target="media/image68.png"/><Relationship Id="rId95" Type="http://schemas.openxmlformats.org/officeDocument/2006/relationships/image" Target="media/image69.png"/><Relationship Id="rId96" Type="http://schemas.openxmlformats.org/officeDocument/2006/relationships/image" Target="media/image70.png"/><Relationship Id="rId97" Type="http://schemas.openxmlformats.org/officeDocument/2006/relationships/image" Target="media/image71.png"/><Relationship Id="rId98" Type="http://schemas.openxmlformats.org/officeDocument/2006/relationships/image" Target="media/image72.png"/><Relationship Id="rId99" Type="http://schemas.openxmlformats.org/officeDocument/2006/relationships/hyperlink" Target="http://www.habilidadesparalavida.net/" TargetMode="External"/><Relationship Id="rId100" Type="http://schemas.openxmlformats.org/officeDocument/2006/relationships/hyperlink" Target="http://www.profes.net/" TargetMode="External"/><Relationship Id="rId101" Type="http://schemas.openxmlformats.org/officeDocument/2006/relationships/hyperlink" Target="http://www.eduinnova.es/monografias09/Educando_valores" TargetMode="External"/><Relationship Id="rId102" Type="http://schemas.openxmlformats.org/officeDocument/2006/relationships/hyperlink" Target="https://energycontrol.org/" TargetMode="External"/><Relationship Id="rId103" Type="http://schemas.openxmlformats.org/officeDocument/2006/relationships/hyperlink" Target="http://www.alcoholysociedad.org/" TargetMode="External"/><Relationship Id="rId104" Type="http://schemas.openxmlformats.org/officeDocument/2006/relationships/hyperlink" Target="http://www.lascarasdelalcohol.com.es/" TargetMode="External"/><Relationship Id="rId105" Type="http://schemas.openxmlformats.org/officeDocument/2006/relationships/hyperlink" Target="http://www.educaciontrespuntocero.com/" TargetMode="External"/><Relationship Id="rId106" Type="http://schemas.openxmlformats.org/officeDocument/2006/relationships/hyperlink" Target="http://www.oei.es/historico/salactsi/ispajae.htm" TargetMode="External"/><Relationship Id="rId107" Type="http://schemas.openxmlformats.org/officeDocument/2006/relationships/hyperlink" Target="https://www.google.es/url?sa=t&amp;rct=j&amp;q&amp;esrc=s&amp;source=web&amp;cd=4&amp;cad=rja&amp;uact=8&amp;ved=0ahUKEwit6uGKs4bXAhUMQBQKHTf_DxMQFgg7MAM&amp;url=https%3A%2F%2Fdialnet.unirioja.es%2Fdescarga%2Farticulo%2F1012022.pdf&amp;usg=AOvVaw3Yk5iCrX-7FMbtFfRAaLa9" TargetMode="External"/><Relationship Id="rId108" Type="http://schemas.openxmlformats.org/officeDocument/2006/relationships/hyperlink" Target="https://dialnet.unirioja.es/descarga/articulo/1012022.pdf" TargetMode="External"/><Relationship Id="rId109" Type="http://schemas.openxmlformats.org/officeDocument/2006/relationships/hyperlink" Target="http://www.filmaffinity.com/es" TargetMode="External"/><Relationship Id="rId110" Type="http://schemas.openxmlformats.org/officeDocument/2006/relationships/hyperlink" Target="http://www3.gobiernodecanarias.org/medusa/ecoblog/lnunbri/2012/05/16/dinamica-de-grupo-resolucion-de-conflictos/" TargetMode="External"/><Relationship Id="rId111" Type="http://schemas.openxmlformats.org/officeDocument/2006/relationships/hyperlink" Target="http://www.surt.org/maletaintercultural/pdf/M1_Dinamicas.pdf" TargetMode="External"/><Relationship Id="rId112" Type="http://schemas.openxmlformats.org/officeDocument/2006/relationships/image" Target="media/image73.jpeg"/><Relationship Id="rId113" Type="http://schemas.openxmlformats.org/officeDocument/2006/relationships/image" Target="media/image74.jpeg"/><Relationship Id="rId114" Type="http://schemas.openxmlformats.org/officeDocument/2006/relationships/hyperlink" Target="http://www.antad.es/" TargetMode="External"/><Relationship Id="rId115" Type="http://schemas.openxmlformats.org/officeDocument/2006/relationships/hyperlink" Target="http://antad.es/wp-admin/admin.php?page=wps_visitors_page&amp;from=2023-02-15&amp;to=2023-02-15" TargetMode="External"/><Relationship Id="rId116" Type="http://schemas.openxmlformats.org/officeDocument/2006/relationships/hyperlink" Target="http://antad.es/wp-admin/admin.php?page=wps_hits_page&amp;from=2023-02-15&amp;to=2023-02-15" TargetMode="External"/><Relationship Id="rId117" Type="http://schemas.openxmlformats.org/officeDocument/2006/relationships/hyperlink" Target="http://antad.es/wp-admin/admin.php?page=wps_visitors_page&amp;from=2023-02-14&amp;to=2023-02-15" TargetMode="External"/><Relationship Id="rId118" Type="http://schemas.openxmlformats.org/officeDocument/2006/relationships/hyperlink" Target="http://antad.es/wp-admin/admin.php?page=wps_hits_page&amp;from=2023-02-14&amp;to=2023-02-15" TargetMode="External"/><Relationship Id="rId119" Type="http://schemas.openxmlformats.org/officeDocument/2006/relationships/hyperlink" Target="http://antad.es/wp-admin/admin.php?page=wps_visitors_page&amp;from=2023-02-08&amp;to=2023-02-15" TargetMode="External"/><Relationship Id="rId120" Type="http://schemas.openxmlformats.org/officeDocument/2006/relationships/hyperlink" Target="http://antad.es/wp-admin/admin.php?page=wps_hits_page&amp;from=2023-02-08&amp;to=2023-02-15" TargetMode="External"/><Relationship Id="rId121" Type="http://schemas.openxmlformats.org/officeDocument/2006/relationships/hyperlink" Target="http://antad.es/wp-admin/admin.php?page=wps_visitors_page&amp;from=2023-01-16&amp;to=2023-02-15" TargetMode="External"/><Relationship Id="rId122" Type="http://schemas.openxmlformats.org/officeDocument/2006/relationships/hyperlink" Target="http://antad.es/wp-admin/admin.php?page=wps_hits_page&amp;from=2023-01-16&amp;to=2023-02-15" TargetMode="External"/><Relationship Id="rId123" Type="http://schemas.openxmlformats.org/officeDocument/2006/relationships/hyperlink" Target="http://antad.es/wp-admin/admin.php?page=wps_visitors_page&amp;from=2022-02-15&amp;to=2023-02-15" TargetMode="External"/><Relationship Id="rId124" Type="http://schemas.openxmlformats.org/officeDocument/2006/relationships/hyperlink" Target="http://antad.es/wp-admin/admin.php?page=wps_hits_page&amp;from=2022-02-15&amp;to=2023-02-15" TargetMode="External"/><Relationship Id="rId125" Type="http://schemas.openxmlformats.org/officeDocument/2006/relationships/hyperlink" Target="http://antad.es/wp-admin/admin.php?page=wps_visitors_page&amp;from=2022-06-28&amp;to=2023-02-15" TargetMode="External"/><Relationship Id="rId126" Type="http://schemas.openxmlformats.org/officeDocument/2006/relationships/hyperlink" Target="http://antad.es/wp-admin/admin.php?page=wps_hits_page&amp;from=2022-06-28&amp;to=2023-02-15" TargetMode="External"/><Relationship Id="rId127" Type="http://schemas.openxmlformats.org/officeDocument/2006/relationships/image" Target="media/image75.png"/><Relationship Id="rId128" Type="http://schemas.openxmlformats.org/officeDocument/2006/relationships/image" Target="media/image76.jpeg"/><Relationship Id="rId129" Type="http://schemas.openxmlformats.org/officeDocument/2006/relationships/image" Target="media/image77.jpeg"/><Relationship Id="rId130" Type="http://schemas.openxmlformats.org/officeDocument/2006/relationships/image" Target="media/image78.jpeg"/><Relationship Id="rId131" Type="http://schemas.openxmlformats.org/officeDocument/2006/relationships/image" Target="media/image79.png"/><Relationship Id="rId132" Type="http://schemas.openxmlformats.org/officeDocument/2006/relationships/image" Target="media/image80.jpeg"/><Relationship Id="rId133" Type="http://schemas.openxmlformats.org/officeDocument/2006/relationships/image" Target="media/image81.png"/><Relationship Id="rId134" Type="http://schemas.openxmlformats.org/officeDocument/2006/relationships/image" Target="media/image82.jpeg"/><Relationship Id="rId1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ANTAD MATANZA-ICOD</dc:creator>
  <dcterms:created xsi:type="dcterms:W3CDTF">2024-05-23T11:41:02Z</dcterms:created>
  <dcterms:modified xsi:type="dcterms:W3CDTF">2024-05-23T11:41:02Z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2024-05-23T00:00:00Z</vt:filetime>
  </property>
</Properties>
</file>